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A46" w:rsidRPr="0098414F" w:rsidRDefault="00F42A46" w:rsidP="00C26DA8">
      <w:pPr>
        <w:spacing w:after="0" w:line="480" w:lineRule="auto"/>
        <w:ind w:left="720"/>
        <w:jc w:val="both"/>
        <w:rPr>
          <w:rFonts w:ascii="Times New Roman" w:hAnsi="Times New Roman"/>
          <w:sz w:val="32"/>
          <w:szCs w:val="32"/>
          <w:lang w:val="es-ES_tradnl"/>
        </w:rPr>
      </w:pPr>
    </w:p>
    <w:p w:rsidR="00F42A4F" w:rsidRPr="0098414F" w:rsidRDefault="00F42A4F" w:rsidP="009C4E7F">
      <w:pPr>
        <w:spacing w:after="0" w:line="480" w:lineRule="auto"/>
        <w:ind w:firstLine="720"/>
        <w:jc w:val="both"/>
        <w:rPr>
          <w:rFonts w:ascii="Times New Roman" w:hAnsi="Times New Roman"/>
          <w:sz w:val="32"/>
          <w:szCs w:val="32"/>
          <w:lang w:val="es-ES_tradnl"/>
        </w:rPr>
      </w:pPr>
    </w:p>
    <w:p w:rsidR="00F42A4F" w:rsidRPr="0098414F" w:rsidRDefault="005B7AE2" w:rsidP="005C11BF">
      <w:pPr>
        <w:spacing w:after="0" w:line="480" w:lineRule="auto"/>
        <w:jc w:val="both"/>
        <w:rPr>
          <w:rFonts w:ascii="Times New Roman" w:hAnsi="Times New Roman"/>
          <w:sz w:val="32"/>
          <w:szCs w:val="32"/>
          <w:lang w:val="es-ES_tradnl"/>
        </w:rPr>
      </w:pPr>
      <w:r w:rsidRPr="0098414F">
        <w:rPr>
          <w:rFonts w:ascii="Times New Roman" w:hAnsi="Times New Roman"/>
          <w:noProof/>
          <w:sz w:val="32"/>
          <w:szCs w:val="32"/>
          <w:lang w:eastAsia="es-DO"/>
        </w:rPr>
        <w:drawing>
          <wp:anchor distT="0" distB="0" distL="114300" distR="114300" simplePos="0" relativeHeight="251649024" behindDoc="0" locked="0" layoutInCell="1" allowOverlap="1" wp14:anchorId="3E189E17" wp14:editId="5175B93D">
            <wp:simplePos x="0" y="0"/>
            <wp:positionH relativeFrom="margin">
              <wp:align>center</wp:align>
            </wp:positionH>
            <wp:positionV relativeFrom="margin">
              <wp:posOffset>923925</wp:posOffset>
            </wp:positionV>
            <wp:extent cx="1145540" cy="1145540"/>
            <wp:effectExtent l="0" t="0" r="0" b="0"/>
            <wp:wrapSquare wrapText="bothSides"/>
            <wp:docPr id="130" name="Picture 1" descr="HD:Users:sheillynunez:Downloads:270px-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sheillynunez:Downloads:270px-Coat_of_arms_of_the_Dominican_Republic.svg.png"/>
                    <pic:cNvPicPr>
                      <a:picLocks noChangeAspect="1" noChangeArrowheads="1"/>
                    </pic:cNvPicPr>
                  </pic:nvPicPr>
                  <pic:blipFill>
                    <a:blip r:embed="rId9"/>
                    <a:srcRect/>
                    <a:stretch>
                      <a:fillRect/>
                    </a:stretch>
                  </pic:blipFill>
                  <pic:spPr bwMode="auto">
                    <a:xfrm>
                      <a:off x="0" y="0"/>
                      <a:ext cx="1145540" cy="1145540"/>
                    </a:xfrm>
                    <a:prstGeom prst="rect">
                      <a:avLst/>
                    </a:prstGeom>
                    <a:noFill/>
                    <a:ln w="9525">
                      <a:noFill/>
                      <a:miter lim="800000"/>
                      <a:headEnd/>
                      <a:tailEnd/>
                    </a:ln>
                  </pic:spPr>
                </pic:pic>
              </a:graphicData>
            </a:graphic>
          </wp:anchor>
        </w:drawing>
      </w:r>
    </w:p>
    <w:p w:rsidR="00AC57A7" w:rsidRPr="0098414F" w:rsidRDefault="00AC57A7" w:rsidP="00E730CD">
      <w:pPr>
        <w:spacing w:after="0" w:line="480" w:lineRule="auto"/>
        <w:ind w:firstLine="720"/>
        <w:jc w:val="center"/>
        <w:rPr>
          <w:rFonts w:ascii="Times New Roman" w:hAnsi="Times New Roman"/>
          <w:sz w:val="32"/>
          <w:szCs w:val="32"/>
          <w:lang w:val="es-ES_tradnl"/>
        </w:rPr>
      </w:pPr>
    </w:p>
    <w:p w:rsidR="002F7074" w:rsidRPr="0098414F" w:rsidRDefault="002F7074" w:rsidP="009C4E7F">
      <w:pPr>
        <w:spacing w:after="0" w:line="480" w:lineRule="auto"/>
        <w:ind w:firstLine="720"/>
        <w:jc w:val="both"/>
        <w:rPr>
          <w:rFonts w:ascii="Times New Roman" w:hAnsi="Times New Roman"/>
          <w:sz w:val="32"/>
          <w:szCs w:val="32"/>
          <w:lang w:val="es-ES_tradnl"/>
        </w:rPr>
      </w:pPr>
    </w:p>
    <w:p w:rsidR="002F7074" w:rsidRPr="0098414F" w:rsidRDefault="002F7074" w:rsidP="009C4E7F">
      <w:pPr>
        <w:spacing w:after="0" w:line="480" w:lineRule="auto"/>
        <w:ind w:firstLine="720"/>
        <w:jc w:val="both"/>
        <w:rPr>
          <w:rFonts w:ascii="Times New Roman" w:hAnsi="Times New Roman"/>
          <w:sz w:val="32"/>
          <w:szCs w:val="32"/>
          <w:lang w:val="es-ES_tradnl"/>
        </w:rPr>
      </w:pPr>
    </w:p>
    <w:p w:rsidR="005B7AE2" w:rsidRDefault="005B7AE2" w:rsidP="005B7AE2">
      <w:pPr>
        <w:spacing w:after="0" w:line="480" w:lineRule="auto"/>
        <w:rPr>
          <w:rFonts w:ascii="Times New Roman" w:hAnsi="Times New Roman"/>
          <w:sz w:val="32"/>
          <w:szCs w:val="32"/>
          <w:lang w:val="es-ES_tradnl"/>
        </w:rPr>
      </w:pPr>
    </w:p>
    <w:p w:rsidR="002F7074" w:rsidRPr="0098414F" w:rsidRDefault="002F7074" w:rsidP="005B7AE2">
      <w:pPr>
        <w:spacing w:after="0" w:line="480" w:lineRule="auto"/>
        <w:jc w:val="center"/>
        <w:rPr>
          <w:rFonts w:ascii="Times New Roman" w:hAnsi="Times New Roman"/>
          <w:b/>
          <w:sz w:val="32"/>
          <w:szCs w:val="32"/>
          <w:lang w:val="es-ES_tradnl"/>
        </w:rPr>
      </w:pPr>
      <w:r w:rsidRPr="0098414F">
        <w:rPr>
          <w:rFonts w:ascii="Times New Roman" w:hAnsi="Times New Roman"/>
          <w:b/>
          <w:sz w:val="32"/>
          <w:szCs w:val="32"/>
          <w:lang w:val="es-ES_tradnl"/>
        </w:rPr>
        <w:t>REPÚBLICA DOMINICANA</w:t>
      </w:r>
    </w:p>
    <w:p w:rsidR="002F7074" w:rsidRPr="0098414F" w:rsidRDefault="002F7074" w:rsidP="005B7AE2">
      <w:pPr>
        <w:spacing w:after="0" w:line="480" w:lineRule="auto"/>
        <w:jc w:val="center"/>
        <w:rPr>
          <w:rFonts w:ascii="Times New Roman" w:hAnsi="Times New Roman"/>
          <w:b/>
          <w:sz w:val="32"/>
          <w:szCs w:val="32"/>
          <w:lang w:val="es-ES_tradnl"/>
        </w:rPr>
      </w:pPr>
    </w:p>
    <w:p w:rsidR="002F7074" w:rsidRPr="0098414F" w:rsidRDefault="002F7074" w:rsidP="005B7AE2">
      <w:pPr>
        <w:spacing w:after="0" w:line="480" w:lineRule="auto"/>
        <w:jc w:val="center"/>
        <w:rPr>
          <w:rFonts w:ascii="Times New Roman" w:hAnsi="Times New Roman"/>
          <w:b/>
          <w:sz w:val="32"/>
          <w:szCs w:val="32"/>
          <w:lang w:val="es-ES_tradnl"/>
        </w:rPr>
      </w:pPr>
    </w:p>
    <w:p w:rsidR="005B7AE2" w:rsidRDefault="005B7AE2" w:rsidP="005B7AE2">
      <w:pPr>
        <w:spacing w:after="0" w:line="480" w:lineRule="auto"/>
        <w:jc w:val="center"/>
        <w:rPr>
          <w:rFonts w:ascii="Times New Roman" w:hAnsi="Times New Roman"/>
          <w:b/>
          <w:sz w:val="32"/>
          <w:szCs w:val="32"/>
          <w:lang w:val="es-ES_tradnl"/>
        </w:rPr>
      </w:pPr>
    </w:p>
    <w:p w:rsidR="005B7AE2" w:rsidRDefault="002F7074" w:rsidP="005B7AE2">
      <w:pPr>
        <w:spacing w:after="0" w:line="480" w:lineRule="auto"/>
        <w:jc w:val="center"/>
        <w:rPr>
          <w:rFonts w:ascii="Times New Roman" w:hAnsi="Times New Roman"/>
          <w:b/>
          <w:sz w:val="32"/>
          <w:szCs w:val="32"/>
          <w:lang w:val="es-ES_tradnl"/>
        </w:rPr>
      </w:pPr>
      <w:r w:rsidRPr="0098414F">
        <w:rPr>
          <w:rFonts w:ascii="Times New Roman" w:hAnsi="Times New Roman"/>
          <w:b/>
          <w:sz w:val="32"/>
          <w:szCs w:val="32"/>
          <w:lang w:val="es-ES_tradnl"/>
        </w:rPr>
        <w:t>MINISTERIO DE AGRICULTURA</w:t>
      </w:r>
    </w:p>
    <w:p w:rsidR="005B7AE2" w:rsidRDefault="00852DAC" w:rsidP="005B7AE2">
      <w:pPr>
        <w:spacing w:after="0" w:line="480" w:lineRule="auto"/>
        <w:jc w:val="center"/>
        <w:rPr>
          <w:rFonts w:ascii="Times New Roman" w:hAnsi="Times New Roman"/>
          <w:b/>
          <w:sz w:val="32"/>
          <w:szCs w:val="32"/>
          <w:lang w:val="es-ES_tradnl"/>
        </w:rPr>
      </w:pPr>
      <w:r w:rsidRPr="0098414F">
        <w:rPr>
          <w:rFonts w:ascii="Times New Roman" w:hAnsi="Times New Roman"/>
          <w:b/>
          <w:sz w:val="32"/>
          <w:szCs w:val="32"/>
          <w:lang w:val="es-ES_tradnl"/>
        </w:rPr>
        <w:t xml:space="preserve">Memoria </w:t>
      </w:r>
      <w:r w:rsidR="00B80C33" w:rsidRPr="0098414F">
        <w:rPr>
          <w:rFonts w:ascii="Times New Roman" w:hAnsi="Times New Roman"/>
          <w:b/>
          <w:sz w:val="32"/>
          <w:szCs w:val="32"/>
          <w:lang w:val="es-ES_tradnl"/>
        </w:rPr>
        <w:t>I</w:t>
      </w:r>
      <w:r w:rsidR="00573B69" w:rsidRPr="0098414F">
        <w:rPr>
          <w:rFonts w:ascii="Times New Roman" w:hAnsi="Times New Roman"/>
          <w:b/>
          <w:sz w:val="32"/>
          <w:szCs w:val="32"/>
          <w:lang w:val="es-ES_tradnl"/>
        </w:rPr>
        <w:t>nstitucional</w:t>
      </w:r>
    </w:p>
    <w:p w:rsidR="002F7074" w:rsidRPr="0098414F" w:rsidRDefault="002F7074" w:rsidP="005B7AE2">
      <w:pPr>
        <w:spacing w:after="0" w:line="480" w:lineRule="auto"/>
        <w:jc w:val="center"/>
        <w:rPr>
          <w:rFonts w:ascii="Times New Roman" w:hAnsi="Times New Roman"/>
          <w:b/>
          <w:sz w:val="32"/>
          <w:szCs w:val="32"/>
          <w:lang w:val="es-ES_tradnl"/>
        </w:rPr>
      </w:pPr>
      <w:r w:rsidRPr="0098414F">
        <w:rPr>
          <w:rFonts w:ascii="Times New Roman" w:hAnsi="Times New Roman"/>
          <w:b/>
          <w:sz w:val="32"/>
          <w:szCs w:val="32"/>
          <w:lang w:val="es-ES_tradnl"/>
        </w:rPr>
        <w:t>201</w:t>
      </w:r>
      <w:r w:rsidR="00481E17" w:rsidRPr="0098414F">
        <w:rPr>
          <w:rFonts w:ascii="Times New Roman" w:hAnsi="Times New Roman"/>
          <w:b/>
          <w:sz w:val="32"/>
          <w:szCs w:val="32"/>
          <w:lang w:val="es-ES_tradnl"/>
        </w:rPr>
        <w:t>7</w:t>
      </w:r>
    </w:p>
    <w:p w:rsidR="002F7074" w:rsidRPr="0098414F" w:rsidRDefault="002F7074" w:rsidP="009C4E7F">
      <w:pPr>
        <w:spacing w:after="0" w:line="480" w:lineRule="auto"/>
        <w:ind w:firstLine="720"/>
        <w:jc w:val="both"/>
        <w:rPr>
          <w:rFonts w:ascii="Times New Roman" w:hAnsi="Times New Roman"/>
          <w:b/>
          <w:sz w:val="32"/>
          <w:szCs w:val="32"/>
          <w:lang w:val="es-ES_tradnl"/>
        </w:rPr>
      </w:pPr>
    </w:p>
    <w:p w:rsidR="005F77A2" w:rsidRPr="0098414F" w:rsidRDefault="005F77A2">
      <w:pPr>
        <w:spacing w:after="0"/>
        <w:rPr>
          <w:rFonts w:ascii="Times New Roman" w:hAnsi="Times New Roman"/>
          <w:b/>
          <w:sz w:val="32"/>
          <w:szCs w:val="32"/>
          <w:lang w:val="es-ES_tradnl" w:eastAsia="en-US"/>
        </w:rPr>
      </w:pPr>
      <w:r w:rsidRPr="0098414F">
        <w:rPr>
          <w:rFonts w:ascii="Times New Roman" w:hAnsi="Times New Roman"/>
        </w:rPr>
        <w:br w:type="page"/>
      </w:r>
    </w:p>
    <w:p w:rsidR="00E848C5" w:rsidRPr="0098414F" w:rsidRDefault="00E848C5" w:rsidP="00E848C5">
      <w:pPr>
        <w:pStyle w:val="Ttulo1"/>
      </w:pPr>
      <w:bookmarkStart w:id="0" w:name="_Toc251777810"/>
      <w:bookmarkStart w:id="1" w:name="_Toc440036651"/>
      <w:bookmarkStart w:id="2" w:name="_Toc470523310"/>
      <w:bookmarkStart w:id="3" w:name="_Toc501128552"/>
      <w:r w:rsidRPr="0098414F">
        <w:lastRenderedPageBreak/>
        <w:t>Resumen ejecutivo</w:t>
      </w:r>
      <w:bookmarkEnd w:id="0"/>
      <w:bookmarkEnd w:id="1"/>
      <w:bookmarkEnd w:id="2"/>
      <w:bookmarkEnd w:id="3"/>
    </w:p>
    <w:p w:rsidR="00E848C5" w:rsidRPr="0098414F" w:rsidRDefault="00E848C5" w:rsidP="00E848C5">
      <w:pPr>
        <w:shd w:val="clear" w:color="auto" w:fill="FFFFFF"/>
        <w:spacing w:after="0" w:line="360" w:lineRule="auto"/>
        <w:ind w:firstLine="720"/>
        <w:jc w:val="both"/>
        <w:rPr>
          <w:rFonts w:ascii="Times New Roman" w:hAnsi="Times New Roman"/>
        </w:rPr>
      </w:pPr>
    </w:p>
    <w:p w:rsidR="009B6BBB" w:rsidRPr="00CF4E8F" w:rsidRDefault="009B6BBB" w:rsidP="009B6BBB">
      <w:pPr>
        <w:spacing w:after="0" w:line="480" w:lineRule="auto"/>
        <w:ind w:left="851" w:firstLine="567"/>
        <w:jc w:val="both"/>
        <w:rPr>
          <w:rFonts w:ascii="Times New Roman" w:hAnsi="Times New Roman"/>
          <w:lang w:val="es-ES_tradnl"/>
        </w:rPr>
      </w:pPr>
      <w:r w:rsidRPr="00CF4E8F">
        <w:rPr>
          <w:rFonts w:ascii="Times New Roman" w:hAnsi="Times New Roman"/>
          <w:lang w:val="es-ES_tradnl"/>
        </w:rPr>
        <w:t xml:space="preserve">El Gobierno del Presidente Danilo Medina </w:t>
      </w:r>
      <w:r>
        <w:rPr>
          <w:rFonts w:ascii="Times New Roman" w:hAnsi="Times New Roman"/>
          <w:lang w:val="es-ES_tradnl"/>
        </w:rPr>
        <w:t>Sánchez considera</w:t>
      </w:r>
      <w:r w:rsidRPr="00CF4E8F">
        <w:rPr>
          <w:rFonts w:ascii="Times New Roman" w:hAnsi="Times New Roman"/>
          <w:lang w:val="es-ES_tradnl"/>
        </w:rPr>
        <w:t xml:space="preserve"> la agropecuaria como una prioridad para promover y propiciar el desarrollo económico y social de la República Dominicana, estableciendo políticas d</w:t>
      </w:r>
      <w:r>
        <w:rPr>
          <w:rFonts w:ascii="Times New Roman" w:hAnsi="Times New Roman"/>
          <w:lang w:val="es-ES_tradnl"/>
        </w:rPr>
        <w:t>e</w:t>
      </w:r>
      <w:r w:rsidRPr="00DD2591">
        <w:rPr>
          <w:rFonts w:ascii="Times New Roman" w:hAnsi="Times New Roman"/>
          <w:lang w:val="es-ES_tradnl"/>
        </w:rPr>
        <w:t xml:space="preserve"> </w:t>
      </w:r>
      <w:r>
        <w:rPr>
          <w:rFonts w:ascii="Times New Roman" w:hAnsi="Times New Roman"/>
          <w:lang w:val="es-ES_tradnl"/>
        </w:rPr>
        <w:t xml:space="preserve">producción, de </w:t>
      </w:r>
      <w:r w:rsidRPr="00CF4E8F">
        <w:rPr>
          <w:rFonts w:ascii="Times New Roman" w:hAnsi="Times New Roman"/>
          <w:lang w:val="es-ES_tradnl"/>
        </w:rPr>
        <w:t xml:space="preserve">crédito, políticas de titulación, seguro agropecuario, </w:t>
      </w:r>
      <w:r>
        <w:rPr>
          <w:rFonts w:ascii="Times New Roman" w:hAnsi="Times New Roman"/>
          <w:lang w:val="es-ES_tradnl"/>
        </w:rPr>
        <w:t xml:space="preserve">tecnología </w:t>
      </w:r>
      <w:r w:rsidRPr="00CF4E8F">
        <w:rPr>
          <w:rFonts w:ascii="Times New Roman" w:hAnsi="Times New Roman"/>
          <w:lang w:val="es-ES_tradnl"/>
        </w:rPr>
        <w:t>agropecuaria, agroreforestación, sanidad e inocuidad de los alimentos, ent</w:t>
      </w:r>
      <w:r>
        <w:rPr>
          <w:rFonts w:ascii="Times New Roman" w:hAnsi="Times New Roman"/>
          <w:lang w:val="es-ES_tradnl"/>
        </w:rPr>
        <w:t>re otras</w:t>
      </w:r>
      <w:r w:rsidRPr="00B473A2">
        <w:rPr>
          <w:rFonts w:ascii="Times New Roman" w:hAnsi="Times New Roman"/>
          <w:lang w:val="es-ES_tradnl"/>
        </w:rPr>
        <w:t>.</w:t>
      </w:r>
    </w:p>
    <w:p w:rsidR="009B6BBB" w:rsidRPr="00CF4E8F" w:rsidRDefault="009B6BBB" w:rsidP="009B6BBB">
      <w:pPr>
        <w:spacing w:after="0" w:line="360" w:lineRule="auto"/>
        <w:ind w:firstLine="720"/>
        <w:jc w:val="both"/>
        <w:rPr>
          <w:rFonts w:ascii="Times New Roman" w:hAnsi="Times New Roman"/>
          <w:lang w:val="es-ES_tradnl"/>
        </w:rPr>
      </w:pPr>
    </w:p>
    <w:p w:rsidR="009B6BBB" w:rsidRDefault="009B6BBB" w:rsidP="009B6BBB">
      <w:pPr>
        <w:spacing w:after="0" w:line="480" w:lineRule="auto"/>
        <w:ind w:left="851" w:firstLine="567"/>
        <w:jc w:val="both"/>
        <w:rPr>
          <w:rFonts w:ascii="Times New Roman" w:hAnsi="Times New Roman"/>
          <w:lang w:val="es-ES_tradnl"/>
        </w:rPr>
      </w:pPr>
      <w:r w:rsidRPr="00CF4E8F">
        <w:rPr>
          <w:rFonts w:ascii="Times New Roman" w:hAnsi="Times New Roman"/>
          <w:lang w:val="es-ES_tradnl"/>
        </w:rPr>
        <w:t xml:space="preserve">El Ministerio de Agricultura en conjunto con las instituciones relacionadas </w:t>
      </w:r>
      <w:r w:rsidRPr="00B473A2">
        <w:rPr>
          <w:rFonts w:ascii="Times New Roman" w:hAnsi="Times New Roman"/>
          <w:lang w:val="es-ES_tradnl"/>
        </w:rPr>
        <w:t xml:space="preserve">con el </w:t>
      </w:r>
      <w:r w:rsidRPr="00CF4E8F">
        <w:rPr>
          <w:rFonts w:ascii="Times New Roman" w:hAnsi="Times New Roman"/>
          <w:lang w:val="es-ES_tradnl"/>
        </w:rPr>
        <w:t xml:space="preserve">sector, </w:t>
      </w:r>
      <w:r w:rsidRPr="00B473A2">
        <w:rPr>
          <w:rFonts w:ascii="Times New Roman" w:hAnsi="Times New Roman"/>
          <w:lang w:val="es-ES_tradnl"/>
        </w:rPr>
        <w:t>implementan</w:t>
      </w:r>
      <w:r>
        <w:rPr>
          <w:rFonts w:ascii="Times New Roman" w:hAnsi="Times New Roman"/>
          <w:lang w:val="es-ES_tradnl"/>
        </w:rPr>
        <w:t xml:space="preserve"> </w:t>
      </w:r>
      <w:r w:rsidRPr="00CF4E8F">
        <w:rPr>
          <w:rFonts w:ascii="Times New Roman" w:hAnsi="Times New Roman"/>
          <w:lang w:val="es-ES_tradnl"/>
        </w:rPr>
        <w:t xml:space="preserve">dichas políticas a través de </w:t>
      </w:r>
      <w:r w:rsidRPr="00B473A2">
        <w:rPr>
          <w:rFonts w:ascii="Times New Roman" w:hAnsi="Times New Roman"/>
          <w:lang w:val="es-ES_tradnl"/>
        </w:rPr>
        <w:t xml:space="preserve">los </w:t>
      </w:r>
      <w:r w:rsidRPr="00CF4E8F">
        <w:rPr>
          <w:rFonts w:ascii="Times New Roman" w:hAnsi="Times New Roman"/>
          <w:lang w:val="es-ES_tradnl"/>
        </w:rPr>
        <w:t xml:space="preserve">programas y proyectos productivos, </w:t>
      </w:r>
      <w:r>
        <w:rPr>
          <w:rFonts w:ascii="Times New Roman" w:hAnsi="Times New Roman"/>
          <w:lang w:val="es-ES_tradnl"/>
        </w:rPr>
        <w:t xml:space="preserve">contemplados en el </w:t>
      </w:r>
      <w:r w:rsidRPr="00CF4E8F">
        <w:rPr>
          <w:rFonts w:ascii="Times New Roman" w:hAnsi="Times New Roman"/>
          <w:lang w:val="es-ES_tradnl"/>
        </w:rPr>
        <w:t>Plan de Gobierno 2016-2020</w:t>
      </w:r>
      <w:r>
        <w:rPr>
          <w:rFonts w:ascii="Times New Roman" w:hAnsi="Times New Roman"/>
          <w:lang w:val="es-ES_tradnl"/>
        </w:rPr>
        <w:t xml:space="preserve">. </w:t>
      </w:r>
    </w:p>
    <w:p w:rsidR="009B6BBB" w:rsidRDefault="009B6BBB" w:rsidP="009B6BBB">
      <w:pPr>
        <w:spacing w:after="0" w:line="480" w:lineRule="auto"/>
        <w:ind w:left="851" w:firstLine="567"/>
        <w:jc w:val="both"/>
        <w:rPr>
          <w:rFonts w:ascii="Times New Roman" w:hAnsi="Times New Roman"/>
          <w:lang w:val="es-ES_tradnl"/>
        </w:rPr>
      </w:pPr>
    </w:p>
    <w:p w:rsidR="009B6BBB" w:rsidRPr="00B473A2" w:rsidRDefault="009B6BBB" w:rsidP="009B6BBB">
      <w:pPr>
        <w:spacing w:after="0" w:line="480" w:lineRule="auto"/>
        <w:ind w:left="851" w:firstLine="567"/>
        <w:jc w:val="both"/>
        <w:rPr>
          <w:rFonts w:ascii="Times New Roman" w:hAnsi="Times New Roman"/>
          <w:lang w:val="es-ES_tradnl"/>
        </w:rPr>
      </w:pPr>
      <w:r>
        <w:rPr>
          <w:rFonts w:ascii="Times New Roman" w:hAnsi="Times New Roman"/>
          <w:lang w:val="es-ES_tradnl"/>
        </w:rPr>
        <w:t xml:space="preserve">En ese sentido, las </w:t>
      </w:r>
      <w:r w:rsidRPr="00CF4E8F">
        <w:rPr>
          <w:rFonts w:ascii="Times New Roman" w:hAnsi="Times New Roman"/>
          <w:lang w:val="es-ES_tradnl"/>
        </w:rPr>
        <w:t>Metas Presidenciales que ejecuta el Ministerio</w:t>
      </w:r>
      <w:r>
        <w:rPr>
          <w:rFonts w:ascii="Times New Roman" w:hAnsi="Times New Roman"/>
          <w:lang w:val="es-ES_tradnl"/>
        </w:rPr>
        <w:t xml:space="preserve">, </w:t>
      </w:r>
      <w:r w:rsidRPr="00CF4E8F">
        <w:rPr>
          <w:rFonts w:ascii="Times New Roman" w:hAnsi="Times New Roman"/>
          <w:lang w:val="es-ES_tradnl"/>
        </w:rPr>
        <w:t xml:space="preserve">se encuentran en un 92.3% de ejecución, orientadas a garantizar la seguridad alimentaria, </w:t>
      </w:r>
      <w:r>
        <w:rPr>
          <w:rFonts w:ascii="Times New Roman" w:hAnsi="Times New Roman"/>
          <w:lang w:val="es-ES_tradnl"/>
        </w:rPr>
        <w:t xml:space="preserve">incrementar la </w:t>
      </w:r>
      <w:r w:rsidRPr="00CF4E8F">
        <w:rPr>
          <w:rFonts w:ascii="Times New Roman" w:hAnsi="Times New Roman"/>
          <w:lang w:val="es-ES_tradnl"/>
        </w:rPr>
        <w:t>productividad y competi</w:t>
      </w:r>
      <w:r>
        <w:rPr>
          <w:rFonts w:ascii="Times New Roman" w:hAnsi="Times New Roman"/>
          <w:lang w:val="es-ES_tradnl"/>
        </w:rPr>
        <w:t xml:space="preserve">tividad del </w:t>
      </w:r>
      <w:r w:rsidR="00227F7B">
        <w:rPr>
          <w:rFonts w:ascii="Times New Roman" w:hAnsi="Times New Roman"/>
          <w:lang w:val="es-ES_tradnl"/>
        </w:rPr>
        <w:t xml:space="preserve">sector agropecuario. </w:t>
      </w:r>
      <w:r w:rsidRPr="00B473A2">
        <w:rPr>
          <w:rFonts w:ascii="Times New Roman" w:hAnsi="Times New Roman"/>
          <w:lang w:val="es-ES_tradnl"/>
        </w:rPr>
        <w:t>A la fecha se han alcanzado los siguientes logros:</w:t>
      </w:r>
    </w:p>
    <w:p w:rsidR="009B6BBB" w:rsidRPr="00CF4E8F" w:rsidRDefault="009B6BBB" w:rsidP="009B6BBB">
      <w:pPr>
        <w:spacing w:after="0" w:line="360" w:lineRule="auto"/>
        <w:ind w:left="851" w:firstLine="709"/>
        <w:jc w:val="both"/>
        <w:rPr>
          <w:rFonts w:ascii="Times New Roman" w:hAnsi="Times New Roman"/>
          <w:lang w:val="es-ES_tradnl"/>
        </w:rPr>
      </w:pPr>
    </w:p>
    <w:p w:rsidR="009B6BBB" w:rsidRPr="008A67C3" w:rsidRDefault="009B6BBB" w:rsidP="009B6BBB">
      <w:pPr>
        <w:spacing w:after="0" w:line="480" w:lineRule="auto"/>
        <w:ind w:left="851" w:firstLine="567"/>
        <w:jc w:val="both"/>
        <w:rPr>
          <w:rFonts w:ascii="Times New Roman" w:hAnsi="Times New Roman"/>
          <w:lang w:val="es-ES_tradnl"/>
        </w:rPr>
      </w:pPr>
      <w:r w:rsidRPr="00E21B91">
        <w:rPr>
          <w:rFonts w:ascii="Times New Roman" w:hAnsi="Times New Roman"/>
          <w:lang w:val="es-ES_tradnl"/>
        </w:rPr>
        <w:t>A través de siete (7) Proyectos de Desarrollo Agroforestal se ha fomentado la</w:t>
      </w:r>
      <w:r>
        <w:rPr>
          <w:rFonts w:ascii="Times New Roman" w:hAnsi="Times New Roman"/>
          <w:lang w:val="es-ES_tradnl"/>
        </w:rPr>
        <w:t xml:space="preserve"> siembra de 3,</w:t>
      </w:r>
      <w:r w:rsidR="004E6D3B">
        <w:rPr>
          <w:rFonts w:ascii="Times New Roman" w:hAnsi="Times New Roman"/>
          <w:lang w:val="es-ES_tradnl"/>
        </w:rPr>
        <w:t>539</w:t>
      </w:r>
      <w:r>
        <w:rPr>
          <w:rFonts w:ascii="Times New Roman" w:hAnsi="Times New Roman"/>
          <w:lang w:val="es-ES_tradnl"/>
        </w:rPr>
        <w:t>,</w:t>
      </w:r>
      <w:r w:rsidR="004E6D3B">
        <w:rPr>
          <w:rFonts w:ascii="Times New Roman" w:hAnsi="Times New Roman"/>
          <w:lang w:val="es-ES_tradnl"/>
        </w:rPr>
        <w:t>914</w:t>
      </w:r>
      <w:r>
        <w:rPr>
          <w:rFonts w:ascii="Times New Roman" w:hAnsi="Times New Roman"/>
          <w:lang w:val="es-ES_tradnl"/>
        </w:rPr>
        <w:t xml:space="preserve"> </w:t>
      </w:r>
      <w:r w:rsidRPr="00CF4E8F">
        <w:rPr>
          <w:rFonts w:ascii="Times New Roman" w:hAnsi="Times New Roman"/>
          <w:lang w:val="es-ES_tradnl"/>
        </w:rPr>
        <w:t>plantas de café, aguacate</w:t>
      </w:r>
      <w:r>
        <w:rPr>
          <w:rFonts w:ascii="Times New Roman" w:hAnsi="Times New Roman"/>
          <w:lang w:val="es-ES_tradnl"/>
        </w:rPr>
        <w:t>,</w:t>
      </w:r>
      <w:r w:rsidRPr="00CF4E8F">
        <w:rPr>
          <w:rFonts w:ascii="Times New Roman" w:hAnsi="Times New Roman"/>
          <w:lang w:val="es-ES_tradnl"/>
        </w:rPr>
        <w:t xml:space="preserve"> cacao y guama, interviniendo unas 30,</w:t>
      </w:r>
      <w:r w:rsidR="004E6D3B">
        <w:rPr>
          <w:rFonts w:ascii="Times New Roman" w:hAnsi="Times New Roman"/>
          <w:lang w:val="es-ES_tradnl"/>
        </w:rPr>
        <w:t>982</w:t>
      </w:r>
      <w:r w:rsidRPr="00CF4E8F">
        <w:rPr>
          <w:rFonts w:ascii="Times New Roman" w:hAnsi="Times New Roman"/>
          <w:lang w:val="es-ES_tradnl"/>
        </w:rPr>
        <w:t xml:space="preserve"> tareas, beneficiando directamente 3,</w:t>
      </w:r>
      <w:r w:rsidR="004E6D3B">
        <w:rPr>
          <w:rFonts w:ascii="Times New Roman" w:hAnsi="Times New Roman"/>
          <w:lang w:val="es-ES_tradnl"/>
        </w:rPr>
        <w:t>536</w:t>
      </w:r>
      <w:r w:rsidRPr="00CF4E8F">
        <w:rPr>
          <w:rFonts w:ascii="Times New Roman" w:hAnsi="Times New Roman"/>
          <w:lang w:val="es-ES_tradnl"/>
        </w:rPr>
        <w:t xml:space="preserve"> pequeños productores que viven en</w:t>
      </w:r>
      <w:r>
        <w:rPr>
          <w:rFonts w:ascii="Times New Roman" w:hAnsi="Times New Roman"/>
          <w:lang w:val="es-ES_tradnl"/>
        </w:rPr>
        <w:t xml:space="preserve"> </w:t>
      </w:r>
      <w:r w:rsidRPr="00B473A2">
        <w:rPr>
          <w:rFonts w:ascii="Times New Roman" w:hAnsi="Times New Roman"/>
          <w:lang w:val="es-ES_tradnl"/>
        </w:rPr>
        <w:t xml:space="preserve">los alrededores de </w:t>
      </w:r>
      <w:r w:rsidRPr="00CF4E8F">
        <w:rPr>
          <w:rFonts w:ascii="Times New Roman" w:hAnsi="Times New Roman"/>
          <w:lang w:val="es-ES_tradnl"/>
        </w:rPr>
        <w:t xml:space="preserve">las principales cuencas hidrográficas del Sur del país. Estos proyectos han permitido el inicio de la transición </w:t>
      </w:r>
      <w:r>
        <w:rPr>
          <w:rFonts w:ascii="Times New Roman" w:hAnsi="Times New Roman"/>
          <w:lang w:val="es-ES_tradnl"/>
        </w:rPr>
        <w:t xml:space="preserve">de una agricultura </w:t>
      </w:r>
      <w:r w:rsidRPr="00CF4E8F">
        <w:rPr>
          <w:rFonts w:ascii="Times New Roman" w:hAnsi="Times New Roman"/>
          <w:lang w:val="es-ES_tradnl"/>
        </w:rPr>
        <w:t xml:space="preserve">de tala y quema (conuquismo) a la siembra </w:t>
      </w:r>
      <w:r>
        <w:rPr>
          <w:rFonts w:ascii="Times New Roman" w:hAnsi="Times New Roman"/>
          <w:lang w:val="es-ES_tradnl"/>
        </w:rPr>
        <w:t xml:space="preserve">de </w:t>
      </w:r>
      <w:r w:rsidRPr="008A67C3">
        <w:rPr>
          <w:rFonts w:ascii="Times New Roman" w:hAnsi="Times New Roman"/>
          <w:lang w:val="es-ES_tradnl"/>
        </w:rPr>
        <w:t xml:space="preserve">rubros </w:t>
      </w:r>
      <w:r>
        <w:rPr>
          <w:rFonts w:ascii="Times New Roman" w:hAnsi="Times New Roman"/>
          <w:lang w:val="es-ES_tradnl"/>
        </w:rPr>
        <w:t xml:space="preserve">con vocación exportadora y creciente demanda en los mercados internacionales. </w:t>
      </w:r>
    </w:p>
    <w:p w:rsidR="009B6BBB" w:rsidRPr="00CF4E8F" w:rsidRDefault="009B6BBB" w:rsidP="00B972C2">
      <w:pPr>
        <w:spacing w:after="0" w:line="480" w:lineRule="auto"/>
        <w:ind w:left="851" w:firstLine="567"/>
        <w:jc w:val="both"/>
        <w:rPr>
          <w:rFonts w:ascii="Times New Roman" w:hAnsi="Times New Roman"/>
          <w:lang w:val="es-ES_tradnl"/>
        </w:rPr>
      </w:pPr>
      <w:r w:rsidRPr="00B70D7A">
        <w:rPr>
          <w:rFonts w:ascii="Times New Roman" w:hAnsi="Times New Roman"/>
          <w:lang w:val="es-ES_tradnl"/>
        </w:rPr>
        <w:lastRenderedPageBreak/>
        <w:t>También la producción agrícola nacional alcanzó 140</w:t>
      </w:r>
      <w:proofErr w:type="gramStart"/>
      <w:r w:rsidRPr="00B70D7A">
        <w:rPr>
          <w:rFonts w:ascii="Times New Roman" w:hAnsi="Times New Roman"/>
          <w:lang w:val="es-ES_tradnl"/>
        </w:rPr>
        <w:t>,930,859</w:t>
      </w:r>
      <w:proofErr w:type="gramEnd"/>
      <w:r w:rsidRPr="00B70D7A">
        <w:rPr>
          <w:rFonts w:ascii="Times New Roman" w:hAnsi="Times New Roman"/>
          <w:lang w:val="es-ES_tradnl"/>
        </w:rPr>
        <w:t xml:space="preserve"> quintales de alimentos, superando el año anterior en un 3.46%,</w:t>
      </w:r>
      <w:r w:rsidRPr="00764941">
        <w:rPr>
          <w:rFonts w:ascii="Times New Roman" w:hAnsi="Times New Roman"/>
          <w:lang w:val="es-ES_tradnl"/>
        </w:rPr>
        <w:t xml:space="preserve"> mientras que la superficie cosechada pasó de 9,275,523 tareas en 2016 a 9,593,605</w:t>
      </w:r>
      <w:r>
        <w:rPr>
          <w:rFonts w:ascii="Times New Roman" w:hAnsi="Times New Roman"/>
          <w:lang w:val="es-ES_tradnl"/>
        </w:rPr>
        <w:t xml:space="preserve"> en 2017</w:t>
      </w:r>
      <w:r w:rsidRPr="00764941">
        <w:rPr>
          <w:rFonts w:ascii="Times New Roman" w:hAnsi="Times New Roman"/>
          <w:lang w:val="es-ES_tradnl"/>
        </w:rPr>
        <w:t xml:space="preserve">, </w:t>
      </w:r>
      <w:r>
        <w:rPr>
          <w:rFonts w:ascii="Times New Roman" w:hAnsi="Times New Roman"/>
          <w:lang w:val="es-ES_tradnl"/>
        </w:rPr>
        <w:t xml:space="preserve">equivalente </w:t>
      </w:r>
      <w:r w:rsidRPr="00764941">
        <w:rPr>
          <w:rFonts w:ascii="Times New Roman" w:hAnsi="Times New Roman"/>
          <w:lang w:val="es-ES_tradnl"/>
        </w:rPr>
        <w:t>a un crecimiento de 3.43%</w:t>
      </w:r>
      <w:r>
        <w:rPr>
          <w:rFonts w:ascii="Times New Roman" w:hAnsi="Times New Roman"/>
          <w:lang w:val="es-ES_tradnl"/>
        </w:rPr>
        <w:t>. De esta manera, se</w:t>
      </w:r>
      <w:r w:rsidRPr="00764941">
        <w:rPr>
          <w:rFonts w:ascii="Times New Roman" w:hAnsi="Times New Roman"/>
          <w:lang w:val="es-ES_tradnl"/>
        </w:rPr>
        <w:t xml:space="preserve"> </w:t>
      </w:r>
      <w:r>
        <w:rPr>
          <w:rFonts w:ascii="Times New Roman" w:hAnsi="Times New Roman"/>
          <w:lang w:val="es-ES_tradnl"/>
        </w:rPr>
        <w:t>contribuyó</w:t>
      </w:r>
      <w:r w:rsidRPr="00764941">
        <w:rPr>
          <w:rFonts w:ascii="Times New Roman" w:hAnsi="Times New Roman"/>
          <w:lang w:val="es-ES_tradnl"/>
        </w:rPr>
        <w:t xml:space="preserve"> a garantizar la seguridad al</w:t>
      </w:r>
      <w:r>
        <w:rPr>
          <w:rFonts w:ascii="Times New Roman" w:hAnsi="Times New Roman"/>
          <w:lang w:val="es-ES_tradnl"/>
        </w:rPr>
        <w:t>imentaria del pueblo dominicano,</w:t>
      </w:r>
      <w:r w:rsidRPr="00764941">
        <w:rPr>
          <w:rFonts w:ascii="Times New Roman" w:hAnsi="Times New Roman"/>
          <w:lang w:val="es-ES_tradnl"/>
        </w:rPr>
        <w:t xml:space="preserve"> </w:t>
      </w:r>
      <w:r w:rsidRPr="00B473A2">
        <w:rPr>
          <w:rFonts w:ascii="Times New Roman" w:hAnsi="Times New Roman"/>
          <w:lang w:val="es-ES_tradnl"/>
        </w:rPr>
        <w:t>destacándose</w:t>
      </w:r>
      <w:r>
        <w:rPr>
          <w:rFonts w:ascii="Times New Roman" w:hAnsi="Times New Roman"/>
          <w:lang w:val="es-ES_tradnl"/>
        </w:rPr>
        <w:t xml:space="preserve"> </w:t>
      </w:r>
      <w:r w:rsidRPr="00764941">
        <w:rPr>
          <w:rFonts w:ascii="Times New Roman" w:hAnsi="Times New Roman"/>
          <w:lang w:val="es-ES_tradnl"/>
        </w:rPr>
        <w:t xml:space="preserve">la </w:t>
      </w:r>
      <w:r>
        <w:rPr>
          <w:rFonts w:ascii="Times New Roman" w:hAnsi="Times New Roman"/>
          <w:lang w:val="es-ES_tradnl"/>
        </w:rPr>
        <w:t xml:space="preserve">producción de pollo que alcanzó 207 millones de </w:t>
      </w:r>
      <w:r w:rsidRPr="00764941">
        <w:rPr>
          <w:rFonts w:ascii="Times New Roman" w:hAnsi="Times New Roman"/>
          <w:lang w:val="es-ES_tradnl"/>
        </w:rPr>
        <w:t>unidades,</w:t>
      </w:r>
      <w:r>
        <w:rPr>
          <w:rFonts w:ascii="Times New Roman" w:hAnsi="Times New Roman"/>
          <w:lang w:val="es-ES_tradnl"/>
        </w:rPr>
        <w:t xml:space="preserve"> superando al año anterior en 3.84%, equivalente a 7.6 millones de unidades de pollos. Mientras que la producción de huevos alcanzó un crecimiento de 8.46%, pasando de 1,715 millones de unidades en 2016 a 1,860 millones de unidades de huevos en 2017</w:t>
      </w:r>
      <w:r w:rsidRPr="00B473A2">
        <w:rPr>
          <w:rFonts w:ascii="Times New Roman" w:hAnsi="Times New Roman"/>
          <w:lang w:val="es-ES_tradnl"/>
        </w:rPr>
        <w:t xml:space="preserve">, mientras que </w:t>
      </w:r>
      <w:r>
        <w:rPr>
          <w:rFonts w:ascii="Times New Roman" w:hAnsi="Times New Roman"/>
          <w:lang w:val="es-ES_tradnl"/>
        </w:rPr>
        <w:t>la producción de carne de cerdo alcanzó 101.8 millones de Kilogramos en 2017 superior en un 1.74% más que en el año anterior.</w:t>
      </w:r>
    </w:p>
    <w:p w:rsidR="009B6BBB" w:rsidRDefault="009B6BBB" w:rsidP="009B6BBB">
      <w:pPr>
        <w:spacing w:after="0" w:line="480" w:lineRule="auto"/>
        <w:ind w:left="851" w:firstLine="567"/>
        <w:jc w:val="both"/>
        <w:rPr>
          <w:rFonts w:ascii="Times New Roman" w:hAnsi="Times New Roman"/>
          <w:lang w:val="es-ES_tradnl"/>
        </w:rPr>
      </w:pPr>
    </w:p>
    <w:p w:rsidR="009B6BBB" w:rsidRPr="00CF4E8F" w:rsidRDefault="009B6BBB" w:rsidP="009B6BBB">
      <w:pPr>
        <w:spacing w:after="0" w:line="480" w:lineRule="auto"/>
        <w:ind w:left="851" w:firstLine="567"/>
        <w:jc w:val="both"/>
        <w:rPr>
          <w:rFonts w:ascii="Times New Roman" w:hAnsi="Times New Roman"/>
          <w:lang w:val="es-ES_tradnl"/>
        </w:rPr>
      </w:pPr>
      <w:r w:rsidRPr="00CF4E8F">
        <w:rPr>
          <w:rFonts w:ascii="Times New Roman" w:hAnsi="Times New Roman"/>
          <w:lang w:val="es-ES_tradnl"/>
        </w:rPr>
        <w:t>En términos de asistencia técnica y transferencias de tecnologías</w:t>
      </w:r>
      <w:r>
        <w:rPr>
          <w:rFonts w:ascii="Times New Roman" w:hAnsi="Times New Roman"/>
          <w:lang w:val="es-ES_tradnl"/>
        </w:rPr>
        <w:t>,</w:t>
      </w:r>
      <w:r w:rsidRPr="00CF4E8F">
        <w:rPr>
          <w:rFonts w:ascii="Times New Roman" w:hAnsi="Times New Roman"/>
          <w:lang w:val="es-ES_tradnl"/>
        </w:rPr>
        <w:t xml:space="preserve"> </w:t>
      </w:r>
      <w:r w:rsidRPr="008A67C3">
        <w:rPr>
          <w:rFonts w:ascii="Times New Roman" w:hAnsi="Times New Roman"/>
          <w:lang w:val="es-ES_tradnl"/>
        </w:rPr>
        <w:t>se logró beneficiar un total de 129,384 pequeños y medianos productores, de l</w:t>
      </w:r>
      <w:r w:rsidRPr="00CF4E8F">
        <w:rPr>
          <w:rFonts w:ascii="Times New Roman" w:hAnsi="Times New Roman"/>
          <w:lang w:val="es-ES_tradnl"/>
        </w:rPr>
        <w:t xml:space="preserve">os cuales el 89% son </w:t>
      </w:r>
      <w:r>
        <w:rPr>
          <w:rFonts w:ascii="Times New Roman" w:hAnsi="Times New Roman"/>
          <w:lang w:val="es-ES_tradnl"/>
        </w:rPr>
        <w:t>hombres</w:t>
      </w:r>
      <w:r w:rsidRPr="00CF4E8F">
        <w:rPr>
          <w:rFonts w:ascii="Times New Roman" w:hAnsi="Times New Roman"/>
          <w:lang w:val="es-ES_tradnl"/>
        </w:rPr>
        <w:t xml:space="preserve"> y el 11% mujeres, insertad</w:t>
      </w:r>
      <w:r>
        <w:rPr>
          <w:rFonts w:ascii="Times New Roman" w:hAnsi="Times New Roman"/>
          <w:lang w:val="es-ES_tradnl"/>
        </w:rPr>
        <w:t>o</w:t>
      </w:r>
      <w:r w:rsidRPr="00CF4E8F">
        <w:rPr>
          <w:rFonts w:ascii="Times New Roman" w:hAnsi="Times New Roman"/>
          <w:lang w:val="es-ES_tradnl"/>
        </w:rPr>
        <w:t>s en la actividad rural</w:t>
      </w:r>
      <w:r>
        <w:rPr>
          <w:rFonts w:ascii="Times New Roman" w:hAnsi="Times New Roman"/>
          <w:lang w:val="es-ES_tradnl"/>
        </w:rPr>
        <w:t>, lográndose realizar 801,469 actividades de asistencia técnica y transferencias de tecnologías a nivel nacional.</w:t>
      </w:r>
    </w:p>
    <w:p w:rsidR="009B6BBB" w:rsidRDefault="009B6BBB" w:rsidP="009B6BBB">
      <w:pPr>
        <w:spacing w:after="0" w:line="480" w:lineRule="auto"/>
        <w:ind w:left="851" w:firstLine="567"/>
        <w:jc w:val="both"/>
        <w:rPr>
          <w:rFonts w:ascii="Times New Roman" w:hAnsi="Times New Roman"/>
          <w:lang w:val="es-ES_tradnl"/>
        </w:rPr>
      </w:pPr>
    </w:p>
    <w:p w:rsidR="009B6BBB" w:rsidRPr="00E4513D" w:rsidRDefault="009B6BBB" w:rsidP="009B6BBB">
      <w:pPr>
        <w:spacing w:after="0" w:line="480" w:lineRule="auto"/>
        <w:ind w:left="851" w:firstLine="567"/>
        <w:jc w:val="both"/>
        <w:rPr>
          <w:rFonts w:ascii="Times New Roman" w:hAnsi="Times New Roman"/>
          <w:shd w:val="clear" w:color="auto" w:fill="FFFFFF"/>
        </w:rPr>
      </w:pPr>
      <w:r w:rsidRPr="00E4513D">
        <w:rPr>
          <w:rFonts w:ascii="Times New Roman" w:hAnsi="Times New Roman"/>
          <w:shd w:val="clear" w:color="auto" w:fill="FFFFFF"/>
        </w:rPr>
        <w:t>En lo referente a infraestructuras rurales se ha</w:t>
      </w:r>
      <w:r>
        <w:rPr>
          <w:rFonts w:ascii="Times New Roman" w:hAnsi="Times New Roman"/>
          <w:shd w:val="clear" w:color="auto" w:fill="FFFFFF"/>
        </w:rPr>
        <w:t>n</w:t>
      </w:r>
      <w:r w:rsidRPr="00E4513D">
        <w:rPr>
          <w:rFonts w:ascii="Times New Roman" w:hAnsi="Times New Roman"/>
          <w:shd w:val="clear" w:color="auto" w:fill="FFFFFF"/>
        </w:rPr>
        <w:t xml:space="preserve"> rehabilitado e intervenido un total </w:t>
      </w:r>
      <w:r w:rsidRPr="00601929">
        <w:rPr>
          <w:rFonts w:ascii="Times New Roman" w:hAnsi="Times New Roman"/>
          <w:shd w:val="clear" w:color="auto" w:fill="FFFFFF"/>
        </w:rPr>
        <w:t xml:space="preserve">de </w:t>
      </w:r>
      <w:r w:rsidR="00131D72">
        <w:rPr>
          <w:rFonts w:ascii="Times New Roman" w:hAnsi="Times New Roman"/>
          <w:shd w:val="clear" w:color="auto" w:fill="FFFFFF"/>
        </w:rPr>
        <w:t>1,216</w:t>
      </w:r>
      <w:r w:rsidRPr="00601929">
        <w:rPr>
          <w:rFonts w:ascii="Times New Roman" w:hAnsi="Times New Roman"/>
          <w:shd w:val="clear" w:color="auto" w:fill="FFFFFF"/>
        </w:rPr>
        <w:t xml:space="preserve"> Kilómetros</w:t>
      </w:r>
      <w:r w:rsidRPr="00E4513D">
        <w:rPr>
          <w:rFonts w:ascii="Times New Roman" w:hAnsi="Times New Roman"/>
          <w:shd w:val="clear" w:color="auto" w:fill="FFFFFF"/>
        </w:rPr>
        <w:t xml:space="preserve"> de caminos interparcelarios para facilitar el transporte hacia y desde las fincas</w:t>
      </w:r>
      <w:r>
        <w:rPr>
          <w:rFonts w:ascii="Times New Roman" w:hAnsi="Times New Roman"/>
          <w:shd w:val="clear" w:color="auto" w:fill="FFFFFF"/>
        </w:rPr>
        <w:t xml:space="preserve">, especialmente </w:t>
      </w:r>
      <w:r w:rsidRPr="00E4513D">
        <w:rPr>
          <w:rFonts w:ascii="Times New Roman" w:hAnsi="Times New Roman"/>
          <w:shd w:val="clear" w:color="auto" w:fill="FFFFFF"/>
        </w:rPr>
        <w:t>para transportar las cosechas a los mercados locales.</w:t>
      </w:r>
    </w:p>
    <w:p w:rsidR="009B6BBB" w:rsidRPr="00954EE9" w:rsidRDefault="009B6BBB" w:rsidP="009B6BBB">
      <w:pPr>
        <w:spacing w:after="0" w:line="480" w:lineRule="auto"/>
        <w:ind w:left="851" w:firstLine="567"/>
        <w:jc w:val="both"/>
        <w:rPr>
          <w:rFonts w:ascii="Times New Roman" w:hAnsi="Times New Roman"/>
        </w:rPr>
      </w:pPr>
    </w:p>
    <w:p w:rsidR="009B6BBB" w:rsidRPr="00B70D7A" w:rsidRDefault="009B6BBB" w:rsidP="009B6BBB">
      <w:pPr>
        <w:spacing w:after="0" w:line="480" w:lineRule="auto"/>
        <w:ind w:left="851" w:firstLine="567"/>
        <w:jc w:val="both"/>
        <w:rPr>
          <w:rFonts w:ascii="Times New Roman" w:hAnsi="Times New Roman"/>
          <w:color w:val="000000"/>
          <w:shd w:val="clear" w:color="auto" w:fill="FFFFFF"/>
        </w:rPr>
      </w:pPr>
      <w:r w:rsidRPr="00CF4E8F">
        <w:rPr>
          <w:rFonts w:ascii="Times New Roman" w:hAnsi="Times New Roman"/>
        </w:rPr>
        <w:lastRenderedPageBreak/>
        <w:t xml:space="preserve">Para avanzar en la transformación agropecuaria, se prepararon </w:t>
      </w:r>
      <w:r w:rsidRPr="00CF4E8F">
        <w:rPr>
          <w:rFonts w:ascii="Times New Roman" w:hAnsi="Times New Roman"/>
          <w:color w:val="000000"/>
          <w:shd w:val="clear" w:color="auto" w:fill="FFFFFF"/>
        </w:rPr>
        <w:t xml:space="preserve">778,845 tareas, de las cuales 55,338 fueron niveladas con tecnología de precisión, mejorando la productividad, reduciendo los costos de operación de riego, además de contribuir con </w:t>
      </w:r>
      <w:r w:rsidRPr="00B473A2">
        <w:rPr>
          <w:rFonts w:ascii="Times New Roman" w:hAnsi="Times New Roman"/>
          <w:lang w:val="es-ES_tradnl"/>
        </w:rPr>
        <w:t xml:space="preserve">la </w:t>
      </w:r>
      <w:proofErr w:type="spellStart"/>
      <w:r w:rsidRPr="00B473A2">
        <w:rPr>
          <w:rFonts w:ascii="Times New Roman" w:hAnsi="Times New Roman"/>
          <w:lang w:val="es-ES_tradnl"/>
        </w:rPr>
        <w:t>eficientización</w:t>
      </w:r>
      <w:proofErr w:type="spellEnd"/>
      <w:r w:rsidRPr="00B473A2">
        <w:rPr>
          <w:rFonts w:ascii="Times New Roman" w:hAnsi="Times New Roman"/>
          <w:lang w:val="es-ES_tradnl"/>
        </w:rPr>
        <w:t xml:space="preserve"> y uso del agua en más de 80%, en tanto que</w:t>
      </w:r>
      <w:r w:rsidRPr="00954EE9">
        <w:rPr>
          <w:rFonts w:ascii="Times New Roman" w:hAnsi="Times New Roman"/>
          <w:color w:val="000000"/>
          <w:shd w:val="clear" w:color="auto" w:fill="FFFFFF"/>
        </w:rPr>
        <w:t xml:space="preserve"> la distribución de material de </w:t>
      </w:r>
      <w:r w:rsidRPr="00B70D7A">
        <w:rPr>
          <w:rFonts w:ascii="Times New Roman" w:hAnsi="Times New Roman"/>
          <w:color w:val="000000"/>
          <w:shd w:val="clear" w:color="auto" w:fill="FFFFFF"/>
        </w:rPr>
        <w:t xml:space="preserve">siembra e insumos alcanzaron un total de 3.85 millones de </w:t>
      </w:r>
      <w:r w:rsidRPr="00B70D7A">
        <w:rPr>
          <w:rFonts w:ascii="Times New Roman" w:hAnsi="Times New Roman"/>
          <w:lang w:val="es-ES_tradnl"/>
        </w:rPr>
        <w:t>tareas intervenidas</w:t>
      </w:r>
      <w:r w:rsidRPr="00B70D7A">
        <w:rPr>
          <w:rFonts w:ascii="Times New Roman" w:hAnsi="Times New Roman"/>
          <w:color w:val="000000"/>
          <w:shd w:val="clear" w:color="auto" w:fill="FFFFFF"/>
        </w:rPr>
        <w:t xml:space="preserve"> a nivel nacional. </w:t>
      </w:r>
    </w:p>
    <w:p w:rsidR="009B6BBB" w:rsidRPr="00B70D7A" w:rsidRDefault="009B6BBB" w:rsidP="009B6BBB">
      <w:pPr>
        <w:spacing w:after="0" w:line="480" w:lineRule="auto"/>
        <w:ind w:left="851" w:firstLine="567"/>
        <w:jc w:val="both"/>
        <w:rPr>
          <w:rFonts w:ascii="Times New Roman" w:hAnsi="Times New Roman"/>
          <w:shd w:val="clear" w:color="auto" w:fill="FFFFFF"/>
        </w:rPr>
      </w:pPr>
    </w:p>
    <w:p w:rsidR="009B6BBB" w:rsidRPr="00CF4E8F" w:rsidRDefault="009B6BBB" w:rsidP="009B6BBB">
      <w:pPr>
        <w:spacing w:after="0" w:line="480" w:lineRule="auto"/>
        <w:ind w:left="851" w:firstLine="567"/>
        <w:jc w:val="both"/>
        <w:rPr>
          <w:rFonts w:ascii="Times New Roman" w:hAnsi="Times New Roman"/>
          <w:color w:val="000000"/>
          <w:shd w:val="clear" w:color="auto" w:fill="FFFFFF"/>
        </w:rPr>
      </w:pPr>
      <w:r w:rsidRPr="00B70D7A">
        <w:rPr>
          <w:rFonts w:ascii="Times New Roman" w:hAnsi="Times New Roman"/>
          <w:shd w:val="clear" w:color="auto" w:fill="FFFFFF"/>
        </w:rPr>
        <w:t>Con la producción de material de siembra de alto valor genético se logró mejorar la variedad de arroz Ámbar y la Juma-</w:t>
      </w:r>
      <w:r w:rsidRPr="00B70D7A">
        <w:rPr>
          <w:rFonts w:ascii="Times New Roman" w:hAnsi="Times New Roman"/>
          <w:lang w:val="es-ES_tradnl"/>
        </w:rPr>
        <w:t>67. De igual modo, se adquirieron</w:t>
      </w:r>
      <w:r w:rsidRPr="00B70D7A">
        <w:rPr>
          <w:rFonts w:ascii="Times New Roman" w:hAnsi="Times New Roman"/>
          <w:color w:val="000000"/>
          <w:shd w:val="clear" w:color="auto" w:fill="FFFFFF"/>
        </w:rPr>
        <w:t xml:space="preserve"> 55,000 quintales de semillas certificadas, suficientes para cubrir 460,000 tareas de arroz. Esta </w:t>
      </w:r>
      <w:r w:rsidRPr="00B70D7A">
        <w:rPr>
          <w:rFonts w:ascii="Times New Roman" w:hAnsi="Times New Roman"/>
          <w:lang w:val="es-ES_tradnl"/>
        </w:rPr>
        <w:t>acción permitió un ahorro</w:t>
      </w:r>
      <w:r w:rsidRPr="00B70D7A">
        <w:rPr>
          <w:rFonts w:ascii="Times New Roman" w:hAnsi="Times New Roman"/>
          <w:color w:val="000000"/>
          <w:shd w:val="clear" w:color="auto" w:fill="FFFFFF"/>
        </w:rPr>
        <w:t xml:space="preserve"> a los productores de RD$16.5 millones. </w:t>
      </w:r>
      <w:r w:rsidRPr="00B70D7A">
        <w:rPr>
          <w:rFonts w:ascii="Times New Roman" w:hAnsi="Times New Roman"/>
          <w:lang w:val="es-ES_tradnl"/>
        </w:rPr>
        <w:t>Así mismo, se produjeron unas 1.88 millones de</w:t>
      </w:r>
      <w:r w:rsidRPr="00B473A2">
        <w:rPr>
          <w:rFonts w:ascii="Times New Roman" w:hAnsi="Times New Roman"/>
          <w:lang w:val="es-ES_tradnl"/>
        </w:rPr>
        <w:t xml:space="preserve"> plantas in vitro de musáceas, </w:t>
      </w:r>
      <w:proofErr w:type="spellStart"/>
      <w:r w:rsidRPr="00B473A2">
        <w:rPr>
          <w:rFonts w:ascii="Times New Roman" w:hAnsi="Times New Roman"/>
          <w:lang w:val="es-ES_tradnl"/>
        </w:rPr>
        <w:t>raíc</w:t>
      </w:r>
      <w:proofErr w:type="spellEnd"/>
      <w:r w:rsidRPr="00CF4E8F">
        <w:rPr>
          <w:rFonts w:ascii="Times New Roman" w:hAnsi="Times New Roman"/>
          <w:color w:val="000000"/>
          <w:shd w:val="clear" w:color="auto" w:fill="FFFFFF"/>
        </w:rPr>
        <w:t xml:space="preserve">es y tubérculos. </w:t>
      </w:r>
    </w:p>
    <w:p w:rsidR="009B6BBB" w:rsidRPr="00CF4E8F" w:rsidRDefault="009B6BBB" w:rsidP="009B6BBB">
      <w:pPr>
        <w:spacing w:after="0" w:line="480" w:lineRule="auto"/>
        <w:ind w:left="851" w:firstLine="567"/>
        <w:jc w:val="both"/>
        <w:rPr>
          <w:rFonts w:ascii="Times New Roman" w:hAnsi="Times New Roman"/>
          <w:color w:val="000000"/>
          <w:shd w:val="clear" w:color="auto" w:fill="FFFFFF"/>
        </w:rPr>
      </w:pPr>
    </w:p>
    <w:p w:rsidR="009B6BBB" w:rsidRPr="00CF4E8F" w:rsidRDefault="009B6BBB" w:rsidP="009B6BBB">
      <w:pPr>
        <w:spacing w:after="0" w:line="480" w:lineRule="auto"/>
        <w:ind w:left="851" w:firstLine="567"/>
        <w:jc w:val="both"/>
        <w:rPr>
          <w:rFonts w:ascii="Times New Roman" w:hAnsi="Times New Roman"/>
          <w:color w:val="000000"/>
          <w:shd w:val="clear" w:color="auto" w:fill="FFFFFF"/>
        </w:rPr>
      </w:pPr>
      <w:r w:rsidRPr="00B473A2">
        <w:rPr>
          <w:rFonts w:ascii="Times New Roman" w:hAnsi="Times New Roman"/>
          <w:lang w:val="es-ES_tradnl"/>
        </w:rPr>
        <w:t>Se ha puesto en marcha el Laboratorio de Biotecnología de Reproducción Animal para</w:t>
      </w:r>
      <w:r>
        <w:rPr>
          <w:rFonts w:ascii="Times New Roman" w:hAnsi="Times New Roman"/>
          <w:shd w:val="clear" w:color="auto" w:fill="FFFFFF"/>
        </w:rPr>
        <w:t xml:space="preserve"> producir material genético de </w:t>
      </w:r>
      <w:r w:rsidRPr="00E4513D">
        <w:rPr>
          <w:rFonts w:ascii="Times New Roman" w:hAnsi="Times New Roman"/>
          <w:shd w:val="clear" w:color="auto" w:fill="FFFFFF"/>
        </w:rPr>
        <w:t>alto valor, a través del cual se han producido 1,030 embriones de raza</w:t>
      </w:r>
      <w:r>
        <w:rPr>
          <w:rFonts w:ascii="Times New Roman" w:hAnsi="Times New Roman"/>
          <w:shd w:val="clear" w:color="auto" w:fill="FFFFFF"/>
        </w:rPr>
        <w:t>s</w:t>
      </w:r>
      <w:r w:rsidRPr="00E4513D">
        <w:rPr>
          <w:rFonts w:ascii="Times New Roman" w:hAnsi="Times New Roman"/>
          <w:shd w:val="clear" w:color="auto" w:fill="FFFFFF"/>
        </w:rPr>
        <w:t xml:space="preserve"> bovina</w:t>
      </w:r>
      <w:r>
        <w:rPr>
          <w:rFonts w:ascii="Times New Roman" w:hAnsi="Times New Roman"/>
          <w:shd w:val="clear" w:color="auto" w:fill="FFFFFF"/>
        </w:rPr>
        <w:t>s</w:t>
      </w:r>
      <w:r w:rsidRPr="00E4513D">
        <w:rPr>
          <w:rFonts w:ascii="Times New Roman" w:hAnsi="Times New Roman"/>
          <w:shd w:val="clear" w:color="auto" w:fill="FFFFFF"/>
        </w:rPr>
        <w:t xml:space="preserve"> adaptadas al trópico</w:t>
      </w:r>
      <w:r>
        <w:rPr>
          <w:rFonts w:ascii="Times New Roman" w:hAnsi="Times New Roman"/>
          <w:shd w:val="clear" w:color="auto" w:fill="FFFFFF"/>
        </w:rPr>
        <w:t xml:space="preserve">, como la </w:t>
      </w:r>
      <w:proofErr w:type="spellStart"/>
      <w:r>
        <w:rPr>
          <w:rFonts w:ascii="Times New Roman" w:hAnsi="Times New Roman"/>
          <w:shd w:val="clear" w:color="auto" w:fill="FFFFFF"/>
        </w:rPr>
        <w:t>Gyr</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Gyrolando</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Guzerat</w:t>
      </w:r>
      <w:proofErr w:type="spellEnd"/>
      <w:r>
        <w:rPr>
          <w:rFonts w:ascii="Times New Roman" w:hAnsi="Times New Roman"/>
          <w:shd w:val="clear" w:color="auto" w:fill="FFFFFF"/>
        </w:rPr>
        <w:t xml:space="preserve"> lechero y AFS. Esto permitió </w:t>
      </w:r>
      <w:r w:rsidRPr="00E4513D">
        <w:rPr>
          <w:rFonts w:ascii="Times New Roman" w:hAnsi="Times New Roman"/>
          <w:color w:val="000000"/>
          <w:shd w:val="clear" w:color="auto" w:fill="FFFFFF"/>
        </w:rPr>
        <w:t xml:space="preserve">transferir exitosamente 78 </w:t>
      </w:r>
      <w:r w:rsidRPr="00B473A2">
        <w:rPr>
          <w:rFonts w:ascii="Times New Roman" w:hAnsi="Times New Roman"/>
          <w:lang w:val="es-ES_tradnl"/>
        </w:rPr>
        <w:t>embriones que contribuyeron a mejorar</w:t>
      </w:r>
      <w:r>
        <w:rPr>
          <w:rFonts w:ascii="Times New Roman" w:hAnsi="Times New Roman"/>
          <w:color w:val="000000"/>
          <w:shd w:val="clear" w:color="auto" w:fill="FFFFFF"/>
        </w:rPr>
        <w:t xml:space="preserve"> la genética del hato dominicano. </w:t>
      </w:r>
    </w:p>
    <w:p w:rsidR="009B6BBB" w:rsidRPr="00CF4E8F" w:rsidRDefault="009B6BBB" w:rsidP="009B6BBB">
      <w:pPr>
        <w:spacing w:after="0" w:line="360" w:lineRule="auto"/>
        <w:jc w:val="both"/>
        <w:rPr>
          <w:rFonts w:ascii="Times New Roman" w:hAnsi="Times New Roman"/>
          <w:color w:val="000000"/>
          <w:shd w:val="clear" w:color="auto" w:fill="FFFFFF"/>
        </w:rPr>
      </w:pPr>
    </w:p>
    <w:p w:rsidR="009B6BBB" w:rsidRDefault="009B6BBB" w:rsidP="009B6BBB">
      <w:pPr>
        <w:tabs>
          <w:tab w:val="left" w:pos="8080"/>
        </w:tabs>
        <w:spacing w:after="0" w:line="480" w:lineRule="auto"/>
        <w:ind w:left="851" w:firstLine="567"/>
        <w:jc w:val="both"/>
        <w:rPr>
          <w:rFonts w:ascii="Times New Roman" w:hAnsi="Times New Roman"/>
          <w:lang w:val="es-ES_tradnl"/>
        </w:rPr>
      </w:pPr>
      <w:r w:rsidRPr="00CF4E8F">
        <w:rPr>
          <w:rFonts w:ascii="Times New Roman" w:hAnsi="Times New Roman"/>
          <w:lang w:val="es-ES_tradnl"/>
        </w:rPr>
        <w:t>Del mismo modo</w:t>
      </w:r>
      <w:r>
        <w:rPr>
          <w:rFonts w:ascii="Times New Roman" w:hAnsi="Times New Roman"/>
          <w:lang w:val="es-ES_tradnl"/>
        </w:rPr>
        <w:t>,</w:t>
      </w:r>
      <w:r w:rsidRPr="00CF4E8F">
        <w:rPr>
          <w:rFonts w:ascii="Times New Roman" w:hAnsi="Times New Roman"/>
          <w:lang w:val="es-ES_tradnl"/>
        </w:rPr>
        <w:t xml:space="preserve"> el país avanza en materia de sanidad animal, reduciendo la prevalencia de enfermedades a través de los programas de prevención</w:t>
      </w:r>
      <w:r>
        <w:rPr>
          <w:rFonts w:ascii="Times New Roman" w:hAnsi="Times New Roman"/>
          <w:lang w:val="es-ES_tradnl"/>
        </w:rPr>
        <w:t>,</w:t>
      </w:r>
      <w:r w:rsidRPr="00CF4E8F">
        <w:rPr>
          <w:rFonts w:ascii="Times New Roman" w:hAnsi="Times New Roman"/>
          <w:lang w:val="es-ES_tradnl"/>
        </w:rPr>
        <w:t xml:space="preserve"> control y erradicación de enfermedades en animales</w:t>
      </w:r>
      <w:r>
        <w:rPr>
          <w:rFonts w:ascii="Times New Roman" w:hAnsi="Times New Roman"/>
          <w:lang w:val="es-ES_tradnl"/>
        </w:rPr>
        <w:t xml:space="preserve">. En ese contexto, </w:t>
      </w:r>
      <w:r w:rsidRPr="00CF4E8F">
        <w:rPr>
          <w:rFonts w:ascii="Times New Roman" w:hAnsi="Times New Roman"/>
          <w:lang w:val="es-ES_tradnl"/>
        </w:rPr>
        <w:t>se</w:t>
      </w:r>
      <w:r>
        <w:rPr>
          <w:rFonts w:ascii="Times New Roman" w:hAnsi="Times New Roman"/>
          <w:lang w:val="es-ES_tradnl"/>
        </w:rPr>
        <w:t xml:space="preserve"> </w:t>
      </w:r>
      <w:r w:rsidRPr="00B473A2">
        <w:rPr>
          <w:rFonts w:ascii="Times New Roman" w:hAnsi="Times New Roman"/>
          <w:lang w:val="es-ES_tradnl"/>
        </w:rPr>
        <w:t>han</w:t>
      </w:r>
      <w:r w:rsidRPr="00CF4E8F">
        <w:rPr>
          <w:rFonts w:ascii="Times New Roman" w:hAnsi="Times New Roman"/>
          <w:lang w:val="es-ES_tradnl"/>
        </w:rPr>
        <w:t xml:space="preserve"> vacunado 71,490 bovinos contra brucelosis y 249,412 bovinos contra tuberculosis, logrando sanear un </w:t>
      </w:r>
      <w:r w:rsidRPr="00CF4E8F">
        <w:rPr>
          <w:rFonts w:ascii="Times New Roman" w:hAnsi="Times New Roman"/>
          <w:lang w:val="es-ES_tradnl"/>
        </w:rPr>
        <w:lastRenderedPageBreak/>
        <w:t>total de 6,429 y 5,608 fincas</w:t>
      </w:r>
      <w:r w:rsidR="00553D9A">
        <w:rPr>
          <w:rFonts w:ascii="Times New Roman" w:hAnsi="Times New Roman"/>
          <w:lang w:val="es-ES_tradnl"/>
        </w:rPr>
        <w:t>, respectivamente.</w:t>
      </w:r>
      <w:r w:rsidRPr="00CF4E8F">
        <w:rPr>
          <w:rFonts w:ascii="Times New Roman" w:hAnsi="Times New Roman"/>
          <w:lang w:val="es-ES_tradnl"/>
        </w:rPr>
        <w:t xml:space="preserve"> </w:t>
      </w:r>
      <w:r w:rsidR="00553D9A">
        <w:rPr>
          <w:rFonts w:ascii="Times New Roman" w:hAnsi="Times New Roman"/>
          <w:lang w:val="es-ES_tradnl"/>
        </w:rPr>
        <w:t>A</w:t>
      </w:r>
      <w:r w:rsidRPr="00CF4E8F">
        <w:rPr>
          <w:rFonts w:ascii="Times New Roman" w:hAnsi="Times New Roman"/>
          <w:lang w:val="es-ES_tradnl"/>
        </w:rPr>
        <w:t xml:space="preserve">dicionalmente se </w:t>
      </w:r>
      <w:r w:rsidR="00AE6B95" w:rsidRPr="00CF4E8F">
        <w:rPr>
          <w:rFonts w:ascii="Times New Roman" w:hAnsi="Times New Roman"/>
          <w:lang w:val="es-ES_tradnl"/>
        </w:rPr>
        <w:t>logró</w:t>
      </w:r>
      <w:r w:rsidRPr="00CF4E8F">
        <w:rPr>
          <w:rFonts w:ascii="Times New Roman" w:hAnsi="Times New Roman"/>
          <w:lang w:val="es-ES_tradnl"/>
        </w:rPr>
        <w:t xml:space="preserve"> trazar </w:t>
      </w:r>
      <w:r>
        <w:rPr>
          <w:rFonts w:ascii="Times New Roman" w:hAnsi="Times New Roman"/>
          <w:lang w:val="es-ES_tradnl"/>
        </w:rPr>
        <w:t xml:space="preserve">y sanear </w:t>
      </w:r>
      <w:r w:rsidRPr="00CF4E8F">
        <w:rPr>
          <w:rFonts w:ascii="Times New Roman" w:hAnsi="Times New Roman"/>
          <w:lang w:val="es-ES_tradnl"/>
        </w:rPr>
        <w:t xml:space="preserve">116,252 bovinos, durante el 2017. </w:t>
      </w:r>
      <w:r w:rsidRPr="00B473A2">
        <w:rPr>
          <w:rFonts w:ascii="Times New Roman" w:hAnsi="Times New Roman"/>
          <w:lang w:val="es-ES_tradnl"/>
        </w:rPr>
        <w:t xml:space="preserve">Se vacunaron </w:t>
      </w:r>
      <w:r w:rsidRPr="00CF4E8F">
        <w:rPr>
          <w:rFonts w:ascii="Times New Roman" w:hAnsi="Times New Roman"/>
          <w:lang w:val="es-ES_tradnl"/>
        </w:rPr>
        <w:t xml:space="preserve">unos 438,719 cerdos para </w:t>
      </w:r>
      <w:r>
        <w:rPr>
          <w:rFonts w:ascii="Times New Roman" w:hAnsi="Times New Roman"/>
          <w:lang w:val="es-ES_tradnl"/>
        </w:rPr>
        <w:t xml:space="preserve">la prevención y </w:t>
      </w:r>
      <w:r w:rsidRPr="00CF4E8F">
        <w:rPr>
          <w:rFonts w:ascii="Times New Roman" w:hAnsi="Times New Roman"/>
          <w:lang w:val="es-ES_tradnl"/>
        </w:rPr>
        <w:t>control de la peste porcina clásica y 192,619 aves vacunadas para la prevención y control de la enfermedad Newcastle.</w:t>
      </w:r>
    </w:p>
    <w:p w:rsidR="009B6BBB" w:rsidRPr="00CF4E8F" w:rsidRDefault="009B6BBB" w:rsidP="009B6BBB">
      <w:pPr>
        <w:tabs>
          <w:tab w:val="left" w:pos="8080"/>
        </w:tabs>
        <w:spacing w:after="0" w:line="480" w:lineRule="auto"/>
        <w:ind w:left="851" w:firstLine="567"/>
        <w:jc w:val="both"/>
        <w:rPr>
          <w:rFonts w:ascii="Times New Roman" w:hAnsi="Times New Roman"/>
          <w:lang w:val="es-ES_tradnl"/>
        </w:rPr>
      </w:pPr>
    </w:p>
    <w:p w:rsidR="009B6BBB" w:rsidRDefault="009B6BBB" w:rsidP="009B6BBB">
      <w:pPr>
        <w:tabs>
          <w:tab w:val="left" w:pos="8080"/>
        </w:tabs>
        <w:spacing w:after="0" w:line="480" w:lineRule="auto"/>
        <w:ind w:left="851" w:firstLine="567"/>
        <w:jc w:val="both"/>
        <w:rPr>
          <w:rFonts w:ascii="Times New Roman" w:hAnsi="Times New Roman"/>
          <w:lang w:val="es-ES_tradnl"/>
        </w:rPr>
      </w:pPr>
      <w:r>
        <w:rPr>
          <w:rFonts w:ascii="Times New Roman" w:hAnsi="Times New Roman"/>
          <w:lang w:val="es-ES_tradnl"/>
        </w:rPr>
        <w:t>En materia de sanidad vegetal</w:t>
      </w:r>
      <w:r w:rsidRPr="00CF4E8F">
        <w:rPr>
          <w:rFonts w:ascii="Times New Roman" w:hAnsi="Times New Roman"/>
          <w:lang w:val="es-ES_tradnl"/>
        </w:rPr>
        <w:t xml:space="preserve">, se logró controlar y erradicar la Mosca del Mediterráneo, </w:t>
      </w:r>
      <w:r w:rsidRPr="00B473A2">
        <w:rPr>
          <w:rFonts w:ascii="Times New Roman" w:hAnsi="Times New Roman"/>
          <w:lang w:val="es-ES_tradnl"/>
        </w:rPr>
        <w:t>con</w:t>
      </w:r>
      <w:r>
        <w:rPr>
          <w:rFonts w:ascii="Times New Roman" w:hAnsi="Times New Roman"/>
          <w:lang w:val="es-ES_tradnl"/>
        </w:rPr>
        <w:t xml:space="preserve"> los </w:t>
      </w:r>
      <w:r w:rsidRPr="00BE43DC">
        <w:rPr>
          <w:rFonts w:ascii="Times New Roman" w:hAnsi="Times New Roman"/>
          <w:lang w:val="es-ES_tradnl"/>
        </w:rPr>
        <w:t>aportes</w:t>
      </w:r>
      <w:r>
        <w:rPr>
          <w:rFonts w:ascii="Times New Roman" w:hAnsi="Times New Roman"/>
          <w:lang w:val="es-ES_tradnl"/>
        </w:rPr>
        <w:t xml:space="preserve"> </w:t>
      </w:r>
      <w:r w:rsidRPr="00CF4E8F">
        <w:rPr>
          <w:rFonts w:ascii="Times New Roman" w:hAnsi="Times New Roman"/>
          <w:lang w:val="es-ES_tradnl"/>
        </w:rPr>
        <w:t xml:space="preserve">del Gobierno Dominicano y organismos internacionales. </w:t>
      </w:r>
    </w:p>
    <w:p w:rsidR="009B6BBB" w:rsidRDefault="009B6BBB" w:rsidP="009B6BBB">
      <w:pPr>
        <w:tabs>
          <w:tab w:val="left" w:pos="8080"/>
        </w:tabs>
        <w:spacing w:after="0" w:line="480" w:lineRule="auto"/>
        <w:ind w:left="851" w:firstLine="567"/>
        <w:jc w:val="both"/>
        <w:rPr>
          <w:rFonts w:ascii="Times New Roman" w:hAnsi="Times New Roman"/>
          <w:lang w:val="es-ES_tradnl"/>
        </w:rPr>
      </w:pPr>
    </w:p>
    <w:p w:rsidR="009B6BBB" w:rsidRDefault="009B6BBB" w:rsidP="009B6BBB">
      <w:pPr>
        <w:tabs>
          <w:tab w:val="left" w:pos="8080"/>
        </w:tabs>
        <w:spacing w:after="0" w:line="480" w:lineRule="auto"/>
        <w:ind w:left="851" w:firstLine="567"/>
        <w:jc w:val="both"/>
        <w:rPr>
          <w:rFonts w:ascii="Times New Roman" w:hAnsi="Times New Roman"/>
          <w:lang w:val="es-ES_tradnl"/>
        </w:rPr>
      </w:pPr>
      <w:r w:rsidRPr="00CF4E8F">
        <w:rPr>
          <w:rFonts w:ascii="Times New Roman" w:hAnsi="Times New Roman"/>
          <w:lang w:val="es-ES_tradnl"/>
        </w:rPr>
        <w:t xml:space="preserve">Mediante la resolución 2017-11, el Ministerio de Agricultura declaró </w:t>
      </w:r>
      <w:r w:rsidRPr="00B473A2">
        <w:rPr>
          <w:rFonts w:ascii="Times New Roman" w:hAnsi="Times New Roman"/>
          <w:lang w:val="es-ES_tradnl"/>
        </w:rPr>
        <w:t>al</w:t>
      </w:r>
      <w:r>
        <w:rPr>
          <w:rFonts w:ascii="Times New Roman" w:hAnsi="Times New Roman"/>
          <w:lang w:val="es-ES_tradnl"/>
        </w:rPr>
        <w:t xml:space="preserve"> </w:t>
      </w:r>
      <w:r w:rsidRPr="00CF4E8F">
        <w:rPr>
          <w:rFonts w:ascii="Times New Roman" w:hAnsi="Times New Roman"/>
          <w:lang w:val="es-ES_tradnl"/>
        </w:rPr>
        <w:t xml:space="preserve">país libre de la plaga como resultado del fortalecimiento de los sistemas cuarentenarios y de sanidad, al tiempo de establecer un sistema de vigilancia permanente de monitoreo y control de plagas, para incrementar el volumen de las exportaciones de rubros </w:t>
      </w:r>
      <w:r>
        <w:rPr>
          <w:rFonts w:ascii="Times New Roman" w:hAnsi="Times New Roman"/>
          <w:lang w:val="es-ES_tradnl"/>
        </w:rPr>
        <w:t>agrícolas de origen dominicano.</w:t>
      </w:r>
    </w:p>
    <w:p w:rsidR="00EE17B9" w:rsidRPr="00CF4E8F" w:rsidRDefault="00EE17B9" w:rsidP="009B6BBB">
      <w:pPr>
        <w:tabs>
          <w:tab w:val="left" w:pos="8080"/>
        </w:tabs>
        <w:spacing w:after="0" w:line="480" w:lineRule="auto"/>
        <w:ind w:left="851" w:firstLine="567"/>
        <w:jc w:val="both"/>
        <w:rPr>
          <w:rFonts w:ascii="Times New Roman" w:hAnsi="Times New Roman"/>
          <w:lang w:val="es-ES_tradnl"/>
        </w:rPr>
      </w:pPr>
    </w:p>
    <w:p w:rsidR="009B6BBB" w:rsidRPr="00CF4E8F" w:rsidRDefault="009B6BBB" w:rsidP="009B6BBB">
      <w:pPr>
        <w:tabs>
          <w:tab w:val="left" w:pos="8080"/>
        </w:tabs>
        <w:spacing w:after="0" w:line="480" w:lineRule="auto"/>
        <w:ind w:left="851" w:firstLine="567"/>
        <w:jc w:val="both"/>
        <w:rPr>
          <w:rFonts w:ascii="Times New Roman" w:hAnsi="Times New Roman"/>
          <w:lang w:val="es-ES_tradnl"/>
        </w:rPr>
      </w:pPr>
      <w:r w:rsidRPr="00CF4E8F">
        <w:rPr>
          <w:rFonts w:ascii="Times New Roman" w:hAnsi="Times New Roman"/>
          <w:lang w:val="es-ES_tradnl"/>
        </w:rPr>
        <w:t xml:space="preserve">El programa de manejo y uso de plaguicidas logró reducir las notificaciones </w:t>
      </w:r>
      <w:r>
        <w:rPr>
          <w:rFonts w:ascii="Times New Roman" w:hAnsi="Times New Roman"/>
          <w:lang w:val="es-ES_tradnl"/>
        </w:rPr>
        <w:t>por presencia</w:t>
      </w:r>
      <w:r w:rsidRPr="00CF4E8F">
        <w:rPr>
          <w:rFonts w:ascii="Times New Roman" w:hAnsi="Times New Roman"/>
          <w:lang w:val="es-ES_tradnl"/>
        </w:rPr>
        <w:t xml:space="preserve"> </w:t>
      </w:r>
      <w:r w:rsidRPr="00B473A2">
        <w:rPr>
          <w:rFonts w:ascii="Times New Roman" w:hAnsi="Times New Roman"/>
          <w:lang w:val="es-ES_tradnl"/>
        </w:rPr>
        <w:t>de</w:t>
      </w:r>
      <w:r>
        <w:rPr>
          <w:rFonts w:ascii="Times New Roman" w:hAnsi="Times New Roman"/>
          <w:lang w:val="es-ES_tradnl"/>
        </w:rPr>
        <w:t xml:space="preserve"> </w:t>
      </w:r>
      <w:r w:rsidRPr="00CF4E8F">
        <w:rPr>
          <w:rFonts w:ascii="Times New Roman" w:hAnsi="Times New Roman"/>
          <w:lang w:val="es-ES_tradnl"/>
        </w:rPr>
        <w:t xml:space="preserve">plagas </w:t>
      </w:r>
      <w:r>
        <w:rPr>
          <w:rFonts w:ascii="Times New Roman" w:hAnsi="Times New Roman"/>
          <w:lang w:val="es-ES_tradnl"/>
        </w:rPr>
        <w:t xml:space="preserve">en productos de origen dominicano en puertos de entrada a </w:t>
      </w:r>
      <w:r w:rsidRPr="00CF4E8F">
        <w:rPr>
          <w:rFonts w:ascii="Times New Roman" w:hAnsi="Times New Roman"/>
          <w:lang w:val="es-ES_tradnl"/>
        </w:rPr>
        <w:t>los Estados Unidos en un 19%</w:t>
      </w:r>
      <w:r>
        <w:rPr>
          <w:rFonts w:ascii="Times New Roman" w:hAnsi="Times New Roman"/>
          <w:lang w:val="es-ES_tradnl"/>
        </w:rPr>
        <w:t>,</w:t>
      </w:r>
      <w:r w:rsidRPr="00CF4E8F">
        <w:rPr>
          <w:rFonts w:ascii="Times New Roman" w:hAnsi="Times New Roman"/>
          <w:lang w:val="es-ES_tradnl"/>
        </w:rPr>
        <w:t xml:space="preserve"> al pasar de 638 en 2016 a 518 en 2017.</w:t>
      </w:r>
    </w:p>
    <w:p w:rsidR="009B6BBB" w:rsidRPr="00CF4E8F" w:rsidRDefault="009B6BBB" w:rsidP="009B6BBB">
      <w:pPr>
        <w:spacing w:after="0" w:line="360" w:lineRule="auto"/>
        <w:ind w:firstLine="720"/>
        <w:jc w:val="both"/>
        <w:rPr>
          <w:rFonts w:ascii="Times New Roman" w:hAnsi="Times New Roman"/>
          <w:lang w:val="es-ES_tradnl"/>
        </w:rPr>
      </w:pPr>
    </w:p>
    <w:p w:rsidR="009B6BBB" w:rsidRPr="00CF4E8F" w:rsidRDefault="009B6BBB" w:rsidP="009B6BBB">
      <w:pPr>
        <w:spacing w:after="0" w:line="480" w:lineRule="auto"/>
        <w:ind w:left="851" w:firstLine="567"/>
        <w:jc w:val="both"/>
        <w:rPr>
          <w:rFonts w:ascii="Times New Roman" w:hAnsi="Times New Roman"/>
          <w:lang w:val="es-ES_tradnl"/>
        </w:rPr>
      </w:pPr>
      <w:r w:rsidRPr="00CF4E8F">
        <w:rPr>
          <w:rFonts w:ascii="Times New Roman" w:hAnsi="Times New Roman"/>
          <w:lang w:val="es-ES_tradnl"/>
        </w:rPr>
        <w:t>El Ministerio de Agricultura continuó intensificando un conjunto de acciones en apoyo a las exportaciones agropecuarias</w:t>
      </w:r>
      <w:r>
        <w:rPr>
          <w:rFonts w:ascii="Times New Roman" w:hAnsi="Times New Roman"/>
          <w:lang w:val="es-ES_tradnl"/>
        </w:rPr>
        <w:t>. D</w:t>
      </w:r>
      <w:r w:rsidRPr="00CF4E8F">
        <w:rPr>
          <w:rFonts w:ascii="Times New Roman" w:hAnsi="Times New Roman"/>
          <w:lang w:val="es-ES_tradnl"/>
        </w:rPr>
        <w:t>urante el 2017 el valor de las exportaciones agropecuarias ascendió a US$2,046</w:t>
      </w:r>
      <w:r>
        <w:rPr>
          <w:rFonts w:ascii="Times New Roman" w:hAnsi="Times New Roman"/>
          <w:lang w:val="es-ES_tradnl"/>
        </w:rPr>
        <w:t>.</w:t>
      </w:r>
      <w:r w:rsidRPr="00CF4E8F">
        <w:rPr>
          <w:rFonts w:ascii="Times New Roman" w:hAnsi="Times New Roman"/>
          <w:lang w:val="es-ES_tradnl"/>
        </w:rPr>
        <w:t>29</w:t>
      </w:r>
      <w:r>
        <w:rPr>
          <w:rFonts w:ascii="Times New Roman" w:hAnsi="Times New Roman"/>
          <w:lang w:val="es-ES_tradnl"/>
        </w:rPr>
        <w:t xml:space="preserve"> millones.</w:t>
      </w:r>
      <w:r w:rsidRPr="00CF4E8F">
        <w:rPr>
          <w:rFonts w:ascii="Times New Roman" w:hAnsi="Times New Roman"/>
          <w:lang w:val="es-ES_tradnl"/>
        </w:rPr>
        <w:t xml:space="preserve"> Asimismo, la auto declaración de país libre de la Mosca del Mediterráneo ha </w:t>
      </w:r>
      <w:r w:rsidRPr="00E4513D">
        <w:rPr>
          <w:rFonts w:ascii="Times New Roman" w:hAnsi="Times New Roman"/>
          <w:lang w:val="es-ES_tradnl"/>
        </w:rPr>
        <w:t>contribuido a que los productores de vegetales bajo ambiente protegido (invernaderos)</w:t>
      </w:r>
      <w:r>
        <w:rPr>
          <w:rFonts w:ascii="Times New Roman" w:hAnsi="Times New Roman"/>
          <w:lang w:val="es-ES_tradnl"/>
        </w:rPr>
        <w:t>,</w:t>
      </w:r>
      <w:r w:rsidRPr="00E4513D">
        <w:rPr>
          <w:rFonts w:ascii="Times New Roman" w:hAnsi="Times New Roman"/>
          <w:lang w:val="es-ES_tradnl"/>
        </w:rPr>
        <w:t xml:space="preserve"> aumenten </w:t>
      </w:r>
      <w:r w:rsidRPr="00CF4E8F">
        <w:rPr>
          <w:rFonts w:ascii="Times New Roman" w:hAnsi="Times New Roman"/>
          <w:lang w:val="es-ES_tradnl"/>
        </w:rPr>
        <w:t xml:space="preserve">las </w:t>
      </w:r>
      <w:r w:rsidRPr="00CF4E8F">
        <w:rPr>
          <w:rFonts w:ascii="Times New Roman" w:hAnsi="Times New Roman"/>
          <w:lang w:val="es-ES_tradnl"/>
        </w:rPr>
        <w:lastRenderedPageBreak/>
        <w:t>infraestructuras bajo este sistema de producción, la cual presentó un crecimiento de 9.48%; al pasar de 9</w:t>
      </w:r>
      <w:r>
        <w:rPr>
          <w:rFonts w:ascii="Times New Roman" w:hAnsi="Times New Roman"/>
          <w:lang w:val="es-ES_tradnl"/>
        </w:rPr>
        <w:t xml:space="preserve">.3 millones metros cuadrados </w:t>
      </w:r>
      <w:r w:rsidRPr="00CF4E8F">
        <w:rPr>
          <w:rFonts w:ascii="Times New Roman" w:hAnsi="Times New Roman"/>
          <w:lang w:val="es-ES_tradnl"/>
        </w:rPr>
        <w:t>en 2016 a 10</w:t>
      </w:r>
      <w:r>
        <w:rPr>
          <w:rFonts w:ascii="Times New Roman" w:hAnsi="Times New Roman"/>
          <w:lang w:val="es-ES_tradnl"/>
        </w:rPr>
        <w:t xml:space="preserve">.2 millones de metros cuadrados </w:t>
      </w:r>
      <w:r w:rsidRPr="00CF4E8F">
        <w:rPr>
          <w:rFonts w:ascii="Times New Roman" w:hAnsi="Times New Roman"/>
          <w:lang w:val="es-ES_tradnl"/>
        </w:rPr>
        <w:t>en 2017.</w:t>
      </w:r>
    </w:p>
    <w:p w:rsidR="009B6BBB" w:rsidRPr="00CF4E8F" w:rsidRDefault="009B6BBB" w:rsidP="009B6BBB">
      <w:pPr>
        <w:spacing w:after="0" w:line="360" w:lineRule="auto"/>
        <w:jc w:val="both"/>
        <w:rPr>
          <w:rFonts w:ascii="Times New Roman" w:hAnsi="Times New Roman"/>
          <w:lang w:val="es-ES_tradnl"/>
        </w:rPr>
      </w:pPr>
    </w:p>
    <w:p w:rsidR="009B6BBB" w:rsidRPr="00CF4E8F" w:rsidRDefault="009B6BBB" w:rsidP="009B6BBB">
      <w:pPr>
        <w:spacing w:after="0" w:line="480" w:lineRule="auto"/>
        <w:ind w:left="851" w:firstLine="567"/>
        <w:jc w:val="both"/>
        <w:rPr>
          <w:rFonts w:ascii="Times New Roman" w:hAnsi="Times New Roman"/>
          <w:lang w:val="es-ES_tradnl"/>
        </w:rPr>
      </w:pPr>
      <w:r w:rsidRPr="0012469E">
        <w:rPr>
          <w:rFonts w:ascii="Times New Roman" w:hAnsi="Times New Roman"/>
          <w:lang w:val="es-ES_tradnl"/>
        </w:rPr>
        <w:t xml:space="preserve">El programa de acceso a créditos, ha contribuido a dinamizar el crecimiento de la producción nacional, durante el 2017, se incrementó la capacidad financiera y se expandió la oferta de préstamos a una tasa de interés activa de un 8% anual, siendo esta tasa la más baja del mercado en operaciones crediticias. Dentro de los resultados alcanzados durante el </w:t>
      </w:r>
      <w:r w:rsidR="00AE6B95">
        <w:rPr>
          <w:rFonts w:ascii="Times New Roman" w:hAnsi="Times New Roman"/>
          <w:lang w:val="es-ES_tradnl"/>
        </w:rPr>
        <w:t>2017</w:t>
      </w:r>
      <w:r w:rsidRPr="0012469E">
        <w:rPr>
          <w:rFonts w:ascii="Times New Roman" w:hAnsi="Times New Roman"/>
          <w:lang w:val="es-ES_tradnl"/>
        </w:rPr>
        <w:t xml:space="preserve"> se destaca el desembolso de RD$18,606 millones</w:t>
      </w:r>
      <w:r>
        <w:rPr>
          <w:rFonts w:ascii="Times New Roman" w:hAnsi="Times New Roman"/>
          <w:lang w:val="es-ES_tradnl"/>
        </w:rPr>
        <w:t>,</w:t>
      </w:r>
      <w:r w:rsidRPr="0012469E">
        <w:rPr>
          <w:rFonts w:ascii="Times New Roman" w:hAnsi="Times New Roman"/>
          <w:lang w:val="es-ES_tradnl"/>
        </w:rPr>
        <w:t xml:space="preserve"> permitiendo garantizar la siembra de 1.57 millones de tareas, beneficiando a 2</w:t>
      </w:r>
      <w:r>
        <w:rPr>
          <w:rFonts w:ascii="Times New Roman" w:hAnsi="Times New Roman"/>
          <w:lang w:val="es-ES_tradnl"/>
        </w:rPr>
        <w:t xml:space="preserve">4,887 productores agropecuarios. Con el mismo </w:t>
      </w:r>
      <w:r w:rsidRPr="0012469E">
        <w:rPr>
          <w:rFonts w:ascii="Times New Roman" w:hAnsi="Times New Roman"/>
          <w:lang w:val="es-ES_tradnl"/>
        </w:rPr>
        <w:t>propósito se ha financiado un total de 55 proyectos productivos, equivalente a una inversión ascendente a RD$882.81</w:t>
      </w:r>
      <w:r>
        <w:rPr>
          <w:rFonts w:ascii="Times New Roman" w:hAnsi="Times New Roman"/>
          <w:lang w:val="es-ES_tradnl"/>
        </w:rPr>
        <w:t xml:space="preserve"> millones.</w:t>
      </w:r>
    </w:p>
    <w:p w:rsidR="009B6BBB" w:rsidRPr="00CF4E8F" w:rsidRDefault="009B6BBB" w:rsidP="009B6BBB">
      <w:pPr>
        <w:spacing w:after="0" w:line="360" w:lineRule="auto"/>
        <w:ind w:firstLine="567"/>
        <w:jc w:val="both"/>
        <w:rPr>
          <w:rFonts w:ascii="Times New Roman" w:hAnsi="Times New Roman"/>
          <w:lang w:val="es-ES_tradnl"/>
        </w:rPr>
      </w:pPr>
    </w:p>
    <w:p w:rsidR="009B6BBB" w:rsidRPr="00CF4E8F" w:rsidRDefault="009B6BBB" w:rsidP="009B6BBB">
      <w:pPr>
        <w:spacing w:after="0" w:line="480" w:lineRule="auto"/>
        <w:ind w:left="851" w:firstLine="567"/>
        <w:jc w:val="both"/>
        <w:rPr>
          <w:rFonts w:ascii="Times New Roman" w:hAnsi="Times New Roman"/>
          <w:lang w:val="es-ES_tradnl"/>
        </w:rPr>
      </w:pPr>
      <w:r w:rsidRPr="00CF4E8F">
        <w:rPr>
          <w:rFonts w:ascii="Times New Roman" w:hAnsi="Times New Roman"/>
          <w:lang w:val="es-ES_tradnl"/>
        </w:rPr>
        <w:t>A través del Programa de Construcción Sistemas de Producción</w:t>
      </w:r>
      <w:r>
        <w:rPr>
          <w:rFonts w:ascii="Times New Roman" w:hAnsi="Times New Roman"/>
          <w:lang w:val="es-ES_tradnl"/>
        </w:rPr>
        <w:t xml:space="preserve"> </w:t>
      </w:r>
      <w:r w:rsidRPr="00CF4E8F">
        <w:rPr>
          <w:rFonts w:ascii="Times New Roman" w:hAnsi="Times New Roman"/>
          <w:lang w:val="es-ES_tradnl"/>
        </w:rPr>
        <w:t xml:space="preserve">para la Reconversión Agrícola de San Juan de la Maguana se ha incentivado el acceso a </w:t>
      </w:r>
      <w:r>
        <w:rPr>
          <w:rFonts w:ascii="Times New Roman" w:hAnsi="Times New Roman"/>
          <w:lang w:val="es-ES_tradnl"/>
        </w:rPr>
        <w:t xml:space="preserve">préstamos de mediano y largo plazo </w:t>
      </w:r>
      <w:r w:rsidRPr="00CF4E8F">
        <w:rPr>
          <w:rFonts w:ascii="Times New Roman" w:hAnsi="Times New Roman"/>
          <w:lang w:val="es-ES_tradnl"/>
        </w:rPr>
        <w:t>para la introducción de nuevas tecnologías</w:t>
      </w:r>
      <w:r>
        <w:rPr>
          <w:rFonts w:ascii="Times New Roman" w:hAnsi="Times New Roman"/>
          <w:lang w:val="es-ES_tradnl"/>
        </w:rPr>
        <w:t xml:space="preserve">. En ese sentido, se han desembolsado </w:t>
      </w:r>
      <w:r w:rsidRPr="00CF4E8F">
        <w:rPr>
          <w:rFonts w:ascii="Times New Roman" w:hAnsi="Times New Roman"/>
          <w:lang w:val="es-ES_tradnl"/>
        </w:rPr>
        <w:t>RD$339 millones a una tasa de interés promedio de 7.6%</w:t>
      </w:r>
      <w:r>
        <w:rPr>
          <w:rFonts w:ascii="Times New Roman" w:hAnsi="Times New Roman"/>
          <w:lang w:val="es-ES_tradnl"/>
        </w:rPr>
        <w:t xml:space="preserve"> anual</w:t>
      </w:r>
      <w:r w:rsidRPr="00CF4E8F">
        <w:rPr>
          <w:rFonts w:ascii="Times New Roman" w:hAnsi="Times New Roman"/>
          <w:lang w:val="es-ES_tradnl"/>
        </w:rPr>
        <w:t>, otorgando 129 préstamos, beneficiando a igual cantidad de productores</w:t>
      </w:r>
      <w:r>
        <w:rPr>
          <w:rFonts w:ascii="Times New Roman" w:hAnsi="Times New Roman"/>
          <w:lang w:val="es-ES_tradnl"/>
        </w:rPr>
        <w:t xml:space="preserve"> </w:t>
      </w:r>
      <w:r w:rsidRPr="00B473A2">
        <w:rPr>
          <w:rFonts w:ascii="Times New Roman" w:hAnsi="Times New Roman"/>
          <w:lang w:val="es-ES_tradnl"/>
        </w:rPr>
        <w:t>de la Provincia San Juan.</w:t>
      </w:r>
    </w:p>
    <w:p w:rsidR="009B6BBB" w:rsidRPr="00CF4E8F" w:rsidRDefault="009B6BBB" w:rsidP="009B6BBB">
      <w:pPr>
        <w:spacing w:after="0" w:line="480" w:lineRule="auto"/>
        <w:ind w:left="851" w:firstLine="567"/>
        <w:jc w:val="both"/>
        <w:rPr>
          <w:rFonts w:ascii="Times New Roman" w:hAnsi="Times New Roman"/>
          <w:lang w:val="es-ES_tradnl"/>
        </w:rPr>
      </w:pPr>
    </w:p>
    <w:p w:rsidR="009B6BBB" w:rsidRPr="00CF4E8F" w:rsidRDefault="009B6BBB" w:rsidP="009B6BBB">
      <w:pPr>
        <w:spacing w:after="0" w:line="480" w:lineRule="auto"/>
        <w:ind w:left="851" w:firstLine="567"/>
        <w:jc w:val="both"/>
        <w:rPr>
          <w:rFonts w:ascii="Times New Roman" w:hAnsi="Times New Roman"/>
          <w:lang w:val="es-ES_tradnl"/>
        </w:rPr>
      </w:pPr>
      <w:r w:rsidRPr="00CF4E8F">
        <w:rPr>
          <w:rFonts w:ascii="Times New Roman" w:hAnsi="Times New Roman"/>
          <w:lang w:val="es-ES_tradnl"/>
        </w:rPr>
        <w:t>En el marco del programa para fortalecer la asociatividad de pequeños y medianos productores agropecuarios, se ha</w:t>
      </w:r>
      <w:r>
        <w:rPr>
          <w:rFonts w:ascii="Times New Roman" w:hAnsi="Times New Roman"/>
          <w:lang w:val="es-ES_tradnl"/>
        </w:rPr>
        <w:t xml:space="preserve">n </w:t>
      </w:r>
      <w:r w:rsidRPr="00B473A2">
        <w:rPr>
          <w:rFonts w:ascii="Times New Roman" w:hAnsi="Times New Roman"/>
          <w:lang w:val="es-ES_tradnl"/>
        </w:rPr>
        <w:t>incorporado</w:t>
      </w:r>
      <w:r w:rsidRPr="00CF4E8F">
        <w:rPr>
          <w:rFonts w:ascii="Times New Roman" w:hAnsi="Times New Roman"/>
          <w:lang w:val="es-ES_tradnl"/>
        </w:rPr>
        <w:t xml:space="preserve"> un total de 55 cooperativas y asociaciones de primer grado</w:t>
      </w:r>
      <w:r>
        <w:rPr>
          <w:rFonts w:ascii="Times New Roman" w:hAnsi="Times New Roman"/>
          <w:lang w:val="es-ES_tradnl"/>
        </w:rPr>
        <w:t xml:space="preserve"> y</w:t>
      </w:r>
      <w:r w:rsidRPr="00CF4E8F">
        <w:rPr>
          <w:rFonts w:ascii="Times New Roman" w:hAnsi="Times New Roman"/>
          <w:lang w:val="es-ES_tradnl"/>
        </w:rPr>
        <w:t xml:space="preserve"> en la actualidad se encuentran aproximadamente </w:t>
      </w:r>
      <w:r w:rsidRPr="00CF4E8F">
        <w:rPr>
          <w:rFonts w:ascii="Times New Roman" w:hAnsi="Times New Roman"/>
          <w:lang w:val="es-ES_tradnl"/>
        </w:rPr>
        <w:lastRenderedPageBreak/>
        <w:t>800 grupos cooperativos en proceso de organización</w:t>
      </w:r>
      <w:r>
        <w:rPr>
          <w:rFonts w:ascii="Times New Roman" w:hAnsi="Times New Roman"/>
          <w:lang w:val="es-ES_tradnl"/>
        </w:rPr>
        <w:t xml:space="preserve"> y formalización</w:t>
      </w:r>
      <w:r w:rsidRPr="00CF4E8F">
        <w:rPr>
          <w:rFonts w:ascii="Times New Roman" w:hAnsi="Times New Roman"/>
          <w:lang w:val="es-ES_tradnl"/>
        </w:rPr>
        <w:t xml:space="preserve">. Del mismo modo se incentivó a </w:t>
      </w:r>
      <w:r>
        <w:rPr>
          <w:rFonts w:ascii="Times New Roman" w:hAnsi="Times New Roman"/>
          <w:lang w:val="es-ES_tradnl"/>
        </w:rPr>
        <w:t>productores</w:t>
      </w:r>
      <w:r w:rsidRPr="00CF4E8F">
        <w:rPr>
          <w:rFonts w:ascii="Times New Roman" w:hAnsi="Times New Roman"/>
          <w:lang w:val="es-ES_tradnl"/>
        </w:rPr>
        <w:t xml:space="preserve"> a insertarse en la actividad agrícola a través de la entrega de </w:t>
      </w:r>
      <w:r>
        <w:rPr>
          <w:rFonts w:ascii="Times New Roman" w:hAnsi="Times New Roman"/>
          <w:lang w:val="es-ES_tradnl"/>
        </w:rPr>
        <w:t xml:space="preserve">8,807 </w:t>
      </w:r>
      <w:r w:rsidRPr="00CF4E8F">
        <w:rPr>
          <w:rFonts w:ascii="Times New Roman" w:hAnsi="Times New Roman"/>
          <w:lang w:val="es-ES_tradnl"/>
        </w:rPr>
        <w:t xml:space="preserve">títulos definitivos de </w:t>
      </w:r>
      <w:r>
        <w:rPr>
          <w:rFonts w:ascii="Times New Roman" w:hAnsi="Times New Roman"/>
          <w:lang w:val="es-ES_tradnl"/>
        </w:rPr>
        <w:t xml:space="preserve">propiedad </w:t>
      </w:r>
      <w:r w:rsidRPr="00CF4E8F">
        <w:rPr>
          <w:rFonts w:ascii="Times New Roman" w:hAnsi="Times New Roman"/>
          <w:lang w:val="es-ES_tradnl"/>
        </w:rPr>
        <w:t>a igual número de personas, en el marco de la Reforma Agraria.</w:t>
      </w:r>
    </w:p>
    <w:p w:rsidR="009B6BBB" w:rsidRPr="00CF4E8F" w:rsidRDefault="009B6BBB" w:rsidP="009B6BBB">
      <w:pPr>
        <w:spacing w:after="0" w:line="480" w:lineRule="auto"/>
        <w:ind w:left="851" w:firstLine="567"/>
        <w:jc w:val="both"/>
        <w:rPr>
          <w:rFonts w:ascii="Times New Roman" w:hAnsi="Times New Roman"/>
          <w:lang w:val="es-ES_tradnl"/>
        </w:rPr>
      </w:pPr>
    </w:p>
    <w:p w:rsidR="009B6BBB" w:rsidRPr="00CF4E8F" w:rsidRDefault="009B6BBB" w:rsidP="009B6BBB">
      <w:pPr>
        <w:spacing w:after="0" w:line="480" w:lineRule="auto"/>
        <w:ind w:left="851" w:firstLine="567"/>
        <w:jc w:val="both"/>
        <w:rPr>
          <w:rFonts w:ascii="Times New Roman" w:hAnsi="Times New Roman"/>
          <w:lang w:val="es-ES_tradnl"/>
        </w:rPr>
      </w:pPr>
      <w:r w:rsidRPr="00CF4E8F">
        <w:rPr>
          <w:rFonts w:ascii="Times New Roman" w:hAnsi="Times New Roman"/>
          <w:lang w:val="es-ES_tradnl"/>
        </w:rPr>
        <w:t>Durante el 2017, el Gobierno aportó un monto de RD$163.7 millones para la adquisición de 14,622 pólizas de seguros agropecuarios</w:t>
      </w:r>
      <w:r>
        <w:rPr>
          <w:rFonts w:ascii="Times New Roman" w:hAnsi="Times New Roman"/>
          <w:lang w:val="es-ES_tradnl"/>
        </w:rPr>
        <w:t xml:space="preserve"> </w:t>
      </w:r>
      <w:r w:rsidRPr="00B473A2">
        <w:rPr>
          <w:rFonts w:ascii="Times New Roman" w:hAnsi="Times New Roman"/>
          <w:lang w:val="es-ES_tradnl"/>
        </w:rPr>
        <w:t>para</w:t>
      </w:r>
      <w:r>
        <w:rPr>
          <w:rFonts w:ascii="Times New Roman" w:hAnsi="Times New Roman"/>
          <w:lang w:val="es-ES_tradnl"/>
        </w:rPr>
        <w:t xml:space="preserve"> asegurar</w:t>
      </w:r>
      <w:r w:rsidRPr="00CF4E8F">
        <w:rPr>
          <w:rFonts w:ascii="Times New Roman" w:hAnsi="Times New Roman"/>
          <w:lang w:val="es-ES_tradnl"/>
        </w:rPr>
        <w:t xml:space="preserve"> una superficie de 981,166 tareas </w:t>
      </w:r>
      <w:r>
        <w:rPr>
          <w:rFonts w:ascii="Times New Roman" w:hAnsi="Times New Roman"/>
          <w:lang w:val="es-ES_tradnl"/>
        </w:rPr>
        <w:t>de</w:t>
      </w:r>
      <w:r w:rsidRPr="00CF4E8F">
        <w:rPr>
          <w:rFonts w:ascii="Times New Roman" w:hAnsi="Times New Roman"/>
          <w:lang w:val="es-ES_tradnl"/>
        </w:rPr>
        <w:t xml:space="preserve"> los diferentes rubros a nivel nacional</w:t>
      </w:r>
      <w:r>
        <w:rPr>
          <w:rFonts w:ascii="Times New Roman" w:hAnsi="Times New Roman"/>
          <w:lang w:val="es-ES_tradnl"/>
        </w:rPr>
        <w:t xml:space="preserve">. Con </w:t>
      </w:r>
      <w:r w:rsidR="00F4199F">
        <w:rPr>
          <w:rFonts w:ascii="Times New Roman" w:hAnsi="Times New Roman"/>
          <w:lang w:val="es-ES_tradnl"/>
        </w:rPr>
        <w:t>dicho</w:t>
      </w:r>
      <w:r>
        <w:rPr>
          <w:rFonts w:ascii="Times New Roman" w:hAnsi="Times New Roman"/>
          <w:lang w:val="es-ES_tradnl"/>
        </w:rPr>
        <w:t xml:space="preserve"> aporte, el gobierno contribuye a llevar tranquilidad a los pequeños y medianos productores cuando son afectados por los eventos climáticos</w:t>
      </w:r>
      <w:r w:rsidR="00F4199F">
        <w:rPr>
          <w:rFonts w:ascii="Times New Roman" w:hAnsi="Times New Roman"/>
          <w:lang w:val="es-ES_tradnl"/>
        </w:rPr>
        <w:t>,</w:t>
      </w:r>
      <w:r>
        <w:rPr>
          <w:rFonts w:ascii="Times New Roman" w:hAnsi="Times New Roman"/>
          <w:lang w:val="es-ES_tradnl"/>
        </w:rPr>
        <w:t xml:space="preserve"> debido a que éstos son resarcidos en un 85% de los daños sufridos. </w:t>
      </w:r>
    </w:p>
    <w:p w:rsidR="009B6BBB" w:rsidRPr="00CF4E8F" w:rsidRDefault="009B6BBB" w:rsidP="009B6BBB">
      <w:pPr>
        <w:spacing w:after="0" w:line="360" w:lineRule="auto"/>
        <w:ind w:firstLine="567"/>
        <w:jc w:val="both"/>
        <w:rPr>
          <w:rFonts w:ascii="Times New Roman" w:hAnsi="Times New Roman"/>
          <w:lang w:val="es-ES_tradnl"/>
        </w:rPr>
      </w:pPr>
    </w:p>
    <w:p w:rsidR="009B6BBB" w:rsidRPr="00CF4E8F" w:rsidRDefault="009B6BBB" w:rsidP="009B6BBB">
      <w:pPr>
        <w:spacing w:after="0" w:line="480" w:lineRule="auto"/>
        <w:ind w:left="851" w:firstLine="567"/>
        <w:jc w:val="both"/>
        <w:rPr>
          <w:rFonts w:ascii="Times New Roman" w:hAnsi="Times New Roman"/>
          <w:lang w:val="es-ES_tradnl"/>
        </w:rPr>
      </w:pPr>
      <w:r w:rsidRPr="00CF4E8F">
        <w:rPr>
          <w:rFonts w:ascii="Times New Roman" w:hAnsi="Times New Roman"/>
          <w:lang w:val="es-ES_tradnl"/>
        </w:rPr>
        <w:t>El Programa de Pignoración asumió el pago de servicios de seguro, almacenamiento, intereses, impuestos y cargos</w:t>
      </w:r>
      <w:r>
        <w:rPr>
          <w:rFonts w:ascii="Times New Roman" w:hAnsi="Times New Roman"/>
          <w:lang w:val="es-ES_tradnl"/>
        </w:rPr>
        <w:t>, por un monto ascendente</w:t>
      </w:r>
      <w:r w:rsidRPr="00CF4E8F">
        <w:rPr>
          <w:rFonts w:ascii="Times New Roman" w:hAnsi="Times New Roman"/>
          <w:lang w:val="es-ES_tradnl"/>
        </w:rPr>
        <w:t xml:space="preserve"> RD$280.67 millones de pesos en los cultivos de arroz y cebolla</w:t>
      </w:r>
      <w:r>
        <w:rPr>
          <w:rFonts w:ascii="Times New Roman" w:hAnsi="Times New Roman"/>
          <w:lang w:val="es-ES_tradnl"/>
        </w:rPr>
        <w:t xml:space="preserve">, contribuyendo a facilitar la comercialización de estos rubros. </w:t>
      </w:r>
    </w:p>
    <w:p w:rsidR="009B6BBB" w:rsidRPr="00CF4E8F" w:rsidRDefault="009B6BBB" w:rsidP="009B6BBB">
      <w:pPr>
        <w:spacing w:after="0" w:line="360" w:lineRule="auto"/>
        <w:ind w:left="851" w:firstLine="567"/>
        <w:jc w:val="both"/>
        <w:rPr>
          <w:rFonts w:ascii="Times New Roman" w:hAnsi="Times New Roman"/>
          <w:lang w:val="es-ES_tradnl"/>
        </w:rPr>
      </w:pPr>
    </w:p>
    <w:p w:rsidR="00E848C5" w:rsidRDefault="009B6BBB" w:rsidP="009B6BBB">
      <w:pPr>
        <w:spacing w:after="0" w:line="480" w:lineRule="auto"/>
        <w:ind w:left="851" w:firstLine="567"/>
        <w:jc w:val="both"/>
        <w:rPr>
          <w:rFonts w:ascii="Times New Roman" w:hAnsi="Times New Roman"/>
          <w:lang w:val="es-ES_tradnl"/>
        </w:rPr>
      </w:pPr>
      <w:r w:rsidRPr="00CF4E8F">
        <w:rPr>
          <w:rFonts w:ascii="Times New Roman" w:hAnsi="Times New Roman"/>
          <w:lang w:val="es-ES_tradnl"/>
        </w:rPr>
        <w:t>El conjunto de políticas implementadas por el Presidente Danilo Medina</w:t>
      </w:r>
      <w:r>
        <w:rPr>
          <w:rFonts w:ascii="Times New Roman" w:hAnsi="Times New Roman"/>
          <w:lang w:val="es-ES_tradnl"/>
        </w:rPr>
        <w:t xml:space="preserve"> Sánchez</w:t>
      </w:r>
      <w:r w:rsidRPr="00CF4E8F">
        <w:rPr>
          <w:rFonts w:ascii="Times New Roman" w:hAnsi="Times New Roman"/>
          <w:lang w:val="es-ES_tradnl"/>
        </w:rPr>
        <w:t>, han contr</w:t>
      </w:r>
      <w:r>
        <w:rPr>
          <w:rFonts w:ascii="Times New Roman" w:hAnsi="Times New Roman"/>
          <w:lang w:val="es-ES_tradnl"/>
        </w:rPr>
        <w:t xml:space="preserve">ibuido una vez más a garantizar la producción de </w:t>
      </w:r>
      <w:r w:rsidRPr="00CF4E8F">
        <w:rPr>
          <w:rFonts w:ascii="Times New Roman" w:hAnsi="Times New Roman"/>
          <w:lang w:val="es-ES_tradnl"/>
        </w:rPr>
        <w:t>más del 85% de los alimentos consu</w:t>
      </w:r>
      <w:r>
        <w:rPr>
          <w:rFonts w:ascii="Times New Roman" w:hAnsi="Times New Roman"/>
          <w:lang w:val="es-ES_tradnl"/>
        </w:rPr>
        <w:t xml:space="preserve">midos por el pueblo dominicano, a exportar productos de origen agropecuario por más de US$2,000 millones y a mejorar </w:t>
      </w:r>
      <w:r w:rsidRPr="00CF4E8F">
        <w:rPr>
          <w:rFonts w:ascii="Times New Roman" w:hAnsi="Times New Roman"/>
          <w:lang w:val="es-ES_tradnl"/>
        </w:rPr>
        <w:t>las condiciones de vida de los hombres y mujeres del campo.</w:t>
      </w:r>
      <w:r w:rsidR="00E848C5">
        <w:rPr>
          <w:rFonts w:ascii="Times New Roman" w:hAnsi="Times New Roman"/>
          <w:lang w:val="es-ES_tradnl"/>
        </w:rPr>
        <w:br w:type="page"/>
      </w:r>
    </w:p>
    <w:p w:rsidR="004A32A2" w:rsidRPr="0098414F" w:rsidRDefault="004B5C88" w:rsidP="00E848C5">
      <w:pPr>
        <w:shd w:val="clear" w:color="auto" w:fill="FFFFFF"/>
        <w:spacing w:after="0" w:line="480" w:lineRule="auto"/>
        <w:jc w:val="both"/>
        <w:rPr>
          <w:rFonts w:ascii="Times New Roman" w:hAnsi="Times New Roman"/>
          <w:sz w:val="12"/>
          <w:lang w:val="es-ES_tradnl"/>
        </w:rPr>
      </w:pPr>
      <w:r w:rsidRPr="0098414F">
        <w:rPr>
          <w:rFonts w:ascii="Times New Roman" w:hAnsi="Times New Roman"/>
          <w:noProof/>
          <w:sz w:val="20"/>
          <w:szCs w:val="20"/>
          <w:lang w:eastAsia="es-DO"/>
        </w:rPr>
        <w:lastRenderedPageBreak/>
        <mc:AlternateContent>
          <mc:Choice Requires="wps">
            <w:drawing>
              <wp:anchor distT="36576" distB="36576" distL="36576" distR="36576" simplePos="0" relativeHeight="251650048" behindDoc="0" locked="0" layoutInCell="1" allowOverlap="1" wp14:anchorId="4E55A2EC" wp14:editId="46582667">
                <wp:simplePos x="0" y="0"/>
                <wp:positionH relativeFrom="column">
                  <wp:posOffset>4342765</wp:posOffset>
                </wp:positionH>
                <wp:positionV relativeFrom="paragraph">
                  <wp:posOffset>6567805</wp:posOffset>
                </wp:positionV>
                <wp:extent cx="1371600" cy="685800"/>
                <wp:effectExtent l="0" t="0" r="0" b="0"/>
                <wp:wrapNone/>
                <wp:docPr id="136"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41.95pt;margin-top:517.15pt;width:108pt;height:54pt;z-index:251650048;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iXfFHL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r w:rsidRPr="0098414F">
        <w:rPr>
          <w:rFonts w:ascii="Times New Roman" w:hAnsi="Times New Roman"/>
          <w:noProof/>
          <w:sz w:val="20"/>
          <w:szCs w:val="20"/>
          <w:lang w:eastAsia="es-DO"/>
        </w:rPr>
        <mc:AlternateContent>
          <mc:Choice Requires="wps">
            <w:drawing>
              <wp:anchor distT="36576" distB="36576" distL="36576" distR="36576" simplePos="0" relativeHeight="251651072" behindDoc="0" locked="0" layoutInCell="1" allowOverlap="1" wp14:anchorId="3EC6221F" wp14:editId="5217DDE5">
                <wp:simplePos x="0" y="0"/>
                <wp:positionH relativeFrom="column">
                  <wp:posOffset>4342765</wp:posOffset>
                </wp:positionH>
                <wp:positionV relativeFrom="paragraph">
                  <wp:posOffset>6567805</wp:posOffset>
                </wp:positionV>
                <wp:extent cx="1371600" cy="685800"/>
                <wp:effectExtent l="0" t="0" r="0" b="0"/>
                <wp:wrapNone/>
                <wp:docPr id="133" name="Rectangle 3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341.95pt;margin-top:517.15pt;width:108pt;height:54pt;z-index:251651072;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ClHyrYtgIA&#10;AMY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98414F">
        <w:rPr>
          <w:rFonts w:ascii="Times New Roman" w:hAnsi="Times New Roman"/>
          <w:noProof/>
          <w:sz w:val="20"/>
          <w:szCs w:val="20"/>
          <w:lang w:eastAsia="es-DO"/>
        </w:rPr>
        <mc:AlternateContent>
          <mc:Choice Requires="wps">
            <w:drawing>
              <wp:anchor distT="36576" distB="36576" distL="36576" distR="36576" simplePos="0" relativeHeight="251652096" behindDoc="0" locked="0" layoutInCell="1" allowOverlap="1" wp14:anchorId="78A883D6" wp14:editId="73D6AD4A">
                <wp:simplePos x="0" y="0"/>
                <wp:positionH relativeFrom="column">
                  <wp:posOffset>4342765</wp:posOffset>
                </wp:positionH>
                <wp:positionV relativeFrom="paragraph">
                  <wp:posOffset>6567805</wp:posOffset>
                </wp:positionV>
                <wp:extent cx="1371600" cy="685800"/>
                <wp:effectExtent l="0" t="0" r="0" b="0"/>
                <wp:wrapNone/>
                <wp:docPr id="132" name="Rectangle 4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341.95pt;margin-top:517.15pt;width:108pt;height:54pt;z-index:25165209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W7Bkar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r w:rsidRPr="0098414F">
        <w:rPr>
          <w:rFonts w:ascii="Times New Roman" w:hAnsi="Times New Roman"/>
          <w:noProof/>
          <w:sz w:val="20"/>
          <w:szCs w:val="20"/>
          <w:lang w:eastAsia="es-DO"/>
        </w:rPr>
        <mc:AlternateContent>
          <mc:Choice Requires="wps">
            <w:drawing>
              <wp:anchor distT="36576" distB="36576" distL="36576" distR="36576" simplePos="0" relativeHeight="251653120" behindDoc="0" locked="0" layoutInCell="1" allowOverlap="1" wp14:anchorId="0DC2D62A" wp14:editId="069EBA7D">
                <wp:simplePos x="0" y="0"/>
                <wp:positionH relativeFrom="column">
                  <wp:posOffset>4342765</wp:posOffset>
                </wp:positionH>
                <wp:positionV relativeFrom="paragraph">
                  <wp:posOffset>6567805</wp:posOffset>
                </wp:positionV>
                <wp:extent cx="1371600" cy="685800"/>
                <wp:effectExtent l="0" t="0" r="0" b="0"/>
                <wp:wrapNone/>
                <wp:docPr id="131" name="Rectangle 5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41.95pt;margin-top:517.15pt;width:108pt;height:54pt;z-index:251653120;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BZCyt5tgIA&#10;AMY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98414F">
        <w:rPr>
          <w:rFonts w:ascii="Times New Roman" w:hAnsi="Times New Roman"/>
          <w:noProof/>
          <w:sz w:val="20"/>
          <w:szCs w:val="20"/>
          <w:lang w:eastAsia="es-DO"/>
        </w:rPr>
        <mc:AlternateContent>
          <mc:Choice Requires="wps">
            <w:drawing>
              <wp:anchor distT="36576" distB="36576" distL="36576" distR="36576" simplePos="0" relativeHeight="251654144" behindDoc="0" locked="0" layoutInCell="1" allowOverlap="1" wp14:anchorId="12650DDA" wp14:editId="49D11FC3">
                <wp:simplePos x="0" y="0"/>
                <wp:positionH relativeFrom="column">
                  <wp:posOffset>4342765</wp:posOffset>
                </wp:positionH>
                <wp:positionV relativeFrom="paragraph">
                  <wp:posOffset>6567805</wp:posOffset>
                </wp:positionV>
                <wp:extent cx="1371600" cy="685800"/>
                <wp:effectExtent l="0" t="0" r="0" b="0"/>
                <wp:wrapNone/>
                <wp:docPr id="129" name="Rectangle 7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341.95pt;margin-top:517.15pt;width:108pt;height:54pt;z-index:251654144;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N9Nmf7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r w:rsidRPr="0098414F">
        <w:rPr>
          <w:rFonts w:ascii="Times New Roman" w:hAnsi="Times New Roman"/>
          <w:noProof/>
          <w:sz w:val="20"/>
          <w:szCs w:val="20"/>
          <w:lang w:eastAsia="es-DO"/>
        </w:rPr>
        <mc:AlternateContent>
          <mc:Choice Requires="wps">
            <w:drawing>
              <wp:anchor distT="36576" distB="36576" distL="36576" distR="36576" simplePos="0" relativeHeight="251655168" behindDoc="0" locked="0" layoutInCell="1" allowOverlap="1" wp14:anchorId="76BC6530" wp14:editId="3482CB1D">
                <wp:simplePos x="0" y="0"/>
                <wp:positionH relativeFrom="column">
                  <wp:posOffset>4342765</wp:posOffset>
                </wp:positionH>
                <wp:positionV relativeFrom="paragraph">
                  <wp:posOffset>6567805</wp:posOffset>
                </wp:positionV>
                <wp:extent cx="1371600" cy="685800"/>
                <wp:effectExtent l="0" t="0" r="0" b="0"/>
                <wp:wrapNone/>
                <wp:docPr id="31" name="Rectangle 8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341.95pt;margin-top:517.15pt;width:108pt;height:54pt;z-index:251655168;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BgsGCxtgIA&#10;AMU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98414F">
        <w:rPr>
          <w:rFonts w:ascii="Times New Roman" w:hAnsi="Times New Roman"/>
          <w:noProof/>
          <w:sz w:val="20"/>
          <w:szCs w:val="20"/>
          <w:lang w:eastAsia="es-DO"/>
        </w:rPr>
        <mc:AlternateContent>
          <mc:Choice Requires="wps">
            <w:drawing>
              <wp:anchor distT="36576" distB="36576" distL="36576" distR="36576" simplePos="0" relativeHeight="251657216" behindDoc="0" locked="0" layoutInCell="1" allowOverlap="1" wp14:anchorId="18B6E7F0" wp14:editId="3BEC91D8">
                <wp:simplePos x="0" y="0"/>
                <wp:positionH relativeFrom="column">
                  <wp:posOffset>4342765</wp:posOffset>
                </wp:positionH>
                <wp:positionV relativeFrom="paragraph">
                  <wp:posOffset>6567805</wp:posOffset>
                </wp:positionV>
                <wp:extent cx="1371600" cy="685800"/>
                <wp:effectExtent l="0" t="0" r="0" b="0"/>
                <wp:wrapNone/>
                <wp:docPr id="15" name="Rectangle 10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341.95pt;margin-top:517.15pt;width:108pt;height:54pt;z-index:25165721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AP2vHntgIA&#10;AMY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98414F">
        <w:rPr>
          <w:rFonts w:ascii="Times New Roman" w:hAnsi="Times New Roman"/>
          <w:noProof/>
          <w:sz w:val="20"/>
          <w:szCs w:val="20"/>
          <w:lang w:eastAsia="es-DO"/>
        </w:rPr>
        <mc:AlternateContent>
          <mc:Choice Requires="wps">
            <w:drawing>
              <wp:anchor distT="36576" distB="36576" distL="36576" distR="36576" simplePos="0" relativeHeight="251658240" behindDoc="0" locked="0" layoutInCell="1" allowOverlap="1" wp14:anchorId="7DA3D306" wp14:editId="10E378EE">
                <wp:simplePos x="0" y="0"/>
                <wp:positionH relativeFrom="column">
                  <wp:posOffset>4342765</wp:posOffset>
                </wp:positionH>
                <wp:positionV relativeFrom="paragraph">
                  <wp:posOffset>6567805</wp:posOffset>
                </wp:positionV>
                <wp:extent cx="1371600" cy="685800"/>
                <wp:effectExtent l="0" t="0" r="0" b="0"/>
                <wp:wrapNone/>
                <wp:docPr id="14" name="Rectangle 11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341.95pt;margin-top:517.15pt;width:108pt;height:54pt;z-index:251658240;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5EmhKr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p>
    <w:p w:rsidR="006E60BF" w:rsidRPr="0098414F" w:rsidRDefault="006E60BF" w:rsidP="007440C2">
      <w:pPr>
        <w:pStyle w:val="Ttulo1"/>
      </w:pPr>
      <w:bookmarkStart w:id="4" w:name="_Toc501128553"/>
      <w:bookmarkStart w:id="5" w:name="_Toc440036652"/>
      <w:bookmarkStart w:id="6" w:name="_Toc470523311"/>
      <w:r w:rsidRPr="0098414F">
        <w:t>Tabla de contenido</w:t>
      </w:r>
      <w:bookmarkEnd w:id="4"/>
    </w:p>
    <w:p w:rsidR="002E3EC7" w:rsidRPr="00C82783" w:rsidRDefault="002E3EC7" w:rsidP="00C82783">
      <w:pPr>
        <w:spacing w:after="0" w:line="360" w:lineRule="auto"/>
        <w:rPr>
          <w:rFonts w:ascii="Times New Roman" w:hAnsi="Times New Roman"/>
          <w:sz w:val="8"/>
          <w:lang w:val="es-ES_tradnl" w:eastAsia="en-US"/>
        </w:rPr>
      </w:pPr>
    </w:p>
    <w:p w:rsidR="00CC566E" w:rsidRPr="00CC566E" w:rsidRDefault="00CE0B49">
      <w:pPr>
        <w:pStyle w:val="TDC1"/>
        <w:rPr>
          <w:rFonts w:eastAsiaTheme="minorEastAsia"/>
          <w:b w:val="0"/>
          <w:bCs w:val="0"/>
          <w:sz w:val="22"/>
          <w:szCs w:val="22"/>
          <w:lang w:eastAsia="es-DO"/>
        </w:rPr>
      </w:pPr>
      <w:r w:rsidRPr="005277C7">
        <w:rPr>
          <w:lang w:val="es-ES_tradnl" w:eastAsia="en-US"/>
        </w:rPr>
        <w:fldChar w:fldCharType="begin"/>
      </w:r>
      <w:r w:rsidR="0013707F" w:rsidRPr="005277C7">
        <w:rPr>
          <w:lang w:val="es-ES_tradnl" w:eastAsia="en-US"/>
        </w:rPr>
        <w:instrText xml:space="preserve"> TOC \o "1-4" \h \z \u </w:instrText>
      </w:r>
      <w:r w:rsidRPr="005277C7">
        <w:rPr>
          <w:lang w:val="es-ES_tradnl" w:eastAsia="en-US"/>
        </w:rPr>
        <w:fldChar w:fldCharType="separate"/>
      </w:r>
      <w:hyperlink w:anchor="_Toc501128552" w:history="1">
        <w:r w:rsidR="00CC566E" w:rsidRPr="00CC566E">
          <w:rPr>
            <w:rStyle w:val="Hipervnculo"/>
          </w:rPr>
          <w:t>I.</w:t>
        </w:r>
        <w:r w:rsidR="00CC566E" w:rsidRPr="00CC566E">
          <w:rPr>
            <w:rFonts w:eastAsiaTheme="minorEastAsia"/>
            <w:b w:val="0"/>
            <w:bCs w:val="0"/>
            <w:sz w:val="22"/>
            <w:szCs w:val="22"/>
            <w:lang w:eastAsia="es-DO"/>
          </w:rPr>
          <w:tab/>
        </w:r>
        <w:r w:rsidR="00CC566E" w:rsidRPr="00CC566E">
          <w:rPr>
            <w:rStyle w:val="Hipervnculo"/>
          </w:rPr>
          <w:t>RESUMEN EJECUTIVO</w:t>
        </w:r>
        <w:r w:rsidR="00CC566E" w:rsidRPr="00CC566E">
          <w:rPr>
            <w:webHidden/>
          </w:rPr>
          <w:tab/>
        </w:r>
        <w:r w:rsidR="00CC566E" w:rsidRPr="00CC566E">
          <w:rPr>
            <w:webHidden/>
          </w:rPr>
          <w:fldChar w:fldCharType="begin"/>
        </w:r>
        <w:r w:rsidR="00CC566E" w:rsidRPr="00CC566E">
          <w:rPr>
            <w:webHidden/>
          </w:rPr>
          <w:instrText xml:space="preserve"> PAGEREF _Toc501128552 \h </w:instrText>
        </w:r>
        <w:r w:rsidR="00CC566E" w:rsidRPr="00CC566E">
          <w:rPr>
            <w:webHidden/>
          </w:rPr>
        </w:r>
        <w:r w:rsidR="00CC566E" w:rsidRPr="00CC566E">
          <w:rPr>
            <w:webHidden/>
          </w:rPr>
          <w:fldChar w:fldCharType="separate"/>
        </w:r>
        <w:r w:rsidR="00E54D52">
          <w:rPr>
            <w:webHidden/>
          </w:rPr>
          <w:t>2</w:t>
        </w:r>
        <w:r w:rsidR="00CC566E" w:rsidRPr="00CC566E">
          <w:rPr>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553" w:history="1">
        <w:r w:rsidR="00CC566E" w:rsidRPr="00CC566E">
          <w:rPr>
            <w:rStyle w:val="Hipervnculo"/>
          </w:rPr>
          <w:t>II.</w:t>
        </w:r>
        <w:r w:rsidR="00CC566E" w:rsidRPr="00CC566E">
          <w:rPr>
            <w:rFonts w:eastAsiaTheme="minorEastAsia"/>
            <w:b w:val="0"/>
            <w:bCs w:val="0"/>
            <w:sz w:val="22"/>
            <w:szCs w:val="22"/>
            <w:lang w:eastAsia="es-DO"/>
          </w:rPr>
          <w:tab/>
        </w:r>
        <w:r w:rsidR="00CC566E" w:rsidRPr="00CC566E">
          <w:rPr>
            <w:rStyle w:val="Hipervnculo"/>
          </w:rPr>
          <w:t>TABLA DE CONTENIDO</w:t>
        </w:r>
        <w:r w:rsidR="00CC566E" w:rsidRPr="00CC566E">
          <w:rPr>
            <w:webHidden/>
          </w:rPr>
          <w:tab/>
        </w:r>
        <w:r w:rsidR="00CC566E" w:rsidRPr="00CC566E">
          <w:rPr>
            <w:webHidden/>
          </w:rPr>
          <w:fldChar w:fldCharType="begin"/>
        </w:r>
        <w:r w:rsidR="00CC566E" w:rsidRPr="00CC566E">
          <w:rPr>
            <w:webHidden/>
          </w:rPr>
          <w:instrText xml:space="preserve"> PAGEREF _Toc501128553 \h </w:instrText>
        </w:r>
        <w:r w:rsidR="00CC566E" w:rsidRPr="00CC566E">
          <w:rPr>
            <w:webHidden/>
          </w:rPr>
        </w:r>
        <w:r w:rsidR="00CC566E" w:rsidRPr="00CC566E">
          <w:rPr>
            <w:webHidden/>
          </w:rPr>
          <w:fldChar w:fldCharType="separate"/>
        </w:r>
        <w:r w:rsidR="00E54D52">
          <w:rPr>
            <w:webHidden/>
          </w:rPr>
          <w:t>8</w:t>
        </w:r>
        <w:r w:rsidR="00CC566E" w:rsidRPr="00CC566E">
          <w:rPr>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554" w:history="1">
        <w:r w:rsidR="00CC566E" w:rsidRPr="00CC566E">
          <w:rPr>
            <w:rStyle w:val="Hipervnculo"/>
          </w:rPr>
          <w:t>III.</w:t>
        </w:r>
        <w:r w:rsidR="00CC566E" w:rsidRPr="00CC566E">
          <w:rPr>
            <w:rFonts w:eastAsiaTheme="minorEastAsia"/>
            <w:b w:val="0"/>
            <w:bCs w:val="0"/>
            <w:sz w:val="22"/>
            <w:szCs w:val="22"/>
            <w:lang w:eastAsia="es-DO"/>
          </w:rPr>
          <w:tab/>
        </w:r>
        <w:r w:rsidR="00CC566E" w:rsidRPr="00CC566E">
          <w:rPr>
            <w:rStyle w:val="Hipervnculo"/>
          </w:rPr>
          <w:t>BASE INSTITUCIONAL</w:t>
        </w:r>
        <w:r w:rsidR="00CC566E" w:rsidRPr="00CC566E">
          <w:rPr>
            <w:webHidden/>
          </w:rPr>
          <w:tab/>
        </w:r>
        <w:r w:rsidR="00CC566E" w:rsidRPr="00CC566E">
          <w:rPr>
            <w:webHidden/>
          </w:rPr>
          <w:fldChar w:fldCharType="begin"/>
        </w:r>
        <w:r w:rsidR="00CC566E" w:rsidRPr="00CC566E">
          <w:rPr>
            <w:webHidden/>
          </w:rPr>
          <w:instrText xml:space="preserve"> PAGEREF _Toc501128554 \h </w:instrText>
        </w:r>
        <w:r w:rsidR="00CC566E" w:rsidRPr="00CC566E">
          <w:rPr>
            <w:webHidden/>
          </w:rPr>
        </w:r>
        <w:r w:rsidR="00CC566E" w:rsidRPr="00CC566E">
          <w:rPr>
            <w:webHidden/>
          </w:rPr>
          <w:fldChar w:fldCharType="separate"/>
        </w:r>
        <w:r w:rsidR="00E54D52">
          <w:rPr>
            <w:webHidden/>
          </w:rPr>
          <w:t>11</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55" w:history="1">
        <w:r w:rsidR="00CC566E" w:rsidRPr="00CC566E">
          <w:rPr>
            <w:rStyle w:val="Hipervnculo"/>
            <w:rFonts w:ascii="Times New Roman" w:hAnsi="Times New Roman"/>
            <w:noProof/>
            <w:lang w:bidi="en-US"/>
          </w:rPr>
          <w:t>MISIÓN Y VISIÓN DE LA INSTITUCIÓN</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_Toc501128555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11</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56" w:history="1">
        <w:r w:rsidR="00CC566E" w:rsidRPr="00CC566E">
          <w:rPr>
            <w:rStyle w:val="Hipervnculo"/>
            <w:rFonts w:ascii="Times New Roman" w:hAnsi="Times New Roman"/>
            <w:noProof/>
            <w:lang w:bidi="en-US"/>
          </w:rPr>
          <w:t>BREVE RESEÑA DE LA BASE LEGAL INSTITUCIONAL</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_Toc501128556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12</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57" w:history="1">
        <w:r w:rsidR="00CC566E" w:rsidRPr="00CC566E">
          <w:rPr>
            <w:rStyle w:val="Hipervnculo"/>
            <w:rFonts w:ascii="Times New Roman" w:hAnsi="Times New Roman"/>
            <w:noProof/>
            <w:lang w:bidi="en-US"/>
          </w:rPr>
          <w:t>PRINCIPALES FUNCIONARIOS DE LA INSTITUCIÓN</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_Toc501128557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13</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558" w:history="1">
        <w:r w:rsidR="00CC566E" w:rsidRPr="00CC566E">
          <w:rPr>
            <w:rStyle w:val="Hipervnculo"/>
          </w:rPr>
          <w:t>IV.</w:t>
        </w:r>
        <w:r w:rsidR="00CC566E" w:rsidRPr="00CC566E">
          <w:rPr>
            <w:rFonts w:eastAsiaTheme="minorEastAsia"/>
            <w:b w:val="0"/>
            <w:bCs w:val="0"/>
            <w:sz w:val="22"/>
            <w:szCs w:val="22"/>
            <w:lang w:eastAsia="es-DO"/>
          </w:rPr>
          <w:tab/>
        </w:r>
        <w:r w:rsidR="00CC566E" w:rsidRPr="00CC566E">
          <w:rPr>
            <w:rStyle w:val="Hipervnculo"/>
          </w:rPr>
          <w:t>PLAN NACIONAL PLURIANUAL DEL SECTOR PÚBLICO (PNPSP)</w:t>
        </w:r>
        <w:r w:rsidR="00CC566E" w:rsidRPr="00CC566E">
          <w:rPr>
            <w:webHidden/>
          </w:rPr>
          <w:tab/>
        </w:r>
        <w:r w:rsidR="00CC566E" w:rsidRPr="00CC566E">
          <w:rPr>
            <w:webHidden/>
          </w:rPr>
          <w:fldChar w:fldCharType="begin"/>
        </w:r>
        <w:r w:rsidR="00CC566E" w:rsidRPr="00CC566E">
          <w:rPr>
            <w:webHidden/>
          </w:rPr>
          <w:instrText xml:space="preserve"> PAGEREF _Toc501128558 \h </w:instrText>
        </w:r>
        <w:r w:rsidR="00CC566E" w:rsidRPr="00CC566E">
          <w:rPr>
            <w:webHidden/>
          </w:rPr>
        </w:r>
        <w:r w:rsidR="00CC566E" w:rsidRPr="00CC566E">
          <w:rPr>
            <w:webHidden/>
          </w:rPr>
          <w:fldChar w:fldCharType="separate"/>
        </w:r>
        <w:r w:rsidR="00E54D52">
          <w:rPr>
            <w:webHidden/>
          </w:rPr>
          <w:t>13</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59" w:history="1">
        <w:r w:rsidR="00CC566E" w:rsidRPr="00CC566E">
          <w:rPr>
            <w:rStyle w:val="Hipervnculo"/>
            <w:rFonts w:ascii="Times New Roman" w:hAnsi="Times New Roman"/>
            <w:noProof/>
            <w:lang w:bidi="en-US"/>
          </w:rPr>
          <w:t>A) AVANCES EN EL PLAN NACIONAL PLURIANUAL DEL SECTOR PÚBLICO Y END</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_Toc501128559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15</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60" w:history="1">
        <w:r w:rsidR="00CC566E" w:rsidRPr="00CC566E">
          <w:rPr>
            <w:rStyle w:val="Hipervnculo"/>
            <w:rFonts w:ascii="Times New Roman" w:hAnsi="Times New Roman"/>
            <w:noProof/>
            <w:lang w:bidi="en-US"/>
          </w:rPr>
          <w:t>B) ANÁLISIS DEL CUMPLIMIENTO PLAN ESTRATÉGICO Y OPERATIVO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_Toc501128560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20</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61" w:history="1">
        <w:r w:rsidR="00CC566E" w:rsidRPr="00CC566E">
          <w:rPr>
            <w:rStyle w:val="Hipervnculo"/>
            <w:rFonts w:ascii="Times New Roman" w:hAnsi="Times New Roman"/>
            <w:noProof/>
            <w:lang w:bidi="en-US"/>
          </w:rPr>
          <w:t>C) EVOLUCIÓN DE LA PRODUCCIÓN PÚBLICA DE BIENES Y SERVICIOS DEL SECTOR AGROPECUARIO, DURANTE EL PERÍODO 2012 - 2017</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_Toc501128561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21</w:t>
        </w:r>
        <w:r w:rsidR="00CC566E" w:rsidRPr="00CC566E">
          <w:rPr>
            <w:rFonts w:ascii="Times New Roman" w:hAnsi="Times New Roman"/>
            <w:noProof/>
            <w:webHidden/>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62" w:history="1">
        <w:r w:rsidR="00CC566E" w:rsidRPr="00CC566E">
          <w:rPr>
            <w:rStyle w:val="Hipervnculo"/>
            <w:rFonts w:ascii="Times New Roman" w:hAnsi="Times New Roman"/>
            <w:noProof/>
            <w:sz w:val="20"/>
            <w:lang w:val="es-ES"/>
          </w:rPr>
          <w:t>1.</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CAPACITACIÓN AGRÍCOLA</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_Toc501128562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21</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63" w:history="1">
        <w:r w:rsidR="00CC566E" w:rsidRPr="00CC566E">
          <w:rPr>
            <w:rStyle w:val="Hipervnculo"/>
            <w:rFonts w:ascii="Times New Roman" w:hAnsi="Times New Roman"/>
            <w:noProof/>
            <w:sz w:val="20"/>
            <w:lang w:val="es-ES"/>
          </w:rPr>
          <w:t>2.</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ASISTENCIA TÉCNICA</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_Toc501128563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22</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64" w:history="1">
        <w:r w:rsidR="00CC566E" w:rsidRPr="00CC566E">
          <w:rPr>
            <w:rStyle w:val="Hipervnculo"/>
            <w:rFonts w:ascii="Times New Roman" w:hAnsi="Times New Roman"/>
            <w:noProof/>
            <w:sz w:val="20"/>
            <w:lang w:val="es-ES"/>
          </w:rPr>
          <w:t>3.</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MECANIZACIÓN AGRÍCOLA</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_Toc501128564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23</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65" w:history="1">
        <w:r w:rsidR="00CC566E" w:rsidRPr="00CC566E">
          <w:rPr>
            <w:rStyle w:val="Hipervnculo"/>
            <w:rFonts w:ascii="Times New Roman" w:hAnsi="Times New Roman"/>
            <w:noProof/>
            <w:sz w:val="20"/>
            <w:lang w:val="es-ES"/>
          </w:rPr>
          <w:t>4.</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DISTRIBUCIÓN DE MATERIAL DE SIEMBRA</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_Toc501128565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24</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66" w:history="1">
        <w:r w:rsidR="00CC566E" w:rsidRPr="00CC566E">
          <w:rPr>
            <w:rStyle w:val="Hipervnculo"/>
            <w:rFonts w:ascii="Times New Roman" w:hAnsi="Times New Roman"/>
            <w:noProof/>
            <w:sz w:val="20"/>
            <w:lang w:val="es-ES"/>
          </w:rPr>
          <w:t>5.</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DISTRIBUCIÓN DE INSUMOS</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_Toc501128566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25</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67" w:history="1">
        <w:r w:rsidR="00CC566E" w:rsidRPr="00CC566E">
          <w:rPr>
            <w:rStyle w:val="Hipervnculo"/>
            <w:rFonts w:ascii="Times New Roman" w:hAnsi="Times New Roman"/>
            <w:noProof/>
            <w:sz w:val="20"/>
            <w:lang w:val="es-ES"/>
          </w:rPr>
          <w:t>6.</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INFRAESTRUCTURAS RURALES</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_Toc501128567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26</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68" w:history="1">
        <w:r w:rsidR="00CC566E" w:rsidRPr="00CC566E">
          <w:rPr>
            <w:rStyle w:val="Hipervnculo"/>
            <w:rFonts w:ascii="Times New Roman" w:hAnsi="Times New Roman"/>
            <w:noProof/>
            <w:sz w:val="20"/>
          </w:rPr>
          <w:t>7.</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rPr>
          <w:t>ASENTAMIENTOS CAMPESINOS</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_Toc501128568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26</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69" w:history="1">
        <w:r w:rsidR="00CC566E" w:rsidRPr="00CC566E">
          <w:rPr>
            <w:rStyle w:val="Hipervnculo"/>
            <w:rFonts w:ascii="Times New Roman" w:hAnsi="Times New Roman"/>
            <w:noProof/>
            <w:sz w:val="20"/>
          </w:rPr>
          <w:t>8.</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rPr>
          <w:t>TITULACIÓN DE TERRENOS</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_Toc501128569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27</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70" w:history="1">
        <w:r w:rsidR="00CC566E" w:rsidRPr="00CC566E">
          <w:rPr>
            <w:rStyle w:val="Hipervnculo"/>
            <w:rFonts w:ascii="Times New Roman" w:hAnsi="Times New Roman"/>
            <w:noProof/>
            <w:sz w:val="20"/>
            <w:lang w:val="es-ES"/>
          </w:rPr>
          <w:t>9.</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INVESTIGACIONES AGROPECUARIAS Y FORESTALES</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_Toc501128570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28</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71" w:history="1">
        <w:r w:rsidR="00CC566E" w:rsidRPr="00CC566E">
          <w:rPr>
            <w:rStyle w:val="Hipervnculo"/>
            <w:rFonts w:ascii="Times New Roman" w:hAnsi="Times New Roman"/>
            <w:noProof/>
            <w:sz w:val="20"/>
            <w:lang w:val="es-ES"/>
          </w:rPr>
          <w:t>10.</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COMERCIALIZACIÓN</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_Toc501128571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29</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72" w:history="1">
        <w:r w:rsidR="00CC566E" w:rsidRPr="00CC566E">
          <w:rPr>
            <w:rStyle w:val="Hipervnculo"/>
            <w:rFonts w:ascii="Times New Roman" w:hAnsi="Times New Roman"/>
            <w:noProof/>
            <w:sz w:val="20"/>
            <w:lang w:val="es-ES"/>
          </w:rPr>
          <w:t>11.</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FINANCIAMIENTO</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_Toc501128572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30</w:t>
        </w:r>
        <w:r w:rsidR="00CC566E" w:rsidRPr="00CC566E">
          <w:rPr>
            <w:rFonts w:ascii="Times New Roman" w:hAnsi="Times New Roman"/>
            <w:noProof/>
            <w:webHidden/>
            <w:sz w:val="20"/>
          </w:rPr>
          <w:fldChar w:fldCharType="end"/>
        </w:r>
      </w:hyperlink>
    </w:p>
    <w:p w:rsidR="00CC566E" w:rsidRPr="00CC566E" w:rsidRDefault="00333A1B">
      <w:pPr>
        <w:pStyle w:val="TDC4"/>
        <w:tabs>
          <w:tab w:val="left" w:pos="1200"/>
          <w:tab w:val="right" w:leader="dot" w:pos="9062"/>
        </w:tabs>
        <w:rPr>
          <w:rFonts w:ascii="Times New Roman" w:eastAsiaTheme="minorEastAsia" w:hAnsi="Times New Roman"/>
          <w:noProof/>
          <w:sz w:val="24"/>
          <w:szCs w:val="22"/>
          <w:lang w:eastAsia="es-DO"/>
        </w:rPr>
      </w:pPr>
      <w:hyperlink w:anchor="_Toc501128573" w:history="1">
        <w:r w:rsidR="00CC566E" w:rsidRPr="00CC566E">
          <w:rPr>
            <w:rStyle w:val="Hipervnculo"/>
            <w:rFonts w:ascii="Times New Roman" w:hAnsi="Times New Roman"/>
            <w:noProof/>
            <w:sz w:val="20"/>
            <w:lang w:val="es-ES"/>
          </w:rPr>
          <w:t>12.</w:t>
        </w:r>
        <w:r w:rsidR="00CC566E" w:rsidRPr="00CC566E">
          <w:rPr>
            <w:rFonts w:ascii="Times New Roman" w:eastAsiaTheme="minorEastAsia" w:hAnsi="Times New Roman"/>
            <w:noProof/>
            <w:sz w:val="24"/>
            <w:szCs w:val="22"/>
            <w:lang w:eastAsia="es-DO"/>
          </w:rPr>
          <w:tab/>
        </w:r>
        <w:r w:rsidR="00CC566E" w:rsidRPr="00CC566E">
          <w:rPr>
            <w:rStyle w:val="Hipervnculo"/>
            <w:rFonts w:ascii="Times New Roman" w:hAnsi="Times New Roman"/>
            <w:noProof/>
            <w:sz w:val="20"/>
            <w:lang w:val="es-ES"/>
          </w:rPr>
          <w:t>COOPERATIVAS</w:t>
        </w:r>
        <w:r w:rsidR="00CC566E" w:rsidRPr="00CC566E">
          <w:rPr>
            <w:rFonts w:ascii="Times New Roman" w:hAnsi="Times New Roman"/>
            <w:noProof/>
            <w:webHidden/>
            <w:sz w:val="20"/>
          </w:rPr>
          <w:tab/>
        </w:r>
        <w:r w:rsidR="00CC566E" w:rsidRPr="00CC566E">
          <w:rPr>
            <w:rFonts w:ascii="Times New Roman" w:hAnsi="Times New Roman"/>
            <w:noProof/>
            <w:webHidden/>
            <w:sz w:val="20"/>
          </w:rPr>
          <w:fldChar w:fldCharType="begin"/>
        </w:r>
        <w:r w:rsidR="00CC566E" w:rsidRPr="00CC566E">
          <w:rPr>
            <w:rFonts w:ascii="Times New Roman" w:hAnsi="Times New Roman"/>
            <w:noProof/>
            <w:webHidden/>
            <w:sz w:val="20"/>
          </w:rPr>
          <w:instrText xml:space="preserve"> PAGEREF _Toc501128573 \h </w:instrText>
        </w:r>
        <w:r w:rsidR="00CC566E" w:rsidRPr="00CC566E">
          <w:rPr>
            <w:rFonts w:ascii="Times New Roman" w:hAnsi="Times New Roman"/>
            <w:noProof/>
            <w:webHidden/>
            <w:sz w:val="20"/>
          </w:rPr>
        </w:r>
        <w:r w:rsidR="00CC566E" w:rsidRPr="00CC566E">
          <w:rPr>
            <w:rFonts w:ascii="Times New Roman" w:hAnsi="Times New Roman"/>
            <w:noProof/>
            <w:webHidden/>
            <w:sz w:val="20"/>
          </w:rPr>
          <w:fldChar w:fldCharType="separate"/>
        </w:r>
        <w:r w:rsidR="00E54D52">
          <w:rPr>
            <w:rFonts w:ascii="Times New Roman" w:hAnsi="Times New Roman"/>
            <w:noProof/>
            <w:webHidden/>
            <w:sz w:val="20"/>
          </w:rPr>
          <w:t>30</w:t>
        </w:r>
        <w:r w:rsidR="00CC566E" w:rsidRPr="00CC566E">
          <w:rPr>
            <w:rFonts w:ascii="Times New Roman" w:hAnsi="Times New Roman"/>
            <w:noProof/>
            <w:webHidden/>
            <w:sz w:val="20"/>
          </w:rPr>
          <w:fldChar w:fldCharType="end"/>
        </w:r>
      </w:hyperlink>
    </w:p>
    <w:p w:rsidR="00CC566E" w:rsidRPr="00CC566E" w:rsidRDefault="00333A1B">
      <w:pPr>
        <w:pStyle w:val="TDC1"/>
        <w:rPr>
          <w:rFonts w:eastAsiaTheme="minorEastAsia"/>
          <w:b w:val="0"/>
          <w:bCs w:val="0"/>
          <w:sz w:val="22"/>
          <w:szCs w:val="22"/>
          <w:lang w:eastAsia="es-DO"/>
        </w:rPr>
      </w:pPr>
      <w:hyperlink w:anchor="_Toc501128574" w:history="1">
        <w:r w:rsidR="00CC566E" w:rsidRPr="00CC566E">
          <w:rPr>
            <w:rStyle w:val="Hipervnculo"/>
          </w:rPr>
          <w:t>V.</w:t>
        </w:r>
        <w:r w:rsidR="00CC566E" w:rsidRPr="00CC566E">
          <w:rPr>
            <w:rFonts w:eastAsiaTheme="minorEastAsia"/>
            <w:b w:val="0"/>
            <w:bCs w:val="0"/>
            <w:sz w:val="22"/>
            <w:szCs w:val="22"/>
            <w:lang w:eastAsia="es-DO"/>
          </w:rPr>
          <w:tab/>
        </w:r>
        <w:r w:rsidR="00CC566E" w:rsidRPr="00CC566E">
          <w:rPr>
            <w:rStyle w:val="Hipervnculo"/>
          </w:rPr>
          <w:t>PRODUCCIÓN Y PRODUCTIVIDAD PARA LA SEGURIDAD ALIMENTARIA</w:t>
        </w:r>
        <w:r w:rsidR="00CC566E" w:rsidRPr="00CC566E">
          <w:rPr>
            <w:webHidden/>
          </w:rPr>
          <w:tab/>
        </w:r>
        <w:r w:rsidR="00CC566E" w:rsidRPr="00CC566E">
          <w:rPr>
            <w:webHidden/>
          </w:rPr>
          <w:fldChar w:fldCharType="begin"/>
        </w:r>
        <w:r w:rsidR="00CC566E" w:rsidRPr="00CC566E">
          <w:rPr>
            <w:webHidden/>
          </w:rPr>
          <w:instrText xml:space="preserve"> PAGEREF _Toc501128574 \h </w:instrText>
        </w:r>
        <w:r w:rsidR="00CC566E" w:rsidRPr="00CC566E">
          <w:rPr>
            <w:webHidden/>
          </w:rPr>
        </w:r>
        <w:r w:rsidR="00CC566E" w:rsidRPr="00CC566E">
          <w:rPr>
            <w:webHidden/>
          </w:rPr>
          <w:fldChar w:fldCharType="separate"/>
        </w:r>
        <w:r w:rsidR="00E54D52">
          <w:rPr>
            <w:webHidden/>
          </w:rPr>
          <w:t>31</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75" w:history="1">
        <w:r w:rsidR="00CC566E" w:rsidRPr="00CC566E">
          <w:rPr>
            <w:rStyle w:val="Hipervnculo"/>
            <w:rFonts w:ascii="Times New Roman" w:hAnsi="Times New Roman"/>
            <w:noProof/>
            <w:lang w:bidi="en-US"/>
          </w:rPr>
          <w:t>A) PRODUCCIÓN AGRÍCOLA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_Toc501128575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31</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76" w:history="1">
        <w:r w:rsidR="00CC566E" w:rsidRPr="00CC566E">
          <w:rPr>
            <w:rStyle w:val="Hipervnculo"/>
            <w:rFonts w:ascii="Times New Roman" w:hAnsi="Times New Roman"/>
            <w:noProof/>
            <w:lang w:bidi="en-US"/>
          </w:rPr>
          <w:t>B) PRODUCCIÓN PECUARIA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_Toc501128576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34</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77" w:history="1">
        <w:r w:rsidR="00CC566E" w:rsidRPr="00CC566E">
          <w:rPr>
            <w:rStyle w:val="Hipervnculo"/>
            <w:rFonts w:ascii="Times New Roman" w:hAnsi="Times New Roman"/>
            <w:noProof/>
            <w:lang w:bidi="en-US"/>
          </w:rPr>
          <w:t>C) PRODUCCIÓN BAJO AMBIENTE PROTEGIDO (INVERNADEROS)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_Toc501128577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36</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78" w:history="1">
        <w:r w:rsidR="00CC566E" w:rsidRPr="00CC566E">
          <w:rPr>
            <w:rStyle w:val="Hipervnculo"/>
            <w:rFonts w:ascii="Times New Roman" w:hAnsi="Times New Roman"/>
            <w:noProof/>
            <w:lang w:bidi="en-US"/>
          </w:rPr>
          <w:t>D) EXPORTACIONES AGROPECUARIAS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_Toc501128578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37</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579" w:history="1">
        <w:r w:rsidR="00CC566E" w:rsidRPr="00CC566E">
          <w:rPr>
            <w:rStyle w:val="Hipervnculo"/>
          </w:rPr>
          <w:t>VI.</w:t>
        </w:r>
        <w:r w:rsidR="00CC566E" w:rsidRPr="00CC566E">
          <w:rPr>
            <w:rFonts w:eastAsiaTheme="minorEastAsia"/>
            <w:b w:val="0"/>
            <w:bCs w:val="0"/>
            <w:sz w:val="22"/>
            <w:szCs w:val="22"/>
            <w:lang w:eastAsia="es-DO"/>
          </w:rPr>
          <w:tab/>
        </w:r>
        <w:r w:rsidR="00CC566E" w:rsidRPr="00CC566E">
          <w:rPr>
            <w:rStyle w:val="Hipervnculo"/>
          </w:rPr>
          <w:t>EJECUCIONES CONTEMPLADAS EN EL PLAN OPERATIVO</w:t>
        </w:r>
        <w:r w:rsidR="00CC566E" w:rsidRPr="00CC566E">
          <w:rPr>
            <w:webHidden/>
          </w:rPr>
          <w:tab/>
        </w:r>
        <w:r w:rsidR="00CC566E" w:rsidRPr="00CC566E">
          <w:rPr>
            <w:webHidden/>
          </w:rPr>
          <w:fldChar w:fldCharType="begin"/>
        </w:r>
        <w:r w:rsidR="00CC566E" w:rsidRPr="00CC566E">
          <w:rPr>
            <w:webHidden/>
          </w:rPr>
          <w:instrText xml:space="preserve"> PAGEREF _Toc501128579 \h </w:instrText>
        </w:r>
        <w:r w:rsidR="00CC566E" w:rsidRPr="00CC566E">
          <w:rPr>
            <w:webHidden/>
          </w:rPr>
        </w:r>
        <w:r w:rsidR="00CC566E" w:rsidRPr="00CC566E">
          <w:rPr>
            <w:webHidden/>
          </w:rPr>
          <w:fldChar w:fldCharType="separate"/>
        </w:r>
        <w:r w:rsidR="00E54D52">
          <w:rPr>
            <w:webHidden/>
          </w:rPr>
          <w:t>39</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80" w:history="1">
        <w:r w:rsidR="00CC566E" w:rsidRPr="00CC566E">
          <w:rPr>
            <w:rStyle w:val="Hipervnculo"/>
            <w:rFonts w:ascii="Times New Roman" w:hAnsi="Times New Roman"/>
            <w:noProof/>
            <w:lang w:bidi="en-US"/>
          </w:rPr>
          <w:t>A) GOBIERNO A CIUDADANOS Y CIUDADANAS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_Toc501128580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39</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81" w:history="1">
        <w:r w:rsidR="00CC566E" w:rsidRPr="00CC566E">
          <w:rPr>
            <w:rStyle w:val="Hipervnculo"/>
            <w:rFonts w:ascii="Times New Roman" w:hAnsi="Times New Roman"/>
            <w:noProof/>
            <w:lang w:bidi="en-US"/>
          </w:rPr>
          <w:t>B) GOBIERNO A EMPRESAS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_Toc501128581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51</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82" w:history="1">
        <w:r w:rsidR="00CC566E" w:rsidRPr="00CC566E">
          <w:rPr>
            <w:rStyle w:val="Hipervnculo"/>
            <w:rFonts w:ascii="Times New Roman" w:hAnsi="Times New Roman"/>
            <w:noProof/>
            <w:lang w:bidi="en-US"/>
          </w:rPr>
          <w:t>C) GOBIERNO A EMPLEADOS GUBERNAMENTALES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_Toc501128582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55</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583" w:history="1">
        <w:r w:rsidR="00CC566E" w:rsidRPr="00CC566E">
          <w:rPr>
            <w:rStyle w:val="Hipervnculo"/>
          </w:rPr>
          <w:t>VII.</w:t>
        </w:r>
        <w:r w:rsidR="00CC566E" w:rsidRPr="00CC566E">
          <w:rPr>
            <w:rFonts w:eastAsiaTheme="minorEastAsia"/>
            <w:b w:val="0"/>
            <w:bCs w:val="0"/>
            <w:sz w:val="22"/>
            <w:szCs w:val="22"/>
            <w:lang w:eastAsia="es-DO"/>
          </w:rPr>
          <w:tab/>
        </w:r>
        <w:r w:rsidR="00CC566E" w:rsidRPr="00CC566E">
          <w:rPr>
            <w:rStyle w:val="Hipervnculo"/>
          </w:rPr>
          <w:t>EJECUCIONES NO CONTEMPLADAS EN PLAN OPERATIVO</w:t>
        </w:r>
        <w:r w:rsidR="00CC566E" w:rsidRPr="00CC566E">
          <w:rPr>
            <w:webHidden/>
          </w:rPr>
          <w:tab/>
        </w:r>
        <w:r w:rsidR="00CC566E" w:rsidRPr="00CC566E">
          <w:rPr>
            <w:webHidden/>
          </w:rPr>
          <w:fldChar w:fldCharType="begin"/>
        </w:r>
        <w:r w:rsidR="00CC566E" w:rsidRPr="00CC566E">
          <w:rPr>
            <w:webHidden/>
          </w:rPr>
          <w:instrText xml:space="preserve"> PAGEREF _Toc501128583 \h </w:instrText>
        </w:r>
        <w:r w:rsidR="00CC566E" w:rsidRPr="00CC566E">
          <w:rPr>
            <w:webHidden/>
          </w:rPr>
        </w:r>
        <w:r w:rsidR="00CC566E" w:rsidRPr="00CC566E">
          <w:rPr>
            <w:webHidden/>
          </w:rPr>
          <w:fldChar w:fldCharType="separate"/>
        </w:r>
        <w:r w:rsidR="00E54D52">
          <w:rPr>
            <w:webHidden/>
          </w:rPr>
          <w:t>56</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84" w:history="1">
        <w:r w:rsidR="00CC566E" w:rsidRPr="00CC566E">
          <w:rPr>
            <w:rStyle w:val="Hipervnculo"/>
            <w:rFonts w:ascii="Times New Roman" w:hAnsi="Times New Roman"/>
            <w:noProof/>
            <w:lang w:bidi="en-US"/>
          </w:rPr>
          <w:t>A) IMPACTO EN CIUDADANOS Y CIUDADANAS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_Toc501128584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56</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85" w:history="1">
        <w:r w:rsidR="00CC566E" w:rsidRPr="00CC566E">
          <w:rPr>
            <w:rStyle w:val="Hipervnculo"/>
            <w:rFonts w:ascii="Times New Roman" w:hAnsi="Times New Roman"/>
            <w:noProof/>
            <w:lang w:val="es-ES_tradnl" w:bidi="en-US"/>
          </w:rPr>
          <w:t>PROGRAMA DE DESARROLLO AGROFORESTAL</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_Toc501128585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57</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86" w:history="1">
        <w:r w:rsidR="00CC566E" w:rsidRPr="00CC566E">
          <w:rPr>
            <w:rStyle w:val="Hipervnculo"/>
            <w:rFonts w:ascii="Times New Roman" w:hAnsi="Times New Roman"/>
            <w:noProof/>
            <w:lang w:val="es-ES_tradnl" w:bidi="en-US"/>
          </w:rPr>
          <w:t>PROGRAMA DE APOYO DIRECTO Y ACCESO A CRÉDITO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_Toc501128586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59</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87" w:history="1">
        <w:r w:rsidR="00CC566E" w:rsidRPr="00CC566E">
          <w:rPr>
            <w:rStyle w:val="Hipervnculo"/>
            <w:rFonts w:ascii="Times New Roman" w:hAnsi="Times New Roman"/>
            <w:noProof/>
            <w:lang w:bidi="en-US"/>
          </w:rPr>
          <w:t>PROGRAMA PARA EL CONTROL Y ERRADICACIÓN DEL BROTE DE MOSCA DEL MEDITERRÁNEO (MOSCAMED)</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_Toc501128587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60</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88" w:history="1">
        <w:r w:rsidR="00CC566E" w:rsidRPr="00CC566E">
          <w:rPr>
            <w:rStyle w:val="Hipervnculo"/>
            <w:rFonts w:ascii="Times New Roman" w:hAnsi="Times New Roman"/>
            <w:noProof/>
            <w:lang w:bidi="en-US"/>
          </w:rPr>
          <w:t>PROGRAMA DE APOYO AL MEJORAMIENTO DE LA PRODUCTIVIDAD Y COMPETITIVIDAD DEL SECTOR AGROPECUARIO (PRESAAC)</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_Toc501128588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62</w:t>
        </w:r>
        <w:r w:rsidR="00CC566E" w:rsidRPr="00CC566E">
          <w:rPr>
            <w:rFonts w:ascii="Times New Roman" w:hAnsi="Times New Roman"/>
            <w:noProof/>
            <w:webHidden/>
          </w:rPr>
          <w:fldChar w:fldCharType="end"/>
        </w:r>
      </w:hyperlink>
    </w:p>
    <w:p w:rsidR="00CC566E" w:rsidRPr="00CC566E" w:rsidRDefault="00333A1B" w:rsidP="007A13FD">
      <w:pPr>
        <w:pStyle w:val="TDC3"/>
        <w:jc w:val="both"/>
        <w:rPr>
          <w:rFonts w:ascii="Times New Roman" w:eastAsiaTheme="minorEastAsia" w:hAnsi="Times New Roman"/>
          <w:i w:val="0"/>
          <w:iCs w:val="0"/>
          <w:noProof/>
          <w:sz w:val="22"/>
          <w:szCs w:val="22"/>
          <w:lang w:eastAsia="es-DO"/>
        </w:rPr>
      </w:pPr>
      <w:hyperlink w:anchor="_Toc501128589" w:history="1">
        <w:r w:rsidR="00CC566E" w:rsidRPr="007A13FD">
          <w:rPr>
            <w:rStyle w:val="Hipervnculo"/>
            <w:rFonts w:ascii="Times New Roman" w:hAnsi="Times New Roman"/>
            <w:noProof/>
            <w:lang w:bidi="en-US"/>
          </w:rPr>
          <w:t>PROGRAMA DE CONSTRUCCIÓN SISTEMAS DE PRODUCCIÓN PARA LA RECONVERSIÓN AGRÍCOLA DE SAN JUAN DE LA MAGUANA (RECONVERSIÓN SAN JUAN)</w:t>
        </w:r>
        <w:r w:rsidR="00CC566E" w:rsidRPr="007A13FD">
          <w:rPr>
            <w:rStyle w:val="Hipervnculo"/>
            <w:rFonts w:ascii="Times New Roman" w:hAnsi="Times New Roman"/>
            <w:noProof/>
          </w:rPr>
          <w:t xml:space="preserve"> </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_Toc501128589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75</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90" w:history="1">
        <w:r w:rsidR="00CC566E" w:rsidRPr="00CC566E">
          <w:rPr>
            <w:rStyle w:val="Hipervnculo"/>
            <w:rFonts w:ascii="Times New Roman" w:hAnsi="Times New Roman"/>
            <w:noProof/>
            <w:lang w:bidi="en-US"/>
          </w:rPr>
          <w:t>LABORATORIO DE BIOTECNOLOGÍA REPRODUCTIVA ANIMAL (VITROGAN-RD)</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_Toc501128590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78</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91" w:history="1">
        <w:r w:rsidR="00CC566E" w:rsidRPr="00CC566E">
          <w:rPr>
            <w:rStyle w:val="Hipervnculo"/>
            <w:rFonts w:ascii="Times New Roman" w:hAnsi="Times New Roman"/>
            <w:noProof/>
            <w:lang w:bidi="en-US"/>
          </w:rPr>
          <w:t>LABORATORIO DE MICROPROPAGACIÓN DE PLANTAS IN VITRO (BIOVEGA)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_Toc501128591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79</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92" w:history="1">
        <w:r w:rsidR="00CC566E" w:rsidRPr="00CC566E">
          <w:rPr>
            <w:rStyle w:val="Hipervnculo"/>
            <w:rFonts w:ascii="Times New Roman" w:hAnsi="Times New Roman"/>
            <w:noProof/>
            <w:lang w:bidi="en-US"/>
          </w:rPr>
          <w:t>PRODUCCIÓN DE MATERIAL VEGETAL, HÍBRIDOS DE ARROZ DE ALTA CALIDAD (BIO-ARROZ)</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_Toc501128592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80</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593" w:history="1">
        <w:r w:rsidR="00CC566E" w:rsidRPr="00CC566E">
          <w:rPr>
            <w:rStyle w:val="Hipervnculo"/>
            <w:rFonts w:ascii="Times New Roman" w:hAnsi="Times New Roman"/>
            <w:noProof/>
            <w:lang w:bidi="en-US"/>
          </w:rPr>
          <w:t>B) IMPACTO EN EMPRESAS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_Toc501128593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81</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94" w:history="1">
        <w:r w:rsidR="00CC566E" w:rsidRPr="00CC566E">
          <w:rPr>
            <w:rStyle w:val="Hipervnculo"/>
            <w:rFonts w:ascii="Times New Roman" w:hAnsi="Times New Roman"/>
            <w:noProof/>
            <w:lang w:val="es-ES_tradnl" w:bidi="en-US"/>
          </w:rPr>
          <w:t>CONTINGENTES ARANCELARIOS (PRODUCTOS DE LA RECTIFICACIÓN TÉCNICA).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_Toc501128594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81</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95" w:history="1">
        <w:r w:rsidR="00CC566E" w:rsidRPr="00CC566E">
          <w:rPr>
            <w:rStyle w:val="Hipervnculo"/>
            <w:rFonts w:ascii="Times New Roman" w:hAnsi="Times New Roman"/>
            <w:noProof/>
            <w:lang w:val="es-ES_tradnl" w:bidi="en-US"/>
          </w:rPr>
          <w:t>SERVICIOS DE ASIGNACIÓN DE CONTINGENTES ARANCELARIOS (DR-CAFTA)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_Toc501128595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82</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96" w:history="1">
        <w:r w:rsidR="00CC566E" w:rsidRPr="00CC566E">
          <w:rPr>
            <w:rStyle w:val="Hipervnculo"/>
            <w:rFonts w:ascii="Times New Roman" w:hAnsi="Times New Roman"/>
            <w:noProof/>
            <w:lang w:val="es-ES_tradnl" w:bidi="en-US"/>
          </w:rPr>
          <w:t>SERVICIOS DE REASIGNACIÓN DE CONTINGENTES ARANCELARIOS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_Toc501128596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83</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97" w:history="1">
        <w:r w:rsidR="00CC566E" w:rsidRPr="00CC566E">
          <w:rPr>
            <w:rStyle w:val="Hipervnculo"/>
            <w:rFonts w:ascii="Times New Roman" w:hAnsi="Times New Roman"/>
            <w:noProof/>
            <w:lang w:val="es-ES_tradnl" w:bidi="en-US"/>
          </w:rPr>
          <w:t>SALVAGUARDA AGRÍCOLA ESPECIAL DEL DR-CAFTA.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_Toc501128597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84</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98" w:history="1">
        <w:r w:rsidR="00CC566E" w:rsidRPr="00CC566E">
          <w:rPr>
            <w:rStyle w:val="Hipervnculo"/>
            <w:rFonts w:ascii="Times New Roman" w:hAnsi="Times New Roman"/>
            <w:noProof/>
            <w:lang w:val="es-ES_tradnl" w:bidi="en-US"/>
          </w:rPr>
          <w:t>CONTINGENTES RECTIFICACIÓN TÉCNICA - OMC.</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_Toc501128598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85</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599" w:history="1">
        <w:r w:rsidR="00CC566E" w:rsidRPr="00CC566E">
          <w:rPr>
            <w:rStyle w:val="Hipervnculo"/>
            <w:rFonts w:ascii="Times New Roman" w:hAnsi="Times New Roman"/>
            <w:noProof/>
            <w:lang w:val="es-ES_tradnl" w:bidi="en-US"/>
          </w:rPr>
          <w:t>FOMENTO Y FORTALECIMIENTO DE LAS AGROINDUSTRIAS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_Toc501128599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86</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600" w:history="1">
        <w:r w:rsidR="00CC566E" w:rsidRPr="00CC566E">
          <w:rPr>
            <w:rStyle w:val="Hipervnculo"/>
          </w:rPr>
          <w:t>VIII.</w:t>
        </w:r>
        <w:r w:rsidR="00CC566E" w:rsidRPr="00CC566E">
          <w:rPr>
            <w:rFonts w:eastAsiaTheme="minorEastAsia"/>
            <w:b w:val="0"/>
            <w:bCs w:val="0"/>
            <w:sz w:val="22"/>
            <w:szCs w:val="22"/>
            <w:lang w:eastAsia="es-DO"/>
          </w:rPr>
          <w:tab/>
        </w:r>
        <w:r w:rsidR="00CC566E" w:rsidRPr="00CC566E">
          <w:rPr>
            <w:rStyle w:val="Hipervnculo"/>
          </w:rPr>
          <w:t>IMPACTO DE LAS EJECUTORIAS EN POLÍTICAS TRANSVERSALES DE LA END Y ODS</w:t>
        </w:r>
        <w:r w:rsidR="00CC566E" w:rsidRPr="00CC566E">
          <w:rPr>
            <w:webHidden/>
          </w:rPr>
          <w:tab/>
        </w:r>
        <w:r w:rsidR="00CC566E" w:rsidRPr="00CC566E">
          <w:rPr>
            <w:webHidden/>
          </w:rPr>
          <w:fldChar w:fldCharType="begin"/>
        </w:r>
        <w:r w:rsidR="00CC566E" w:rsidRPr="00CC566E">
          <w:rPr>
            <w:webHidden/>
          </w:rPr>
          <w:instrText xml:space="preserve"> PAGEREF _Toc501128600 \h </w:instrText>
        </w:r>
        <w:r w:rsidR="00CC566E" w:rsidRPr="00CC566E">
          <w:rPr>
            <w:webHidden/>
          </w:rPr>
        </w:r>
        <w:r w:rsidR="00CC566E" w:rsidRPr="00CC566E">
          <w:rPr>
            <w:webHidden/>
          </w:rPr>
          <w:fldChar w:fldCharType="separate"/>
        </w:r>
        <w:r w:rsidR="00E54D52">
          <w:rPr>
            <w:webHidden/>
          </w:rPr>
          <w:t>87</w:t>
        </w:r>
        <w:r w:rsidR="00CC566E" w:rsidRPr="00CC566E">
          <w:rPr>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601" w:history="1">
        <w:r w:rsidR="00CC566E" w:rsidRPr="00CC566E">
          <w:rPr>
            <w:rStyle w:val="Hipervnculo"/>
          </w:rPr>
          <w:t>IX.</w:t>
        </w:r>
        <w:r w:rsidR="00CC566E" w:rsidRPr="00CC566E">
          <w:rPr>
            <w:rFonts w:eastAsiaTheme="minorEastAsia"/>
            <w:b w:val="0"/>
            <w:bCs w:val="0"/>
            <w:sz w:val="22"/>
            <w:szCs w:val="22"/>
            <w:lang w:eastAsia="es-DO"/>
          </w:rPr>
          <w:tab/>
        </w:r>
        <w:r w:rsidR="00CC566E" w:rsidRPr="00CC566E">
          <w:rPr>
            <w:rStyle w:val="Hipervnculo"/>
          </w:rPr>
          <w:t>METAS PRESIDENCIALES Y OBRAS CIVILES</w:t>
        </w:r>
        <w:r w:rsidR="00CC566E" w:rsidRPr="00CC566E">
          <w:rPr>
            <w:webHidden/>
          </w:rPr>
          <w:tab/>
        </w:r>
        <w:r w:rsidR="00CC566E" w:rsidRPr="00CC566E">
          <w:rPr>
            <w:webHidden/>
          </w:rPr>
          <w:fldChar w:fldCharType="begin"/>
        </w:r>
        <w:r w:rsidR="00CC566E" w:rsidRPr="00CC566E">
          <w:rPr>
            <w:webHidden/>
          </w:rPr>
          <w:instrText xml:space="preserve"> PAGEREF _Toc501128601 \h </w:instrText>
        </w:r>
        <w:r w:rsidR="00CC566E" w:rsidRPr="00CC566E">
          <w:rPr>
            <w:webHidden/>
          </w:rPr>
        </w:r>
        <w:r w:rsidR="00CC566E" w:rsidRPr="00CC566E">
          <w:rPr>
            <w:webHidden/>
          </w:rPr>
          <w:fldChar w:fldCharType="separate"/>
        </w:r>
        <w:r w:rsidR="00E54D52">
          <w:rPr>
            <w:webHidden/>
          </w:rPr>
          <w:t>88</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02" w:history="1">
        <w:r w:rsidR="00CC566E" w:rsidRPr="00CC566E">
          <w:rPr>
            <w:rStyle w:val="Hipervnculo"/>
            <w:rFonts w:ascii="Times New Roman" w:hAnsi="Times New Roman"/>
            <w:noProof/>
            <w:lang w:bidi="en-US"/>
          </w:rPr>
          <w:t>A) ANÁLISIS DE CUMPLIMIENTO DE METAS PRESIDENCIALES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_Toc501128602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88</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03" w:history="1">
        <w:r w:rsidR="00CC566E" w:rsidRPr="00CC566E">
          <w:rPr>
            <w:rStyle w:val="Hipervnculo"/>
            <w:rFonts w:ascii="Times New Roman" w:hAnsi="Times New Roman"/>
            <w:noProof/>
            <w:lang w:bidi="en-US"/>
          </w:rPr>
          <w:t>B) ANÁLISIS DE CUMPLIMIENTO DE OBRAS CIVILES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_Toc501128603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89</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604" w:history="1">
        <w:r w:rsidR="00CC566E" w:rsidRPr="00CC566E">
          <w:rPr>
            <w:rStyle w:val="Hipervnculo"/>
          </w:rPr>
          <w:t>X.</w:t>
        </w:r>
        <w:r w:rsidR="00CC566E" w:rsidRPr="00CC566E">
          <w:rPr>
            <w:rFonts w:eastAsiaTheme="minorEastAsia"/>
            <w:b w:val="0"/>
            <w:bCs w:val="0"/>
            <w:sz w:val="22"/>
            <w:szCs w:val="22"/>
            <w:lang w:eastAsia="es-DO"/>
          </w:rPr>
          <w:tab/>
        </w:r>
        <w:r w:rsidR="00CC566E" w:rsidRPr="00CC566E">
          <w:rPr>
            <w:rStyle w:val="Hipervnculo"/>
          </w:rPr>
          <w:t>DESEMPEÑO FINANCIERO DEL PRESUPUESTO POR PROGRAMAS</w:t>
        </w:r>
        <w:r w:rsidR="00CC566E" w:rsidRPr="00CC566E">
          <w:rPr>
            <w:webHidden/>
          </w:rPr>
          <w:tab/>
        </w:r>
        <w:r w:rsidR="00CC566E" w:rsidRPr="00CC566E">
          <w:rPr>
            <w:webHidden/>
          </w:rPr>
          <w:fldChar w:fldCharType="begin"/>
        </w:r>
        <w:r w:rsidR="00CC566E" w:rsidRPr="00CC566E">
          <w:rPr>
            <w:webHidden/>
          </w:rPr>
          <w:instrText xml:space="preserve"> PAGEREF _Toc501128604 \h </w:instrText>
        </w:r>
        <w:r w:rsidR="00CC566E" w:rsidRPr="00CC566E">
          <w:rPr>
            <w:webHidden/>
          </w:rPr>
        </w:r>
        <w:r w:rsidR="00CC566E" w:rsidRPr="00CC566E">
          <w:rPr>
            <w:webHidden/>
          </w:rPr>
          <w:fldChar w:fldCharType="separate"/>
        </w:r>
        <w:r w:rsidR="00E54D52">
          <w:rPr>
            <w:webHidden/>
          </w:rPr>
          <w:t>90</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05" w:history="1">
        <w:r w:rsidR="00CC566E" w:rsidRPr="00CC566E">
          <w:rPr>
            <w:rStyle w:val="Hipervnculo"/>
            <w:rFonts w:ascii="Times New Roman" w:hAnsi="Times New Roman"/>
            <w:noProof/>
            <w:lang w:bidi="en-US"/>
          </w:rPr>
          <w:t>A) ASIGNACIÓN DEL PRESUPUESTO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_Toc501128605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90</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606" w:history="1">
        <w:r w:rsidR="00CC566E" w:rsidRPr="00CC566E">
          <w:rPr>
            <w:rStyle w:val="Hipervnculo"/>
            <w:rFonts w:ascii="Times New Roman" w:hAnsi="Times New Roman"/>
            <w:noProof/>
            <w:lang w:bidi="en-US"/>
          </w:rPr>
          <w:t>FUENTE DE FINANCIAMIENTO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_Toc501128606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90</w:t>
        </w:r>
        <w:r w:rsidR="00CC566E" w:rsidRPr="00CC566E">
          <w:rPr>
            <w:rFonts w:ascii="Times New Roman" w:hAnsi="Times New Roman"/>
            <w:noProof/>
            <w:webHidden/>
          </w:rPr>
          <w:fldChar w:fldCharType="end"/>
        </w:r>
      </w:hyperlink>
    </w:p>
    <w:p w:rsidR="00CC566E" w:rsidRPr="00CC566E" w:rsidRDefault="00333A1B">
      <w:pPr>
        <w:pStyle w:val="TDC3"/>
        <w:rPr>
          <w:rFonts w:ascii="Times New Roman" w:eastAsiaTheme="minorEastAsia" w:hAnsi="Times New Roman"/>
          <w:i w:val="0"/>
          <w:iCs w:val="0"/>
          <w:noProof/>
          <w:sz w:val="22"/>
          <w:szCs w:val="22"/>
          <w:lang w:eastAsia="es-DO"/>
        </w:rPr>
      </w:pPr>
      <w:hyperlink w:anchor="_Toc501128607" w:history="1">
        <w:r w:rsidR="00CC566E" w:rsidRPr="00CC566E">
          <w:rPr>
            <w:rStyle w:val="Hipervnculo"/>
            <w:rFonts w:ascii="Times New Roman" w:hAnsi="Times New Roman"/>
            <w:noProof/>
            <w:lang w:bidi="en-US"/>
          </w:rPr>
          <w:t>FUENTE DEL GASTO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_Toc501128607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91</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08" w:history="1">
        <w:r w:rsidR="00CC566E" w:rsidRPr="00CC566E">
          <w:rPr>
            <w:rStyle w:val="Hipervnculo"/>
            <w:rFonts w:ascii="Times New Roman" w:hAnsi="Times New Roman"/>
            <w:noProof/>
            <w:lang w:bidi="en-US"/>
          </w:rPr>
          <w:t>B) EJECUCIÓN PRESUPUESTARIA DEL PERIODO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_Toc501128608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91</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09" w:history="1">
        <w:r w:rsidR="00CC566E" w:rsidRPr="00CC566E">
          <w:rPr>
            <w:rStyle w:val="Hipervnculo"/>
            <w:rFonts w:ascii="Times New Roman" w:hAnsi="Times New Roman"/>
            <w:noProof/>
            <w:lang w:bidi="en-US"/>
          </w:rPr>
          <w:t>C) INGRESOS Y RECAUDACIONES POR OTROS CONCEPTOS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_Toc501128609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92</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10" w:history="1">
        <w:r w:rsidR="00CC566E" w:rsidRPr="00CC566E">
          <w:rPr>
            <w:rStyle w:val="Hipervnculo"/>
            <w:rFonts w:ascii="Times New Roman" w:hAnsi="Times New Roman"/>
            <w:noProof/>
            <w:lang w:bidi="en-US"/>
          </w:rPr>
          <w:t>D) PASIVOS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_Toc501128610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92</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611" w:history="1">
        <w:r w:rsidR="00CC566E" w:rsidRPr="00CC566E">
          <w:rPr>
            <w:rStyle w:val="Hipervnculo"/>
          </w:rPr>
          <w:t>XI.</w:t>
        </w:r>
        <w:r w:rsidR="00CC566E" w:rsidRPr="00CC566E">
          <w:rPr>
            <w:rFonts w:eastAsiaTheme="minorEastAsia"/>
            <w:b w:val="0"/>
            <w:bCs w:val="0"/>
            <w:sz w:val="22"/>
            <w:szCs w:val="22"/>
            <w:lang w:eastAsia="es-DO"/>
          </w:rPr>
          <w:tab/>
        </w:r>
        <w:r w:rsidR="00CC566E" w:rsidRPr="00CC566E">
          <w:rPr>
            <w:rStyle w:val="Hipervnculo"/>
          </w:rPr>
          <w:t>CONTRATACIONES Y ADQUISICIONES</w:t>
        </w:r>
        <w:r w:rsidR="00CC566E" w:rsidRPr="00CC566E">
          <w:rPr>
            <w:webHidden/>
          </w:rPr>
          <w:tab/>
        </w:r>
        <w:r w:rsidR="00CC566E" w:rsidRPr="00CC566E">
          <w:rPr>
            <w:webHidden/>
          </w:rPr>
          <w:fldChar w:fldCharType="begin"/>
        </w:r>
        <w:r w:rsidR="00CC566E" w:rsidRPr="00CC566E">
          <w:rPr>
            <w:webHidden/>
          </w:rPr>
          <w:instrText xml:space="preserve"> PAGEREF _Toc501128611 \h </w:instrText>
        </w:r>
        <w:r w:rsidR="00CC566E" w:rsidRPr="00CC566E">
          <w:rPr>
            <w:webHidden/>
          </w:rPr>
        </w:r>
        <w:r w:rsidR="00CC566E" w:rsidRPr="00CC566E">
          <w:rPr>
            <w:webHidden/>
          </w:rPr>
          <w:fldChar w:fldCharType="separate"/>
        </w:r>
        <w:r w:rsidR="00E54D52">
          <w:rPr>
            <w:webHidden/>
          </w:rPr>
          <w:t>93</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12" w:history="1">
        <w:r w:rsidR="00CC566E" w:rsidRPr="00CC566E">
          <w:rPr>
            <w:rStyle w:val="Hipervnculo"/>
            <w:rFonts w:ascii="Times New Roman" w:hAnsi="Times New Roman"/>
            <w:noProof/>
            <w:lang w:bidi="en-US"/>
          </w:rPr>
          <w:t>A) COMPRAS, CONTRATACIONES Y LICITACIONES REALIZADAS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_Toc501128612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93</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13" w:history="1">
        <w:r w:rsidR="00CC566E" w:rsidRPr="00CC566E">
          <w:rPr>
            <w:rStyle w:val="Hipervnculo"/>
            <w:rFonts w:ascii="Times New Roman" w:hAnsi="Times New Roman"/>
            <w:noProof/>
            <w:lang w:val="es-ES" w:bidi="en-US"/>
          </w:rPr>
          <w:t>B) C</w:t>
        </w:r>
        <w:r w:rsidR="00CC566E" w:rsidRPr="00CC566E">
          <w:rPr>
            <w:rStyle w:val="Hipervnculo"/>
            <w:rFonts w:ascii="Times New Roman" w:hAnsi="Times New Roman"/>
            <w:noProof/>
            <w:lang w:bidi="en-US"/>
          </w:rPr>
          <w:t>OMPRAS Y CONTRATACIONES REALIZADAS POR CIRCUITO DE TRÁMITE</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_Toc501128613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93</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14" w:history="1">
        <w:r w:rsidR="00CC566E" w:rsidRPr="00CC566E">
          <w:rPr>
            <w:rStyle w:val="Hipervnculo"/>
            <w:rFonts w:ascii="Times New Roman" w:hAnsi="Times New Roman"/>
            <w:noProof/>
            <w:lang w:bidi="en-US"/>
          </w:rPr>
          <w:t>C) DESCRIPCIÓN DEL (DE LOS) PROCESO(S)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_Toc501128614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94</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15" w:history="1">
        <w:r w:rsidR="00CC566E" w:rsidRPr="00CC566E">
          <w:rPr>
            <w:rStyle w:val="Hipervnculo"/>
            <w:rFonts w:ascii="Times New Roman" w:hAnsi="Times New Roman"/>
            <w:noProof/>
            <w:lang w:bidi="en-US"/>
          </w:rPr>
          <w:t>D) PROCESOS A PROVEEDOR(ES) CONTRATADO(S)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_Toc501128615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95</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16" w:history="1">
        <w:r w:rsidR="00CC566E" w:rsidRPr="00CC566E">
          <w:rPr>
            <w:rStyle w:val="Hipervnculo"/>
            <w:rFonts w:ascii="Times New Roman" w:hAnsi="Times New Roman"/>
            <w:noProof/>
            <w:lang w:bidi="en-US"/>
          </w:rPr>
          <w:t>E) TIPIFICACIÓN DE DOCUMENTOS BENEFICIARIOS PROCESADOS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_Toc501128616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96</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17" w:history="1">
        <w:r w:rsidR="00CC566E" w:rsidRPr="00CC566E">
          <w:rPr>
            <w:rStyle w:val="Hipervnculo"/>
            <w:rFonts w:ascii="Times New Roman" w:hAnsi="Times New Roman"/>
            <w:noProof/>
            <w:lang w:bidi="en-US"/>
          </w:rPr>
          <w:t>F) MONTO CONTRATADO POR TIPO DE EMPRESAS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_Toc501128617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97</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18" w:history="1">
        <w:r w:rsidR="00CC566E" w:rsidRPr="00CC566E">
          <w:rPr>
            <w:rStyle w:val="Hipervnculo"/>
            <w:rFonts w:ascii="Times New Roman" w:hAnsi="Times New Roman"/>
            <w:noProof/>
            <w:lang w:bidi="en-US"/>
          </w:rPr>
          <w:t>G) PLAN DE COMPRAS Y CONTRATACIONES PUBLICADO VERSUS PLAN ANUAL DE COMPRAS Y CONTRATACIONES EJECUTADO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_Toc501128618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98</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19" w:history="1">
        <w:r w:rsidR="00CC566E" w:rsidRPr="00CC566E">
          <w:rPr>
            <w:rStyle w:val="Hipervnculo"/>
            <w:rFonts w:ascii="Times New Roman" w:hAnsi="Times New Roman"/>
            <w:noProof/>
            <w:lang w:bidi="en-US"/>
          </w:rPr>
          <w:t>H) DESVIACIONES DEL PLAN DE COMPRAS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_Toc501128619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99</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20" w:history="1">
        <w:r w:rsidR="00CC566E" w:rsidRPr="00CC566E">
          <w:rPr>
            <w:rStyle w:val="Hipervnculo"/>
            <w:rFonts w:ascii="Times New Roman" w:hAnsi="Times New Roman"/>
            <w:noProof/>
            <w:lang w:bidi="en-US"/>
          </w:rPr>
          <w:t>I) CLASIFICACIÓN COMPRAS Y CONTRATACIONES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_Toc501128620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100</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21" w:history="1">
        <w:r w:rsidR="00CC566E" w:rsidRPr="00CC566E">
          <w:rPr>
            <w:rStyle w:val="Hipervnculo"/>
            <w:rFonts w:ascii="Times New Roman" w:hAnsi="Times New Roman"/>
            <w:noProof/>
            <w:lang w:bidi="en-US"/>
          </w:rPr>
          <w:t>J) PROCESOS EJECUTADOS BAJO UNA RESOLUCIÓN DE URGENCIA Y EMERGENCIA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_Toc501128621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101</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22" w:history="1">
        <w:r w:rsidR="00CC566E" w:rsidRPr="00CC566E">
          <w:rPr>
            <w:rStyle w:val="Hipervnculo"/>
            <w:rFonts w:ascii="Times New Roman" w:hAnsi="Times New Roman"/>
            <w:noProof/>
            <w:lang w:bidi="en-US"/>
          </w:rPr>
          <w:t>K) NÚMERO DE PROCESOS EJECUTADOS BAJO UNA DECLARATORIA DE EMERGENCIA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_Toc501128622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102</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623" w:history="1">
        <w:r w:rsidR="00CC566E" w:rsidRPr="00CC566E">
          <w:rPr>
            <w:rStyle w:val="Hipervnculo"/>
          </w:rPr>
          <w:t>XII.</w:t>
        </w:r>
        <w:r w:rsidR="00CC566E" w:rsidRPr="00CC566E">
          <w:rPr>
            <w:rFonts w:eastAsiaTheme="minorEastAsia"/>
            <w:b w:val="0"/>
            <w:bCs w:val="0"/>
            <w:sz w:val="22"/>
            <w:szCs w:val="22"/>
            <w:lang w:eastAsia="es-DO"/>
          </w:rPr>
          <w:tab/>
        </w:r>
        <w:r w:rsidR="00CC566E" w:rsidRPr="00CC566E">
          <w:rPr>
            <w:rStyle w:val="Hipervnculo"/>
          </w:rPr>
          <w:t>TRANSPARENCIA, GOBIERNO ABIERTO, INTEGRACIÓN DE LAS TIC’S, CONTRIBUCIÓN A LA ÉTICA E INTEGRIDAD GUBERNAMENTAL</w:t>
        </w:r>
        <w:r w:rsidR="00CC566E" w:rsidRPr="00CC566E">
          <w:rPr>
            <w:webHidden/>
          </w:rPr>
          <w:tab/>
        </w:r>
        <w:r w:rsidR="00CC566E" w:rsidRPr="00CC566E">
          <w:rPr>
            <w:webHidden/>
          </w:rPr>
          <w:fldChar w:fldCharType="begin"/>
        </w:r>
        <w:r w:rsidR="00CC566E" w:rsidRPr="00CC566E">
          <w:rPr>
            <w:webHidden/>
          </w:rPr>
          <w:instrText xml:space="preserve"> PAGEREF _Toc501128623 \h </w:instrText>
        </w:r>
        <w:r w:rsidR="00CC566E" w:rsidRPr="00CC566E">
          <w:rPr>
            <w:webHidden/>
          </w:rPr>
        </w:r>
        <w:r w:rsidR="00CC566E" w:rsidRPr="00CC566E">
          <w:rPr>
            <w:webHidden/>
          </w:rPr>
          <w:fldChar w:fldCharType="separate"/>
        </w:r>
        <w:r w:rsidR="00E54D52">
          <w:rPr>
            <w:webHidden/>
          </w:rPr>
          <w:t>103</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24" w:history="1">
        <w:r w:rsidR="00CC566E" w:rsidRPr="00CC566E">
          <w:rPr>
            <w:rStyle w:val="Hipervnculo"/>
            <w:rFonts w:ascii="Times New Roman" w:hAnsi="Times New Roman"/>
            <w:noProof/>
            <w:lang w:bidi="en-US"/>
          </w:rPr>
          <w:t>A) PORTAL DE TRANSPARENCIA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_Toc501128624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103</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25" w:history="1">
        <w:r w:rsidR="00CC566E" w:rsidRPr="00CC566E">
          <w:rPr>
            <w:rStyle w:val="Hipervnculo"/>
            <w:rFonts w:ascii="Times New Roman" w:hAnsi="Times New Roman"/>
            <w:noProof/>
            <w:lang w:bidi="en-US"/>
          </w:rPr>
          <w:t>B) DECLARACIONES JURADAS PERSONALES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_Toc501128625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104</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26" w:history="1">
        <w:r w:rsidR="00CC566E" w:rsidRPr="00CC566E">
          <w:rPr>
            <w:rStyle w:val="Hipervnculo"/>
            <w:rFonts w:ascii="Times New Roman" w:hAnsi="Times New Roman"/>
            <w:noProof/>
            <w:lang w:bidi="en-US"/>
          </w:rPr>
          <w:t>C) GESTIÓN DE CONSULTAS Y ACCESO A LA INFORMACIÓN</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_Toc501128626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104</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27" w:history="1">
        <w:r w:rsidR="00CC566E" w:rsidRPr="00CC566E">
          <w:rPr>
            <w:rStyle w:val="Hipervnculo"/>
            <w:rFonts w:ascii="Times New Roman" w:hAnsi="Times New Roman"/>
            <w:noProof/>
            <w:lang w:bidi="en-US"/>
          </w:rPr>
          <w:t>D) SISTEMA TRANSACCIONAL DOCUMENTAL (TRANSDOC)</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_Toc501128627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109</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28" w:history="1">
        <w:r w:rsidR="00CC566E" w:rsidRPr="00CC566E">
          <w:rPr>
            <w:rStyle w:val="Hipervnculo"/>
            <w:rFonts w:ascii="Times New Roman" w:hAnsi="Times New Roman"/>
            <w:noProof/>
            <w:lang w:bidi="en-US"/>
          </w:rPr>
          <w:t>E) GOBIERNO ABIERTO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_Toc501128628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111</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29" w:history="1">
        <w:r w:rsidR="00CC566E" w:rsidRPr="00CC566E">
          <w:rPr>
            <w:rStyle w:val="Hipervnculo"/>
            <w:rFonts w:ascii="Times New Roman" w:hAnsi="Times New Roman"/>
            <w:noProof/>
            <w:lang w:bidi="en-US"/>
          </w:rPr>
          <w:t>F) IMPLEMENTACIÓN GOBIERNO ELECTRÓNICO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_Toc501128629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113</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30" w:history="1">
        <w:r w:rsidR="00CC566E" w:rsidRPr="00CC566E">
          <w:rPr>
            <w:rStyle w:val="Hipervnculo"/>
            <w:rFonts w:ascii="Times New Roman" w:hAnsi="Times New Roman"/>
            <w:noProof/>
            <w:lang w:bidi="en-US"/>
          </w:rPr>
          <w:t>G) ESTABLECIMIENTO DE COMISIONES Y COMITÉ E INICIATIVAS PARA LA PARTICIPACIÓN CIUDADANA</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_Toc501128630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114</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31" w:history="1">
        <w:r w:rsidR="00CC566E" w:rsidRPr="00CC566E">
          <w:rPr>
            <w:rStyle w:val="Hipervnculo"/>
            <w:rFonts w:ascii="Times New Roman" w:hAnsi="Times New Roman"/>
            <w:noProof/>
            <w:lang w:bidi="en-US"/>
          </w:rPr>
          <w:t>H) GESTIÓN DE REDES SOCIALES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_Toc501128631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117</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632" w:history="1">
        <w:r w:rsidR="00CC566E" w:rsidRPr="00CC566E">
          <w:rPr>
            <w:rStyle w:val="Hipervnculo"/>
          </w:rPr>
          <w:t>XIII.</w:t>
        </w:r>
        <w:r w:rsidR="00CC566E" w:rsidRPr="00CC566E">
          <w:rPr>
            <w:rFonts w:eastAsiaTheme="minorEastAsia"/>
            <w:b w:val="0"/>
            <w:bCs w:val="0"/>
            <w:sz w:val="22"/>
            <w:szCs w:val="22"/>
            <w:lang w:eastAsia="es-DO"/>
          </w:rPr>
          <w:tab/>
        </w:r>
        <w:r w:rsidR="00CC566E" w:rsidRPr="00CC566E">
          <w:rPr>
            <w:rStyle w:val="Hipervnculo"/>
          </w:rPr>
          <w:t>LOGROS GESTIÓN ADMINISTRACIÓN PÚBLICA (SISMAP)</w:t>
        </w:r>
        <w:r w:rsidR="00CC566E" w:rsidRPr="00CC566E">
          <w:rPr>
            <w:webHidden/>
          </w:rPr>
          <w:tab/>
        </w:r>
        <w:r w:rsidR="00CC566E" w:rsidRPr="00CC566E">
          <w:rPr>
            <w:webHidden/>
          </w:rPr>
          <w:fldChar w:fldCharType="begin"/>
        </w:r>
        <w:r w:rsidR="00CC566E" w:rsidRPr="00CC566E">
          <w:rPr>
            <w:webHidden/>
          </w:rPr>
          <w:instrText xml:space="preserve"> PAGEREF _Toc501128632 \h </w:instrText>
        </w:r>
        <w:r w:rsidR="00CC566E" w:rsidRPr="00CC566E">
          <w:rPr>
            <w:webHidden/>
          </w:rPr>
        </w:r>
        <w:r w:rsidR="00CC566E" w:rsidRPr="00CC566E">
          <w:rPr>
            <w:webHidden/>
          </w:rPr>
          <w:fldChar w:fldCharType="separate"/>
        </w:r>
        <w:r w:rsidR="00E54D52">
          <w:rPr>
            <w:webHidden/>
          </w:rPr>
          <w:t>119</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33" w:history="1">
        <w:r w:rsidR="00CC566E" w:rsidRPr="00CC566E">
          <w:rPr>
            <w:rStyle w:val="Hipervnculo"/>
            <w:rFonts w:ascii="Times New Roman" w:hAnsi="Times New Roman"/>
            <w:noProof/>
            <w:lang w:bidi="en-US"/>
          </w:rPr>
          <w:t>A) PLANIFICACIÓN DE RR.HH.</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_Toc501128633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119</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34" w:history="1">
        <w:r w:rsidR="00CC566E" w:rsidRPr="00CC566E">
          <w:rPr>
            <w:rStyle w:val="Hipervnculo"/>
            <w:rFonts w:ascii="Times New Roman" w:hAnsi="Times New Roman"/>
            <w:noProof/>
            <w:lang w:bidi="en-US"/>
          </w:rPr>
          <w:t>B) ORGANIZACIÓN DEL TRABAJO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_Toc501128634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120</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35" w:history="1">
        <w:r w:rsidR="00CC566E" w:rsidRPr="00CC566E">
          <w:rPr>
            <w:rStyle w:val="Hipervnculo"/>
            <w:rFonts w:ascii="Times New Roman" w:hAnsi="Times New Roman"/>
            <w:noProof/>
            <w:lang w:bidi="en-US"/>
          </w:rPr>
          <w:t>C) GESTIÓN DEL EMPLEO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_Toc501128635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121</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36" w:history="1">
        <w:r w:rsidR="00CC566E" w:rsidRPr="00CC566E">
          <w:rPr>
            <w:rStyle w:val="Hipervnculo"/>
            <w:rFonts w:ascii="Times New Roman" w:hAnsi="Times New Roman"/>
            <w:noProof/>
            <w:lang w:bidi="en-US"/>
          </w:rPr>
          <w:t>D) GESTIÓN DEL RENDIMIENTO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_Toc501128636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124</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37" w:history="1">
        <w:r w:rsidR="00CC566E" w:rsidRPr="00CC566E">
          <w:rPr>
            <w:rStyle w:val="Hipervnculo"/>
            <w:rFonts w:ascii="Times New Roman" w:hAnsi="Times New Roman"/>
            <w:noProof/>
            <w:lang w:bidi="en-US"/>
          </w:rPr>
          <w:t>E) GESTIÓN DE COMPENSACIÓN</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_Toc501128637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126</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38" w:history="1">
        <w:r w:rsidR="00CC566E" w:rsidRPr="00CC566E">
          <w:rPr>
            <w:rStyle w:val="Hipervnculo"/>
            <w:rFonts w:ascii="Times New Roman" w:hAnsi="Times New Roman"/>
            <w:noProof/>
            <w:lang w:bidi="en-US"/>
          </w:rPr>
          <w:t>F) GESTIÓN DEL DESARROLLO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_Toc501128638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127</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39" w:history="1">
        <w:r w:rsidR="00CC566E" w:rsidRPr="00CC566E">
          <w:rPr>
            <w:rStyle w:val="Hipervnculo"/>
            <w:rFonts w:ascii="Times New Roman" w:hAnsi="Times New Roman"/>
            <w:noProof/>
            <w:lang w:bidi="en-US"/>
          </w:rPr>
          <w:t>G) GESTIÓN DE RELACIONES HUMANAS Y SOCIALES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_Toc501128639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129</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40" w:history="1">
        <w:r w:rsidR="00CC566E" w:rsidRPr="00CC566E">
          <w:rPr>
            <w:rStyle w:val="Hipervnculo"/>
            <w:rFonts w:ascii="Times New Roman" w:hAnsi="Times New Roman"/>
            <w:noProof/>
            <w:lang w:bidi="en-US"/>
          </w:rPr>
          <w:t>H) ORGANIZACIÓN DE LA FUNCIÓN DE RECURSOS HUMANOS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_Toc501128640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133</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41" w:history="1">
        <w:r w:rsidR="00CC566E" w:rsidRPr="00CC566E">
          <w:rPr>
            <w:rStyle w:val="Hipervnculo"/>
            <w:rFonts w:ascii="Times New Roman" w:hAnsi="Times New Roman"/>
            <w:noProof/>
            <w:lang w:bidi="en-US"/>
          </w:rPr>
          <w:t>K) GESTIÓN DE LA CALIDAD</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_Toc501128641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135</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642" w:history="1">
        <w:r w:rsidR="00CC566E" w:rsidRPr="00CC566E">
          <w:rPr>
            <w:rStyle w:val="Hipervnculo"/>
          </w:rPr>
          <w:t>XIV.</w:t>
        </w:r>
        <w:r w:rsidR="00CC566E" w:rsidRPr="00CC566E">
          <w:rPr>
            <w:rFonts w:eastAsiaTheme="minorEastAsia"/>
            <w:b w:val="0"/>
            <w:bCs w:val="0"/>
            <w:sz w:val="22"/>
            <w:szCs w:val="22"/>
            <w:lang w:eastAsia="es-DO"/>
          </w:rPr>
          <w:tab/>
        </w:r>
        <w:r w:rsidR="00CC566E" w:rsidRPr="00CC566E">
          <w:rPr>
            <w:rStyle w:val="Hipervnculo"/>
          </w:rPr>
          <w:t>RECONOCIMIENTOS, GALARDONES</w:t>
        </w:r>
        <w:r w:rsidR="00CC566E" w:rsidRPr="00CC566E">
          <w:rPr>
            <w:webHidden/>
          </w:rPr>
          <w:tab/>
        </w:r>
        <w:r w:rsidR="00CC566E" w:rsidRPr="00CC566E">
          <w:rPr>
            <w:webHidden/>
          </w:rPr>
          <w:fldChar w:fldCharType="begin"/>
        </w:r>
        <w:r w:rsidR="00CC566E" w:rsidRPr="00CC566E">
          <w:rPr>
            <w:webHidden/>
          </w:rPr>
          <w:instrText xml:space="preserve"> PAGEREF _Toc501128642 \h </w:instrText>
        </w:r>
        <w:r w:rsidR="00CC566E" w:rsidRPr="00CC566E">
          <w:rPr>
            <w:webHidden/>
          </w:rPr>
        </w:r>
        <w:r w:rsidR="00CC566E" w:rsidRPr="00CC566E">
          <w:rPr>
            <w:webHidden/>
          </w:rPr>
          <w:fldChar w:fldCharType="separate"/>
        </w:r>
        <w:r w:rsidR="00E54D52">
          <w:rPr>
            <w:webHidden/>
          </w:rPr>
          <w:t>136</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43" w:history="1">
        <w:r w:rsidR="00CC566E" w:rsidRPr="00CC566E">
          <w:rPr>
            <w:rStyle w:val="Hipervnculo"/>
            <w:rFonts w:ascii="Times New Roman" w:hAnsi="Times New Roman"/>
            <w:noProof/>
            <w:lang w:bidi="en-US"/>
          </w:rPr>
          <w:t>A) NACIONALES O LOCALES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_Toc501128643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136</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44" w:history="1">
        <w:r w:rsidR="00CC566E" w:rsidRPr="00CC566E">
          <w:rPr>
            <w:rStyle w:val="Hipervnculo"/>
            <w:rFonts w:ascii="Times New Roman" w:hAnsi="Times New Roman"/>
            <w:noProof/>
            <w:lang w:bidi="en-US"/>
          </w:rPr>
          <w:t>B) INTERNACIONALES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_Toc501128644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137</w:t>
        </w:r>
        <w:r w:rsidR="00CC566E" w:rsidRPr="00CC566E">
          <w:rPr>
            <w:rFonts w:ascii="Times New Roman" w:hAnsi="Times New Roman"/>
            <w:noProof/>
            <w:webHidden/>
          </w:rPr>
          <w:fldChar w:fldCharType="end"/>
        </w:r>
      </w:hyperlink>
    </w:p>
    <w:p w:rsidR="00CC566E" w:rsidRPr="00CC566E" w:rsidRDefault="00333A1B">
      <w:pPr>
        <w:pStyle w:val="TDC1"/>
        <w:rPr>
          <w:rFonts w:eastAsiaTheme="minorEastAsia"/>
          <w:b w:val="0"/>
          <w:bCs w:val="0"/>
          <w:sz w:val="22"/>
          <w:szCs w:val="22"/>
          <w:lang w:eastAsia="es-DO"/>
        </w:rPr>
      </w:pPr>
      <w:hyperlink w:anchor="_Toc501128645" w:history="1">
        <w:r w:rsidR="00CC566E" w:rsidRPr="00CC566E">
          <w:rPr>
            <w:rStyle w:val="Hipervnculo"/>
          </w:rPr>
          <w:t>XV.</w:t>
        </w:r>
        <w:r w:rsidR="00CC566E" w:rsidRPr="00CC566E">
          <w:rPr>
            <w:rFonts w:eastAsiaTheme="minorEastAsia"/>
            <w:b w:val="0"/>
            <w:bCs w:val="0"/>
            <w:sz w:val="22"/>
            <w:szCs w:val="22"/>
            <w:lang w:eastAsia="es-DO"/>
          </w:rPr>
          <w:tab/>
        </w:r>
        <w:r w:rsidR="00CC566E" w:rsidRPr="00CC566E">
          <w:rPr>
            <w:rStyle w:val="Hipervnculo"/>
          </w:rPr>
          <w:t>PROYECCIONES, PROGRAMAS Y PLANES HACIA EL FUTURO</w:t>
        </w:r>
        <w:r w:rsidR="00CC566E" w:rsidRPr="00CC566E">
          <w:rPr>
            <w:webHidden/>
          </w:rPr>
          <w:tab/>
        </w:r>
        <w:r w:rsidR="00CC566E" w:rsidRPr="00CC566E">
          <w:rPr>
            <w:webHidden/>
          </w:rPr>
          <w:fldChar w:fldCharType="begin"/>
        </w:r>
        <w:r w:rsidR="00CC566E" w:rsidRPr="00CC566E">
          <w:rPr>
            <w:webHidden/>
          </w:rPr>
          <w:instrText xml:space="preserve"> PAGEREF _Toc501128645 \h </w:instrText>
        </w:r>
        <w:r w:rsidR="00CC566E" w:rsidRPr="00CC566E">
          <w:rPr>
            <w:webHidden/>
          </w:rPr>
        </w:r>
        <w:r w:rsidR="00CC566E" w:rsidRPr="00CC566E">
          <w:rPr>
            <w:webHidden/>
          </w:rPr>
          <w:fldChar w:fldCharType="separate"/>
        </w:r>
        <w:r w:rsidR="00E54D52">
          <w:rPr>
            <w:webHidden/>
          </w:rPr>
          <w:t>137</w:t>
        </w:r>
        <w:r w:rsidR="00CC566E" w:rsidRPr="00CC566E">
          <w:rPr>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46" w:history="1">
        <w:r w:rsidR="00CC566E" w:rsidRPr="00CC566E">
          <w:rPr>
            <w:rStyle w:val="Hipervnculo"/>
            <w:rFonts w:ascii="Times New Roman" w:hAnsi="Times New Roman"/>
            <w:noProof/>
            <w:lang w:bidi="en-US"/>
          </w:rPr>
          <w:t>A) PROYECCIÓN Y PLANES HACIA EL PRÓXIMO AÑO</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_Toc501128646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137</w:t>
        </w:r>
        <w:r w:rsidR="00CC566E" w:rsidRPr="00CC566E">
          <w:rPr>
            <w:rFonts w:ascii="Times New Roman" w:hAnsi="Times New Roman"/>
            <w:noProof/>
            <w:webHidden/>
          </w:rPr>
          <w:fldChar w:fldCharType="end"/>
        </w:r>
      </w:hyperlink>
    </w:p>
    <w:p w:rsidR="00CC566E" w:rsidRPr="00CC566E" w:rsidRDefault="00333A1B">
      <w:pPr>
        <w:pStyle w:val="TDC2"/>
        <w:tabs>
          <w:tab w:val="right" w:leader="dot" w:pos="9062"/>
        </w:tabs>
        <w:rPr>
          <w:rFonts w:ascii="Times New Roman" w:eastAsiaTheme="minorEastAsia" w:hAnsi="Times New Roman"/>
          <w:smallCaps w:val="0"/>
          <w:noProof/>
          <w:sz w:val="22"/>
          <w:szCs w:val="22"/>
          <w:lang w:eastAsia="es-DO"/>
        </w:rPr>
      </w:pPr>
      <w:hyperlink w:anchor="_Toc501128647" w:history="1">
        <w:r w:rsidR="00CC566E" w:rsidRPr="00CC566E">
          <w:rPr>
            <w:rStyle w:val="Hipervnculo"/>
            <w:rFonts w:ascii="Times New Roman" w:hAnsi="Times New Roman"/>
            <w:noProof/>
            <w:lang w:bidi="en-US"/>
          </w:rPr>
          <w:t>B) PROYECCIÓN Y PLANES HACIA LOS PRÓXIMOS CUATRO (4) AÑOS</w:t>
        </w:r>
        <w:r w:rsidR="00CC566E" w:rsidRPr="00CC566E">
          <w:rPr>
            <w:rFonts w:ascii="Times New Roman" w:hAnsi="Times New Roman"/>
            <w:noProof/>
            <w:webHidden/>
          </w:rPr>
          <w:tab/>
        </w:r>
        <w:r w:rsidR="00CC566E" w:rsidRPr="00CC566E">
          <w:rPr>
            <w:rFonts w:ascii="Times New Roman" w:hAnsi="Times New Roman"/>
            <w:noProof/>
            <w:webHidden/>
          </w:rPr>
          <w:fldChar w:fldCharType="begin"/>
        </w:r>
        <w:r w:rsidR="00CC566E" w:rsidRPr="00CC566E">
          <w:rPr>
            <w:rFonts w:ascii="Times New Roman" w:hAnsi="Times New Roman"/>
            <w:noProof/>
            <w:webHidden/>
          </w:rPr>
          <w:instrText xml:space="preserve"> PAGEREF _Toc501128647 \h </w:instrText>
        </w:r>
        <w:r w:rsidR="00CC566E" w:rsidRPr="00CC566E">
          <w:rPr>
            <w:rFonts w:ascii="Times New Roman" w:hAnsi="Times New Roman"/>
            <w:noProof/>
            <w:webHidden/>
          </w:rPr>
        </w:r>
        <w:r w:rsidR="00CC566E" w:rsidRPr="00CC566E">
          <w:rPr>
            <w:rFonts w:ascii="Times New Roman" w:hAnsi="Times New Roman"/>
            <w:noProof/>
            <w:webHidden/>
          </w:rPr>
          <w:fldChar w:fldCharType="separate"/>
        </w:r>
        <w:r w:rsidR="00E54D52">
          <w:rPr>
            <w:rFonts w:ascii="Times New Roman" w:hAnsi="Times New Roman"/>
            <w:noProof/>
            <w:webHidden/>
          </w:rPr>
          <w:t>139</w:t>
        </w:r>
        <w:r w:rsidR="00CC566E" w:rsidRPr="00CC566E">
          <w:rPr>
            <w:rFonts w:ascii="Times New Roman" w:hAnsi="Times New Roman"/>
            <w:noProof/>
            <w:webHidden/>
          </w:rPr>
          <w:fldChar w:fldCharType="end"/>
        </w:r>
      </w:hyperlink>
    </w:p>
    <w:p w:rsidR="00E1189D" w:rsidRPr="005277C7" w:rsidRDefault="00CE0B49" w:rsidP="006E1E65">
      <w:pPr>
        <w:spacing w:after="0"/>
        <w:jc w:val="both"/>
        <w:rPr>
          <w:rFonts w:ascii="Times New Roman" w:hAnsi="Times New Roman"/>
          <w:sz w:val="22"/>
          <w:lang w:val="es-ES_tradnl" w:eastAsia="en-US"/>
        </w:rPr>
      </w:pPr>
      <w:r w:rsidRPr="005277C7">
        <w:rPr>
          <w:rFonts w:ascii="Times New Roman" w:hAnsi="Times New Roman"/>
          <w:lang w:val="es-ES_tradnl" w:eastAsia="en-US"/>
        </w:rPr>
        <w:fldChar w:fldCharType="end"/>
      </w:r>
    </w:p>
    <w:bookmarkEnd w:id="5"/>
    <w:bookmarkEnd w:id="6"/>
    <w:p w:rsidR="0013707F" w:rsidRPr="005277C7" w:rsidRDefault="0075472F" w:rsidP="006E1E65">
      <w:pPr>
        <w:spacing w:after="0"/>
        <w:ind w:hanging="142"/>
        <w:jc w:val="both"/>
        <w:rPr>
          <w:rStyle w:val="Hipervnculo"/>
          <w:rFonts w:ascii="Times New Roman" w:hAnsi="Times New Roman"/>
          <w:b/>
          <w:bCs/>
          <w:caps/>
          <w:noProof/>
          <w:color w:val="auto"/>
          <w:u w:val="none"/>
        </w:rPr>
      </w:pPr>
      <w:r w:rsidRPr="005277C7">
        <w:rPr>
          <w:rStyle w:val="Hipervnculo"/>
          <w:rFonts w:ascii="Times New Roman" w:hAnsi="Times New Roman"/>
          <w:b/>
          <w:bCs/>
          <w:caps/>
          <w:noProof/>
          <w:color w:val="auto"/>
          <w:u w:val="none"/>
        </w:rPr>
        <w:t xml:space="preserve">XVI. </w:t>
      </w:r>
      <w:r w:rsidR="007964D6" w:rsidRPr="005277C7">
        <w:rPr>
          <w:rStyle w:val="Hipervnculo"/>
          <w:rFonts w:ascii="Times New Roman" w:hAnsi="Times New Roman"/>
          <w:b/>
          <w:bCs/>
          <w:caps/>
          <w:noProof/>
          <w:color w:val="auto"/>
          <w:u w:val="none"/>
        </w:rPr>
        <w:t>A</w:t>
      </w:r>
      <w:r w:rsidR="001946E7" w:rsidRPr="005277C7">
        <w:rPr>
          <w:rStyle w:val="Hipervnculo"/>
          <w:rFonts w:ascii="Times New Roman" w:hAnsi="Times New Roman"/>
          <w:b/>
          <w:bCs/>
          <w:noProof/>
          <w:color w:val="auto"/>
          <w:u w:val="none"/>
        </w:rPr>
        <w:t>NEXOS</w:t>
      </w:r>
      <w:r w:rsidR="0013440D" w:rsidRPr="005277C7">
        <w:rPr>
          <w:rStyle w:val="Hipervnculo"/>
          <w:rFonts w:ascii="Times New Roman" w:hAnsi="Times New Roman"/>
          <w:b/>
          <w:bCs/>
          <w:noProof/>
          <w:color w:val="auto"/>
          <w:u w:val="none"/>
        </w:rPr>
        <w:t>………………………………………………………………………</w:t>
      </w:r>
      <w:r w:rsidR="00FF0A53" w:rsidRPr="005277C7">
        <w:rPr>
          <w:rStyle w:val="Hipervnculo"/>
          <w:rFonts w:ascii="Times New Roman" w:hAnsi="Times New Roman"/>
          <w:b/>
          <w:bCs/>
          <w:noProof/>
          <w:color w:val="auto"/>
          <w:u w:val="none"/>
        </w:rPr>
        <w:t>…</w:t>
      </w:r>
      <w:r w:rsidR="005277C7">
        <w:rPr>
          <w:rStyle w:val="Hipervnculo"/>
          <w:rFonts w:ascii="Times New Roman" w:hAnsi="Times New Roman"/>
          <w:b/>
          <w:bCs/>
          <w:noProof/>
          <w:color w:val="auto"/>
          <w:u w:val="none"/>
        </w:rPr>
        <w:t>…....</w:t>
      </w:r>
      <w:r w:rsidR="00984019" w:rsidRPr="005277C7">
        <w:rPr>
          <w:rStyle w:val="Hipervnculo"/>
          <w:rFonts w:ascii="Times New Roman" w:hAnsi="Times New Roman"/>
          <w:b/>
          <w:bCs/>
          <w:noProof/>
          <w:color w:val="auto"/>
          <w:u w:val="none"/>
        </w:rPr>
        <w:t>.14</w:t>
      </w:r>
      <w:r w:rsidR="00B256C4">
        <w:rPr>
          <w:rStyle w:val="Hipervnculo"/>
          <w:rFonts w:ascii="Times New Roman" w:hAnsi="Times New Roman"/>
          <w:b/>
          <w:bCs/>
          <w:noProof/>
          <w:color w:val="auto"/>
          <w:u w:val="none"/>
        </w:rPr>
        <w:t>0</w:t>
      </w:r>
    </w:p>
    <w:p w:rsidR="00C82783" w:rsidRPr="006E1E65" w:rsidRDefault="0013440D" w:rsidP="006E1E65">
      <w:pPr>
        <w:spacing w:after="0"/>
        <w:ind w:right="-142"/>
        <w:jc w:val="both"/>
        <w:rPr>
          <w:rFonts w:ascii="Times New Roman" w:hAnsi="Times New Roman"/>
          <w:sz w:val="20"/>
          <w:szCs w:val="20"/>
          <w:lang w:val="es-ES_tradnl" w:eastAsia="en-US"/>
        </w:rPr>
      </w:pPr>
      <w:r w:rsidRPr="006E1E65">
        <w:rPr>
          <w:rFonts w:ascii="Times New Roman" w:hAnsi="Times New Roman"/>
          <w:sz w:val="20"/>
          <w:szCs w:val="20"/>
          <w:lang w:val="es-ES_tradnl" w:eastAsia="en-US"/>
        </w:rPr>
        <w:t>ANEXO A – EJECUCIÓN PRESUPUESTARIA DE PROGRAMAS Y PROYECTOS………………</w:t>
      </w:r>
      <w:r w:rsidR="00E54D52">
        <w:rPr>
          <w:rFonts w:ascii="Times New Roman" w:hAnsi="Times New Roman"/>
          <w:sz w:val="20"/>
          <w:szCs w:val="20"/>
          <w:lang w:val="es-ES_tradnl" w:eastAsia="en-US"/>
        </w:rPr>
        <w:t>..</w:t>
      </w:r>
      <w:r w:rsidR="006E1E65">
        <w:rPr>
          <w:rFonts w:ascii="Times New Roman" w:hAnsi="Times New Roman"/>
          <w:sz w:val="20"/>
          <w:szCs w:val="20"/>
          <w:lang w:val="es-ES_tradnl" w:eastAsia="en-US"/>
        </w:rPr>
        <w:t>…</w:t>
      </w:r>
      <w:r w:rsidR="00984019" w:rsidRPr="006E1E65">
        <w:rPr>
          <w:rFonts w:ascii="Times New Roman" w:hAnsi="Times New Roman"/>
          <w:sz w:val="20"/>
          <w:szCs w:val="20"/>
          <w:lang w:val="es-ES_tradnl" w:eastAsia="en-US"/>
        </w:rPr>
        <w:t>14</w:t>
      </w:r>
      <w:r w:rsidR="00B256C4">
        <w:rPr>
          <w:rFonts w:ascii="Times New Roman" w:hAnsi="Times New Roman"/>
          <w:sz w:val="20"/>
          <w:szCs w:val="20"/>
          <w:lang w:val="es-ES_tradnl" w:eastAsia="en-US"/>
        </w:rPr>
        <w:t>1</w:t>
      </w:r>
      <w:r w:rsidR="00984019" w:rsidRPr="006E1E65">
        <w:rPr>
          <w:rFonts w:ascii="Times New Roman" w:hAnsi="Times New Roman"/>
          <w:sz w:val="20"/>
          <w:szCs w:val="20"/>
          <w:lang w:val="es-ES_tradnl" w:eastAsia="en-US"/>
        </w:rPr>
        <w:t>-14</w:t>
      </w:r>
      <w:r w:rsidR="00B256C4">
        <w:rPr>
          <w:rFonts w:ascii="Times New Roman" w:hAnsi="Times New Roman"/>
          <w:sz w:val="20"/>
          <w:szCs w:val="20"/>
          <w:lang w:val="es-ES_tradnl" w:eastAsia="en-US"/>
        </w:rPr>
        <w:t>4</w:t>
      </w:r>
    </w:p>
    <w:p w:rsidR="00B645BC" w:rsidRPr="006E1E65" w:rsidRDefault="0013440D" w:rsidP="006E1E65">
      <w:pPr>
        <w:spacing w:after="0"/>
        <w:ind w:right="-142"/>
        <w:jc w:val="both"/>
        <w:rPr>
          <w:rFonts w:ascii="Times New Roman" w:hAnsi="Times New Roman"/>
          <w:sz w:val="20"/>
          <w:szCs w:val="20"/>
          <w:lang w:val="es-ES_tradnl" w:eastAsia="en-US"/>
        </w:rPr>
      </w:pPr>
      <w:r w:rsidRPr="006E1E65">
        <w:rPr>
          <w:rFonts w:ascii="Times New Roman" w:hAnsi="Times New Roman"/>
          <w:sz w:val="20"/>
          <w:szCs w:val="20"/>
          <w:lang w:val="es-ES_tradnl" w:eastAsia="en-US"/>
        </w:rPr>
        <w:t xml:space="preserve">ANEXO B – CONSOLIDADO NACIONAL DE SUPERFICIE SEMBRADA POR </w:t>
      </w:r>
      <w:r w:rsidR="00A8144B" w:rsidRPr="006E1E65">
        <w:rPr>
          <w:rFonts w:ascii="Times New Roman" w:hAnsi="Times New Roman"/>
          <w:sz w:val="20"/>
          <w:szCs w:val="20"/>
          <w:lang w:val="es-ES_tradnl" w:eastAsia="en-US"/>
        </w:rPr>
        <w:t>CULTIVOS……...</w:t>
      </w:r>
      <w:r w:rsidR="006E1E65">
        <w:rPr>
          <w:rFonts w:ascii="Times New Roman" w:hAnsi="Times New Roman"/>
          <w:sz w:val="20"/>
          <w:szCs w:val="20"/>
          <w:lang w:val="es-ES_tradnl" w:eastAsia="en-US"/>
        </w:rPr>
        <w:t>....</w:t>
      </w:r>
      <w:r w:rsidR="00984019" w:rsidRPr="006E1E65">
        <w:rPr>
          <w:rFonts w:ascii="Times New Roman" w:hAnsi="Times New Roman"/>
          <w:sz w:val="20"/>
          <w:szCs w:val="20"/>
          <w:lang w:val="es-ES_tradnl" w:eastAsia="en-US"/>
        </w:rPr>
        <w:t>14</w:t>
      </w:r>
      <w:r w:rsidR="00B256C4">
        <w:rPr>
          <w:rFonts w:ascii="Times New Roman" w:hAnsi="Times New Roman"/>
          <w:sz w:val="20"/>
          <w:szCs w:val="20"/>
          <w:lang w:val="es-ES_tradnl" w:eastAsia="en-US"/>
        </w:rPr>
        <w:t>5</w:t>
      </w:r>
      <w:r w:rsidR="005277C7" w:rsidRPr="006E1E65">
        <w:rPr>
          <w:rFonts w:ascii="Times New Roman" w:hAnsi="Times New Roman"/>
          <w:sz w:val="20"/>
          <w:szCs w:val="20"/>
          <w:lang w:val="es-ES_tradnl" w:eastAsia="en-US"/>
        </w:rPr>
        <w:t>-1</w:t>
      </w:r>
      <w:r w:rsidR="00846508">
        <w:rPr>
          <w:rFonts w:ascii="Times New Roman" w:hAnsi="Times New Roman"/>
          <w:sz w:val="20"/>
          <w:szCs w:val="20"/>
          <w:lang w:val="es-ES_tradnl" w:eastAsia="en-US"/>
        </w:rPr>
        <w:t>4</w:t>
      </w:r>
      <w:r w:rsidR="00B256C4">
        <w:rPr>
          <w:rFonts w:ascii="Times New Roman" w:hAnsi="Times New Roman"/>
          <w:sz w:val="20"/>
          <w:szCs w:val="20"/>
          <w:lang w:val="es-ES_tradnl" w:eastAsia="en-US"/>
        </w:rPr>
        <w:t>7</w:t>
      </w:r>
    </w:p>
    <w:p w:rsidR="00BA1F2E" w:rsidRPr="006E1E65" w:rsidRDefault="0013440D" w:rsidP="006E1E65">
      <w:pPr>
        <w:spacing w:after="0"/>
        <w:ind w:right="-142"/>
        <w:jc w:val="both"/>
        <w:rPr>
          <w:rFonts w:ascii="Times New Roman" w:hAnsi="Times New Roman"/>
          <w:sz w:val="20"/>
          <w:szCs w:val="20"/>
          <w:lang w:val="es-ES_tradnl" w:eastAsia="en-US"/>
        </w:rPr>
      </w:pPr>
      <w:r w:rsidRPr="006E1E65">
        <w:rPr>
          <w:rFonts w:ascii="Times New Roman" w:hAnsi="Times New Roman"/>
          <w:sz w:val="20"/>
          <w:szCs w:val="20"/>
          <w:lang w:val="es-ES_tradnl" w:eastAsia="en-US"/>
        </w:rPr>
        <w:t>ANEXO C – CONSOLIDADO NACIONAL DE SUPERF</w:t>
      </w:r>
      <w:r w:rsidR="006E1E65">
        <w:rPr>
          <w:rFonts w:ascii="Times New Roman" w:hAnsi="Times New Roman"/>
          <w:sz w:val="20"/>
          <w:szCs w:val="20"/>
          <w:lang w:val="es-ES_tradnl" w:eastAsia="en-US"/>
        </w:rPr>
        <w:t>ICIE COSECHA POR CULTIVOS………..…</w:t>
      </w:r>
      <w:r w:rsidR="00984019" w:rsidRPr="006E1E65">
        <w:rPr>
          <w:rFonts w:ascii="Times New Roman" w:hAnsi="Times New Roman"/>
          <w:sz w:val="20"/>
          <w:szCs w:val="20"/>
          <w:lang w:val="es-ES_tradnl" w:eastAsia="en-US"/>
        </w:rPr>
        <w:t>1</w:t>
      </w:r>
      <w:r w:rsidR="00846508">
        <w:rPr>
          <w:rFonts w:ascii="Times New Roman" w:hAnsi="Times New Roman"/>
          <w:sz w:val="20"/>
          <w:szCs w:val="20"/>
          <w:lang w:val="es-ES_tradnl" w:eastAsia="en-US"/>
        </w:rPr>
        <w:t>4</w:t>
      </w:r>
      <w:r w:rsidR="00B256C4">
        <w:rPr>
          <w:rFonts w:ascii="Times New Roman" w:hAnsi="Times New Roman"/>
          <w:sz w:val="20"/>
          <w:szCs w:val="20"/>
          <w:lang w:val="es-ES_tradnl" w:eastAsia="en-US"/>
        </w:rPr>
        <w:t>8</w:t>
      </w:r>
      <w:r w:rsidR="00984019" w:rsidRPr="006E1E65">
        <w:rPr>
          <w:rFonts w:ascii="Times New Roman" w:hAnsi="Times New Roman"/>
          <w:sz w:val="20"/>
          <w:szCs w:val="20"/>
          <w:lang w:val="es-ES_tradnl" w:eastAsia="en-US"/>
        </w:rPr>
        <w:t>-15</w:t>
      </w:r>
      <w:r w:rsidR="00B256C4">
        <w:rPr>
          <w:rFonts w:ascii="Times New Roman" w:hAnsi="Times New Roman"/>
          <w:sz w:val="20"/>
          <w:szCs w:val="20"/>
          <w:lang w:val="es-ES_tradnl" w:eastAsia="en-US"/>
        </w:rPr>
        <w:t>0</w:t>
      </w:r>
    </w:p>
    <w:p w:rsidR="00BA1F2E" w:rsidRPr="006E1E65" w:rsidRDefault="0013440D" w:rsidP="006E1E65">
      <w:pPr>
        <w:spacing w:after="0"/>
        <w:ind w:right="-142"/>
        <w:jc w:val="both"/>
        <w:rPr>
          <w:rFonts w:ascii="Times New Roman" w:hAnsi="Times New Roman"/>
          <w:sz w:val="20"/>
          <w:szCs w:val="20"/>
          <w:lang w:val="es-ES_tradnl" w:eastAsia="en-US"/>
        </w:rPr>
      </w:pPr>
      <w:r w:rsidRPr="006E1E65">
        <w:rPr>
          <w:rFonts w:ascii="Times New Roman" w:hAnsi="Times New Roman"/>
          <w:sz w:val="20"/>
          <w:szCs w:val="20"/>
          <w:lang w:val="es-ES_tradnl" w:eastAsia="en-US"/>
        </w:rPr>
        <w:t>ANEXO D – CONSOLIDADO NACIONAL DE VOLUMEN DE PRODUCCIÓN POR CULTIVOS</w:t>
      </w:r>
      <w:proofErr w:type="gramStart"/>
      <w:r w:rsidR="006E1E65">
        <w:rPr>
          <w:rFonts w:ascii="Times New Roman" w:hAnsi="Times New Roman"/>
          <w:sz w:val="20"/>
          <w:szCs w:val="20"/>
          <w:lang w:val="es-ES_tradnl" w:eastAsia="en-US"/>
        </w:rPr>
        <w:t>.</w:t>
      </w:r>
      <w:r w:rsidR="00E54D52">
        <w:rPr>
          <w:rFonts w:ascii="Times New Roman" w:hAnsi="Times New Roman"/>
          <w:sz w:val="20"/>
          <w:szCs w:val="20"/>
          <w:lang w:val="es-ES_tradnl" w:eastAsia="en-US"/>
        </w:rPr>
        <w:t>.</w:t>
      </w:r>
      <w:proofErr w:type="gramEnd"/>
      <w:r w:rsidR="006E1E65">
        <w:rPr>
          <w:rFonts w:ascii="Times New Roman" w:hAnsi="Times New Roman"/>
          <w:sz w:val="20"/>
          <w:szCs w:val="20"/>
          <w:lang w:val="es-ES_tradnl" w:eastAsia="en-US"/>
        </w:rPr>
        <w:t>….</w:t>
      </w:r>
      <w:r w:rsidR="00984019" w:rsidRPr="006E1E65">
        <w:rPr>
          <w:rFonts w:ascii="Times New Roman" w:hAnsi="Times New Roman"/>
          <w:sz w:val="20"/>
          <w:szCs w:val="20"/>
          <w:lang w:val="es-ES_tradnl" w:eastAsia="en-US"/>
        </w:rPr>
        <w:t>15</w:t>
      </w:r>
      <w:r w:rsidR="00B256C4">
        <w:rPr>
          <w:rFonts w:ascii="Times New Roman" w:hAnsi="Times New Roman"/>
          <w:sz w:val="20"/>
          <w:szCs w:val="20"/>
          <w:lang w:val="es-ES_tradnl" w:eastAsia="en-US"/>
        </w:rPr>
        <w:t>1</w:t>
      </w:r>
      <w:r w:rsidR="00984019" w:rsidRPr="006E1E65">
        <w:rPr>
          <w:rFonts w:ascii="Times New Roman" w:hAnsi="Times New Roman"/>
          <w:sz w:val="20"/>
          <w:szCs w:val="20"/>
          <w:lang w:val="es-ES_tradnl" w:eastAsia="en-US"/>
        </w:rPr>
        <w:t>-15</w:t>
      </w:r>
      <w:r w:rsidR="00B256C4">
        <w:rPr>
          <w:rFonts w:ascii="Times New Roman" w:hAnsi="Times New Roman"/>
          <w:sz w:val="20"/>
          <w:szCs w:val="20"/>
          <w:lang w:val="es-ES_tradnl" w:eastAsia="en-US"/>
        </w:rPr>
        <w:t>3</w:t>
      </w:r>
    </w:p>
    <w:p w:rsidR="00BA1F2E" w:rsidRPr="006E1E65" w:rsidRDefault="0013440D" w:rsidP="006E1E65">
      <w:pPr>
        <w:spacing w:after="0"/>
        <w:ind w:right="-142"/>
        <w:jc w:val="both"/>
        <w:rPr>
          <w:rFonts w:ascii="Times New Roman" w:hAnsi="Times New Roman"/>
          <w:sz w:val="20"/>
          <w:szCs w:val="20"/>
          <w:lang w:val="es-ES_tradnl" w:eastAsia="en-US"/>
        </w:rPr>
      </w:pPr>
      <w:r w:rsidRPr="006E1E65">
        <w:rPr>
          <w:rFonts w:ascii="Times New Roman" w:hAnsi="Times New Roman"/>
          <w:sz w:val="20"/>
          <w:szCs w:val="20"/>
          <w:lang w:val="es-ES_tradnl" w:eastAsia="en-US"/>
        </w:rPr>
        <w:t xml:space="preserve">ANEXO E – FICHAS TÉCNICAS PROYECTOS EN EL MARCO DEL </w:t>
      </w:r>
      <w:r w:rsidRPr="006E1E65">
        <w:rPr>
          <w:rFonts w:ascii="Times New Roman" w:hAnsi="Times New Roman"/>
          <w:sz w:val="20"/>
          <w:szCs w:val="20"/>
          <w:lang w:eastAsia="en-US"/>
        </w:rPr>
        <w:t>SNIP</w:t>
      </w:r>
      <w:r w:rsidRPr="006E1E65">
        <w:rPr>
          <w:rFonts w:ascii="Times New Roman" w:hAnsi="Times New Roman"/>
          <w:sz w:val="20"/>
          <w:szCs w:val="20"/>
          <w:lang w:val="es-ES_tradnl" w:eastAsia="en-US"/>
        </w:rPr>
        <w:t>………………………</w:t>
      </w:r>
      <w:r w:rsidR="006E1E65">
        <w:rPr>
          <w:rFonts w:ascii="Times New Roman" w:hAnsi="Times New Roman"/>
          <w:sz w:val="20"/>
          <w:szCs w:val="20"/>
          <w:lang w:val="es-ES_tradnl" w:eastAsia="en-US"/>
        </w:rPr>
        <w:t>…</w:t>
      </w:r>
      <w:r w:rsidR="00E54D52">
        <w:rPr>
          <w:rFonts w:ascii="Times New Roman" w:hAnsi="Times New Roman"/>
          <w:sz w:val="20"/>
          <w:szCs w:val="20"/>
          <w:lang w:val="es-ES_tradnl" w:eastAsia="en-US"/>
        </w:rPr>
        <w:t>...</w:t>
      </w:r>
      <w:bookmarkStart w:id="7" w:name="_GoBack"/>
      <w:bookmarkEnd w:id="7"/>
      <w:r w:rsidR="00984019" w:rsidRPr="006E1E65">
        <w:rPr>
          <w:rFonts w:ascii="Times New Roman" w:hAnsi="Times New Roman"/>
          <w:sz w:val="20"/>
          <w:szCs w:val="20"/>
          <w:lang w:val="es-ES_tradnl" w:eastAsia="en-US"/>
        </w:rPr>
        <w:t>15</w:t>
      </w:r>
      <w:r w:rsidR="00B256C4">
        <w:rPr>
          <w:rFonts w:ascii="Times New Roman" w:hAnsi="Times New Roman"/>
          <w:sz w:val="20"/>
          <w:szCs w:val="20"/>
          <w:lang w:val="es-ES_tradnl" w:eastAsia="en-US"/>
        </w:rPr>
        <w:t>4</w:t>
      </w:r>
      <w:r w:rsidR="00984019" w:rsidRPr="006E1E65">
        <w:rPr>
          <w:rFonts w:ascii="Times New Roman" w:hAnsi="Times New Roman"/>
          <w:sz w:val="20"/>
          <w:szCs w:val="20"/>
          <w:lang w:val="es-ES_tradnl" w:eastAsia="en-US"/>
        </w:rPr>
        <w:t>-1</w:t>
      </w:r>
      <w:r w:rsidR="00B256C4">
        <w:rPr>
          <w:rFonts w:ascii="Times New Roman" w:hAnsi="Times New Roman"/>
          <w:sz w:val="20"/>
          <w:szCs w:val="20"/>
          <w:lang w:val="es-ES_tradnl" w:eastAsia="en-US"/>
        </w:rPr>
        <w:t>59</w:t>
      </w:r>
    </w:p>
    <w:p w:rsidR="00BA1F2E" w:rsidRPr="006E1E65" w:rsidRDefault="0013440D" w:rsidP="006E1E65">
      <w:pPr>
        <w:spacing w:after="0"/>
        <w:ind w:right="-142"/>
        <w:jc w:val="both"/>
        <w:rPr>
          <w:rFonts w:ascii="Times New Roman" w:hAnsi="Times New Roman"/>
          <w:sz w:val="20"/>
          <w:szCs w:val="20"/>
          <w:lang w:val="es-ES_tradnl" w:eastAsia="en-US"/>
        </w:rPr>
      </w:pPr>
      <w:r w:rsidRPr="006E1E65">
        <w:rPr>
          <w:rFonts w:ascii="Times New Roman" w:hAnsi="Times New Roman"/>
          <w:sz w:val="20"/>
          <w:szCs w:val="20"/>
          <w:lang w:val="es-ES_tradnl" w:eastAsia="en-US"/>
        </w:rPr>
        <w:t>ANEXO F – EJECUCIÓN FÍSICO-FINANCIERA DE LOS PRO</w:t>
      </w:r>
      <w:r w:rsidR="006E1E65">
        <w:rPr>
          <w:rFonts w:ascii="Times New Roman" w:hAnsi="Times New Roman"/>
          <w:sz w:val="20"/>
          <w:szCs w:val="20"/>
          <w:lang w:val="es-ES_tradnl" w:eastAsia="en-US"/>
        </w:rPr>
        <w:t>YECTOS EN EL MARCO DEL SNIP</w:t>
      </w:r>
      <w:proofErr w:type="gramStart"/>
      <w:r w:rsidR="006E1E65">
        <w:rPr>
          <w:rFonts w:ascii="Times New Roman" w:hAnsi="Times New Roman"/>
          <w:sz w:val="20"/>
          <w:szCs w:val="20"/>
          <w:lang w:val="es-ES_tradnl" w:eastAsia="en-US"/>
        </w:rPr>
        <w:t>.</w:t>
      </w:r>
      <w:r w:rsidR="00E54D52">
        <w:rPr>
          <w:rFonts w:ascii="Times New Roman" w:hAnsi="Times New Roman"/>
          <w:sz w:val="20"/>
          <w:szCs w:val="20"/>
          <w:lang w:val="es-ES_tradnl" w:eastAsia="en-US"/>
        </w:rPr>
        <w:t>.</w:t>
      </w:r>
      <w:proofErr w:type="gramEnd"/>
      <w:r w:rsidR="00984019" w:rsidRPr="006E1E65">
        <w:rPr>
          <w:rFonts w:ascii="Times New Roman" w:hAnsi="Times New Roman"/>
          <w:sz w:val="20"/>
          <w:szCs w:val="20"/>
          <w:lang w:val="es-ES_tradnl" w:eastAsia="en-US"/>
        </w:rPr>
        <w:t>16</w:t>
      </w:r>
      <w:r w:rsidR="00B256C4">
        <w:rPr>
          <w:rFonts w:ascii="Times New Roman" w:hAnsi="Times New Roman"/>
          <w:sz w:val="20"/>
          <w:szCs w:val="20"/>
          <w:lang w:val="es-ES_tradnl" w:eastAsia="en-US"/>
        </w:rPr>
        <w:t>0</w:t>
      </w:r>
      <w:r w:rsidR="00984019" w:rsidRPr="006E1E65">
        <w:rPr>
          <w:rFonts w:ascii="Times New Roman" w:hAnsi="Times New Roman"/>
          <w:sz w:val="20"/>
          <w:szCs w:val="20"/>
          <w:lang w:val="es-ES_tradnl" w:eastAsia="en-US"/>
        </w:rPr>
        <w:t>-16</w:t>
      </w:r>
      <w:r w:rsidR="00B256C4">
        <w:rPr>
          <w:rFonts w:ascii="Times New Roman" w:hAnsi="Times New Roman"/>
          <w:sz w:val="20"/>
          <w:szCs w:val="20"/>
          <w:lang w:val="es-ES_tradnl" w:eastAsia="en-US"/>
        </w:rPr>
        <w:t>5</w:t>
      </w:r>
    </w:p>
    <w:p w:rsidR="002E3EC7" w:rsidRPr="006E1E65" w:rsidRDefault="0013440D" w:rsidP="006E1E65">
      <w:pPr>
        <w:spacing w:after="0"/>
        <w:ind w:right="-142"/>
        <w:jc w:val="both"/>
        <w:rPr>
          <w:rFonts w:ascii="Times New Roman" w:hAnsi="Times New Roman"/>
          <w:sz w:val="20"/>
          <w:szCs w:val="20"/>
          <w:lang w:eastAsia="en-US"/>
        </w:rPr>
      </w:pPr>
      <w:r w:rsidRPr="006E1E65">
        <w:rPr>
          <w:rFonts w:ascii="Times New Roman" w:hAnsi="Times New Roman"/>
          <w:sz w:val="20"/>
          <w:szCs w:val="20"/>
          <w:lang w:eastAsia="en-US"/>
        </w:rPr>
        <w:t>ANEXO G – EJECUCIÓN FÍSICA DE LOS PROYECTOS DE DESARROLLO AGROFO</w:t>
      </w:r>
      <w:r w:rsidR="006E1E65">
        <w:rPr>
          <w:rFonts w:ascii="Times New Roman" w:hAnsi="Times New Roman"/>
          <w:sz w:val="20"/>
          <w:szCs w:val="20"/>
          <w:lang w:eastAsia="en-US"/>
        </w:rPr>
        <w:t>RESTALES...</w:t>
      </w:r>
      <w:r w:rsidR="00984019" w:rsidRPr="006E1E65">
        <w:rPr>
          <w:rFonts w:ascii="Times New Roman" w:hAnsi="Times New Roman"/>
          <w:sz w:val="20"/>
          <w:szCs w:val="20"/>
          <w:lang w:eastAsia="en-US"/>
        </w:rPr>
        <w:t>16</w:t>
      </w:r>
      <w:r w:rsidR="00B256C4">
        <w:rPr>
          <w:rFonts w:ascii="Times New Roman" w:hAnsi="Times New Roman"/>
          <w:sz w:val="20"/>
          <w:szCs w:val="20"/>
          <w:lang w:eastAsia="en-US"/>
        </w:rPr>
        <w:t>6</w:t>
      </w:r>
      <w:r w:rsidR="00984019" w:rsidRPr="006E1E65">
        <w:rPr>
          <w:rFonts w:ascii="Times New Roman" w:hAnsi="Times New Roman"/>
          <w:sz w:val="20"/>
          <w:szCs w:val="20"/>
          <w:lang w:eastAsia="en-US"/>
        </w:rPr>
        <w:t>-1</w:t>
      </w:r>
      <w:r w:rsidR="00846508">
        <w:rPr>
          <w:rFonts w:ascii="Times New Roman" w:hAnsi="Times New Roman"/>
          <w:sz w:val="20"/>
          <w:szCs w:val="20"/>
          <w:lang w:eastAsia="en-US"/>
        </w:rPr>
        <w:t>6</w:t>
      </w:r>
      <w:r w:rsidR="00B256C4">
        <w:rPr>
          <w:rFonts w:ascii="Times New Roman" w:hAnsi="Times New Roman"/>
          <w:sz w:val="20"/>
          <w:szCs w:val="20"/>
          <w:lang w:eastAsia="en-US"/>
        </w:rPr>
        <w:t>7</w:t>
      </w:r>
    </w:p>
    <w:p w:rsidR="00BA1F2E" w:rsidRPr="006E1E65" w:rsidRDefault="0013440D" w:rsidP="006E1E65">
      <w:pPr>
        <w:spacing w:after="0"/>
        <w:ind w:right="-142"/>
        <w:jc w:val="both"/>
        <w:rPr>
          <w:rFonts w:ascii="Times New Roman" w:hAnsi="Times New Roman"/>
          <w:sz w:val="20"/>
          <w:szCs w:val="20"/>
          <w:lang w:eastAsia="en-US"/>
        </w:rPr>
      </w:pPr>
      <w:r w:rsidRPr="006E1E65">
        <w:rPr>
          <w:rFonts w:ascii="Times New Roman" w:hAnsi="Times New Roman"/>
          <w:sz w:val="20"/>
          <w:szCs w:val="20"/>
          <w:lang w:eastAsia="en-US"/>
        </w:rPr>
        <w:t>ANEXO H – RELACIÓN DE AVANCES DE METAS PRESIDENCIALES…..………………………</w:t>
      </w:r>
      <w:r w:rsidR="006E1E65">
        <w:rPr>
          <w:rFonts w:ascii="Times New Roman" w:hAnsi="Times New Roman"/>
          <w:sz w:val="20"/>
          <w:szCs w:val="20"/>
          <w:lang w:eastAsia="en-US"/>
        </w:rPr>
        <w:t>….</w:t>
      </w:r>
      <w:r w:rsidR="00984019" w:rsidRPr="006E1E65">
        <w:rPr>
          <w:rFonts w:ascii="Times New Roman" w:hAnsi="Times New Roman"/>
          <w:sz w:val="20"/>
          <w:szCs w:val="20"/>
          <w:lang w:eastAsia="en-US"/>
        </w:rPr>
        <w:t>1</w:t>
      </w:r>
      <w:r w:rsidR="00846508">
        <w:rPr>
          <w:rFonts w:ascii="Times New Roman" w:hAnsi="Times New Roman"/>
          <w:sz w:val="20"/>
          <w:szCs w:val="20"/>
          <w:lang w:eastAsia="en-US"/>
        </w:rPr>
        <w:t>6</w:t>
      </w:r>
      <w:r w:rsidR="00B256C4">
        <w:rPr>
          <w:rFonts w:ascii="Times New Roman" w:hAnsi="Times New Roman"/>
          <w:sz w:val="20"/>
          <w:szCs w:val="20"/>
          <w:lang w:eastAsia="en-US"/>
        </w:rPr>
        <w:t>8</w:t>
      </w:r>
      <w:r w:rsidR="00984019" w:rsidRPr="006E1E65">
        <w:rPr>
          <w:rFonts w:ascii="Times New Roman" w:hAnsi="Times New Roman"/>
          <w:sz w:val="20"/>
          <w:szCs w:val="20"/>
          <w:lang w:eastAsia="en-US"/>
        </w:rPr>
        <w:t>-1</w:t>
      </w:r>
      <w:r w:rsidR="00846508">
        <w:rPr>
          <w:rFonts w:ascii="Times New Roman" w:hAnsi="Times New Roman"/>
          <w:sz w:val="20"/>
          <w:szCs w:val="20"/>
          <w:lang w:eastAsia="en-US"/>
        </w:rPr>
        <w:t>7</w:t>
      </w:r>
      <w:r w:rsidR="00B256C4">
        <w:rPr>
          <w:rFonts w:ascii="Times New Roman" w:hAnsi="Times New Roman"/>
          <w:sz w:val="20"/>
          <w:szCs w:val="20"/>
          <w:lang w:eastAsia="en-US"/>
        </w:rPr>
        <w:t>4</w:t>
      </w:r>
    </w:p>
    <w:p w:rsidR="00C82783" w:rsidRPr="006E1E65" w:rsidRDefault="0013440D" w:rsidP="006E1E65">
      <w:pPr>
        <w:spacing w:after="0"/>
        <w:ind w:right="-142"/>
        <w:jc w:val="both"/>
        <w:rPr>
          <w:rFonts w:ascii="Times New Roman" w:hAnsi="Times New Roman"/>
          <w:sz w:val="20"/>
          <w:szCs w:val="20"/>
          <w:lang w:eastAsia="en-US"/>
        </w:rPr>
      </w:pPr>
      <w:r w:rsidRPr="006E1E65">
        <w:rPr>
          <w:rFonts w:ascii="Times New Roman" w:hAnsi="Times New Roman"/>
          <w:sz w:val="20"/>
          <w:szCs w:val="20"/>
          <w:lang w:eastAsia="en-US"/>
        </w:rPr>
        <w:t>ANEXO I – RELACIÓN DE AVANCES DE OBRAS CIVILES……………………………….…....</w:t>
      </w:r>
      <w:r w:rsidR="00FF0A53" w:rsidRPr="006E1E65">
        <w:rPr>
          <w:rFonts w:ascii="Times New Roman" w:hAnsi="Times New Roman"/>
          <w:sz w:val="20"/>
          <w:szCs w:val="20"/>
          <w:lang w:eastAsia="en-US"/>
        </w:rPr>
        <w:t>........</w:t>
      </w:r>
      <w:r w:rsidR="006E1E65">
        <w:rPr>
          <w:rFonts w:ascii="Times New Roman" w:hAnsi="Times New Roman"/>
          <w:sz w:val="20"/>
          <w:szCs w:val="20"/>
          <w:lang w:eastAsia="en-US"/>
        </w:rPr>
        <w:t>.</w:t>
      </w:r>
      <w:r w:rsidR="00984019" w:rsidRPr="006E1E65">
        <w:rPr>
          <w:rFonts w:ascii="Times New Roman" w:hAnsi="Times New Roman"/>
          <w:sz w:val="20"/>
          <w:szCs w:val="20"/>
          <w:lang w:eastAsia="en-US"/>
        </w:rPr>
        <w:t>1</w:t>
      </w:r>
      <w:r w:rsidR="00846508">
        <w:rPr>
          <w:rFonts w:ascii="Times New Roman" w:hAnsi="Times New Roman"/>
          <w:sz w:val="20"/>
          <w:szCs w:val="20"/>
          <w:lang w:eastAsia="en-US"/>
        </w:rPr>
        <w:t>7</w:t>
      </w:r>
      <w:r w:rsidR="00B256C4">
        <w:rPr>
          <w:rFonts w:ascii="Times New Roman" w:hAnsi="Times New Roman"/>
          <w:sz w:val="20"/>
          <w:szCs w:val="20"/>
          <w:lang w:eastAsia="en-US"/>
        </w:rPr>
        <w:t>5</w:t>
      </w:r>
      <w:r w:rsidR="00984019" w:rsidRPr="006E1E65">
        <w:rPr>
          <w:rFonts w:ascii="Times New Roman" w:hAnsi="Times New Roman"/>
          <w:sz w:val="20"/>
          <w:szCs w:val="20"/>
          <w:lang w:eastAsia="en-US"/>
        </w:rPr>
        <w:t>-1</w:t>
      </w:r>
      <w:r w:rsidR="00846508">
        <w:rPr>
          <w:rFonts w:ascii="Times New Roman" w:hAnsi="Times New Roman"/>
          <w:sz w:val="20"/>
          <w:szCs w:val="20"/>
          <w:lang w:eastAsia="en-US"/>
        </w:rPr>
        <w:t>7</w:t>
      </w:r>
      <w:r w:rsidR="00B256C4">
        <w:rPr>
          <w:rFonts w:ascii="Times New Roman" w:hAnsi="Times New Roman"/>
          <w:sz w:val="20"/>
          <w:szCs w:val="20"/>
          <w:lang w:eastAsia="en-US"/>
        </w:rPr>
        <w:t>8</w:t>
      </w:r>
    </w:p>
    <w:p w:rsidR="00112BDF" w:rsidRDefault="00112BDF" w:rsidP="006A3851">
      <w:pPr>
        <w:spacing w:after="0"/>
        <w:ind w:firstLine="284"/>
        <w:rPr>
          <w:rFonts w:ascii="Times New Roman" w:hAnsi="Times New Roman"/>
          <w:lang w:eastAsia="en-US"/>
        </w:rPr>
      </w:pPr>
    </w:p>
    <w:p w:rsidR="00C82783" w:rsidRPr="0098414F" w:rsidRDefault="00C82783" w:rsidP="006A3851">
      <w:pPr>
        <w:spacing w:after="0"/>
        <w:ind w:firstLine="284"/>
        <w:rPr>
          <w:rFonts w:ascii="Times New Roman" w:hAnsi="Times New Roman"/>
          <w:lang w:eastAsia="en-US"/>
        </w:rPr>
        <w:sectPr w:rsidR="00C82783" w:rsidRPr="0098414F" w:rsidSect="0013440D">
          <w:footerReference w:type="default" r:id="rId10"/>
          <w:pgSz w:w="12240" w:h="15840" w:code="1"/>
          <w:pgMar w:top="1440" w:right="1183" w:bottom="1440" w:left="1985" w:header="720" w:footer="720" w:gutter="0"/>
          <w:cols w:space="720"/>
          <w:titlePg/>
          <w:docGrid w:linePitch="360"/>
        </w:sectPr>
      </w:pPr>
    </w:p>
    <w:p w:rsidR="00EA3397" w:rsidRPr="0098414F" w:rsidRDefault="00C76977" w:rsidP="007440C2">
      <w:pPr>
        <w:pStyle w:val="Ttulo1"/>
      </w:pPr>
      <w:bookmarkStart w:id="8" w:name="_Toc251777815"/>
      <w:bookmarkStart w:id="9" w:name="_Toc440036653"/>
      <w:bookmarkStart w:id="10" w:name="_Toc470523312"/>
      <w:bookmarkStart w:id="11" w:name="_Toc501128554"/>
      <w:r w:rsidRPr="0098414F">
        <w:lastRenderedPageBreak/>
        <w:t>B</w:t>
      </w:r>
      <w:r w:rsidR="00364269" w:rsidRPr="0098414F">
        <w:t>ase i</w:t>
      </w:r>
      <w:r w:rsidR="00EA3397" w:rsidRPr="0098414F">
        <w:t>nstitucional</w:t>
      </w:r>
      <w:bookmarkEnd w:id="8"/>
      <w:bookmarkEnd w:id="9"/>
      <w:bookmarkEnd w:id="10"/>
      <w:bookmarkEnd w:id="11"/>
    </w:p>
    <w:p w:rsidR="0013707F" w:rsidRPr="0098414F" w:rsidRDefault="0013707F" w:rsidP="00971391">
      <w:pPr>
        <w:spacing w:after="0" w:line="480" w:lineRule="auto"/>
        <w:rPr>
          <w:rFonts w:ascii="Times New Roman" w:hAnsi="Times New Roman"/>
        </w:rPr>
      </w:pPr>
      <w:bookmarkStart w:id="12" w:name="_Toc440036654"/>
      <w:bookmarkStart w:id="13" w:name="_Toc470523313"/>
    </w:p>
    <w:p w:rsidR="00EA3397" w:rsidRPr="0098414F" w:rsidRDefault="00364269" w:rsidP="003D2758">
      <w:pPr>
        <w:pStyle w:val="Ttulo2"/>
      </w:pPr>
      <w:bookmarkStart w:id="14" w:name="_Toc251777816"/>
      <w:bookmarkStart w:id="15" w:name="_Toc501128555"/>
      <w:r w:rsidRPr="0098414F">
        <w:t>Misión y v</w:t>
      </w:r>
      <w:r w:rsidR="00EA3397" w:rsidRPr="0098414F">
        <w:t>isión de la institución</w:t>
      </w:r>
      <w:bookmarkEnd w:id="12"/>
      <w:bookmarkEnd w:id="13"/>
      <w:bookmarkEnd w:id="14"/>
      <w:bookmarkEnd w:id="15"/>
    </w:p>
    <w:p w:rsidR="001371F5" w:rsidRPr="0098414F" w:rsidRDefault="001371F5" w:rsidP="00971391">
      <w:pPr>
        <w:spacing w:after="0" w:line="480" w:lineRule="auto"/>
        <w:ind w:firstLine="720"/>
        <w:jc w:val="both"/>
        <w:rPr>
          <w:rFonts w:ascii="Times New Roman" w:eastAsia="Calibri" w:hAnsi="Times New Roman"/>
          <w:b/>
          <w:sz w:val="28"/>
          <w:szCs w:val="28"/>
          <w:lang w:val="es-ES_tradnl" w:eastAsia="en-US" w:bidi="en-US"/>
        </w:rPr>
      </w:pPr>
    </w:p>
    <w:p w:rsidR="00D118FB" w:rsidRPr="0098414F" w:rsidRDefault="00D118FB" w:rsidP="008021FD">
      <w:pPr>
        <w:spacing w:after="0" w:line="480" w:lineRule="auto"/>
        <w:ind w:firstLine="851"/>
        <w:jc w:val="both"/>
        <w:rPr>
          <w:rFonts w:ascii="Times New Roman" w:eastAsia="Calibri" w:hAnsi="Times New Roman"/>
          <w:b/>
          <w:sz w:val="28"/>
          <w:szCs w:val="28"/>
          <w:lang w:val="es-ES_tradnl" w:eastAsia="en-US" w:bidi="en-US"/>
        </w:rPr>
      </w:pPr>
      <w:r w:rsidRPr="0098414F">
        <w:rPr>
          <w:rFonts w:ascii="Times New Roman" w:eastAsia="Calibri" w:hAnsi="Times New Roman"/>
          <w:b/>
          <w:sz w:val="28"/>
          <w:szCs w:val="28"/>
          <w:lang w:val="es-ES_tradnl" w:eastAsia="en-US" w:bidi="en-US"/>
        </w:rPr>
        <w:t>Misión</w:t>
      </w:r>
    </w:p>
    <w:p w:rsidR="00530E9A" w:rsidRPr="0098414F" w:rsidRDefault="00530E9A" w:rsidP="008021FD">
      <w:pPr>
        <w:spacing w:after="0" w:line="480" w:lineRule="auto"/>
        <w:ind w:firstLine="851"/>
        <w:jc w:val="both"/>
        <w:rPr>
          <w:rFonts w:ascii="Times New Roman" w:hAnsi="Times New Roman"/>
          <w:lang w:val="es-ES_tradnl"/>
        </w:rPr>
      </w:pPr>
      <w:r w:rsidRPr="0098414F">
        <w:rPr>
          <w:rFonts w:ascii="Times New Roman" w:hAnsi="Times New Roman"/>
          <w:lang w:val="es-ES_tradnl"/>
        </w:rPr>
        <w:t>La misión del Ministerio de Agricultura de República Dominicana es formular y dirigir las políticas agropecuarias de acuerdo con los planes generales de desarrollo del país, articular las actividades entr</w:t>
      </w:r>
      <w:r w:rsidR="00162CD2" w:rsidRPr="0098414F">
        <w:rPr>
          <w:rFonts w:ascii="Times New Roman" w:hAnsi="Times New Roman"/>
          <w:lang w:val="es-ES_tradnl"/>
        </w:rPr>
        <w:t xml:space="preserve">e las instituciones del sector </w:t>
      </w:r>
      <w:r w:rsidRPr="0098414F">
        <w:rPr>
          <w:rFonts w:ascii="Times New Roman" w:hAnsi="Times New Roman"/>
          <w:lang w:val="es-ES_tradnl"/>
        </w:rPr>
        <w:t xml:space="preserve">y promover el desarrollo económico y social rural para el mejoramiento de las </w:t>
      </w:r>
      <w:r w:rsidR="00D075E1" w:rsidRPr="0098414F">
        <w:rPr>
          <w:rFonts w:ascii="Times New Roman" w:hAnsi="Times New Roman"/>
          <w:lang w:val="es-ES_tradnl"/>
        </w:rPr>
        <w:t xml:space="preserve">condiciones de vida del campo, </w:t>
      </w:r>
      <w:r w:rsidRPr="0098414F">
        <w:rPr>
          <w:rFonts w:ascii="Times New Roman" w:hAnsi="Times New Roman"/>
          <w:lang w:val="es-ES_tradnl"/>
        </w:rPr>
        <w:t>garantizar la seguridad alimentari</w:t>
      </w:r>
      <w:r w:rsidR="00D075E1" w:rsidRPr="0098414F">
        <w:rPr>
          <w:rFonts w:ascii="Times New Roman" w:hAnsi="Times New Roman"/>
          <w:lang w:val="es-ES_tradnl"/>
        </w:rPr>
        <w:t xml:space="preserve">a, la generación </w:t>
      </w:r>
      <w:r w:rsidRPr="0098414F">
        <w:rPr>
          <w:rFonts w:ascii="Times New Roman" w:hAnsi="Times New Roman"/>
          <w:lang w:val="es-ES_tradnl"/>
        </w:rPr>
        <w:t>y</w:t>
      </w:r>
      <w:r w:rsidR="00D075E1" w:rsidRPr="0098414F">
        <w:rPr>
          <w:rFonts w:ascii="Times New Roman" w:hAnsi="Times New Roman"/>
          <w:lang w:val="es-ES_tradnl"/>
        </w:rPr>
        <w:t xml:space="preserve"> calidad de empleos e impulsar </w:t>
      </w:r>
      <w:r w:rsidRPr="0098414F">
        <w:rPr>
          <w:rFonts w:ascii="Times New Roman" w:hAnsi="Times New Roman"/>
          <w:lang w:val="es-ES_tradnl"/>
        </w:rPr>
        <w:t xml:space="preserve">la capacidad productiva y la competitividad de los productos agropecuarios en los mercados nacionales e internacionales. </w:t>
      </w:r>
    </w:p>
    <w:p w:rsidR="009C4E7F" w:rsidRPr="0098414F" w:rsidRDefault="009C4E7F" w:rsidP="008021FD">
      <w:pPr>
        <w:spacing w:after="0" w:line="480" w:lineRule="auto"/>
        <w:ind w:firstLine="851"/>
        <w:jc w:val="both"/>
        <w:rPr>
          <w:rFonts w:ascii="Times New Roman" w:hAnsi="Times New Roman"/>
          <w:lang w:val="es-ES_tradnl"/>
        </w:rPr>
      </w:pPr>
    </w:p>
    <w:p w:rsidR="00D118FB" w:rsidRPr="0098414F" w:rsidRDefault="00D118FB" w:rsidP="008021FD">
      <w:pPr>
        <w:spacing w:after="0" w:line="480" w:lineRule="auto"/>
        <w:ind w:firstLine="851"/>
        <w:jc w:val="both"/>
        <w:rPr>
          <w:rFonts w:ascii="Times New Roman" w:hAnsi="Times New Roman"/>
          <w:lang w:val="es-ES_tradnl"/>
        </w:rPr>
      </w:pPr>
      <w:r w:rsidRPr="0098414F">
        <w:rPr>
          <w:rFonts w:ascii="Times New Roman" w:eastAsia="Calibri" w:hAnsi="Times New Roman"/>
          <w:b/>
          <w:sz w:val="28"/>
          <w:szCs w:val="28"/>
          <w:lang w:val="es-ES_tradnl" w:eastAsia="en-US" w:bidi="en-US"/>
        </w:rPr>
        <w:t>Visión</w:t>
      </w:r>
    </w:p>
    <w:p w:rsidR="00530E9A" w:rsidRPr="0098414F" w:rsidRDefault="00530E9A" w:rsidP="008021FD">
      <w:pPr>
        <w:spacing w:after="0" w:line="480" w:lineRule="auto"/>
        <w:ind w:firstLine="851"/>
        <w:jc w:val="both"/>
        <w:rPr>
          <w:rFonts w:ascii="Times New Roman" w:hAnsi="Times New Roman"/>
          <w:lang w:val="es-ES_tradnl"/>
        </w:rPr>
      </w:pPr>
      <w:r w:rsidRPr="0098414F">
        <w:rPr>
          <w:rFonts w:ascii="Times New Roman" w:hAnsi="Times New Roman"/>
          <w:lang w:val="es-ES_tradnl"/>
        </w:rPr>
        <w:t xml:space="preserve">La visión </w:t>
      </w:r>
      <w:r w:rsidR="00B43858" w:rsidRPr="0098414F">
        <w:rPr>
          <w:rFonts w:ascii="Times New Roman" w:hAnsi="Times New Roman"/>
          <w:lang w:val="es-ES_tradnl"/>
        </w:rPr>
        <w:t xml:space="preserve">de la </w:t>
      </w:r>
      <w:r w:rsidR="00E72DAD" w:rsidRPr="0098414F">
        <w:rPr>
          <w:rFonts w:ascii="Times New Roman" w:hAnsi="Times New Roman"/>
          <w:lang w:val="es-ES_tradnl"/>
        </w:rPr>
        <w:t>institución</w:t>
      </w:r>
      <w:r w:rsidR="00B43858" w:rsidRPr="0098414F">
        <w:rPr>
          <w:rFonts w:ascii="Times New Roman" w:hAnsi="Times New Roman"/>
          <w:lang w:val="es-ES_tradnl"/>
        </w:rPr>
        <w:t xml:space="preserve"> es</w:t>
      </w:r>
      <w:r w:rsidRPr="0098414F">
        <w:rPr>
          <w:rFonts w:ascii="Times New Roman" w:hAnsi="Times New Roman"/>
          <w:lang w:val="es-ES_tradnl"/>
        </w:rPr>
        <w:t>: un sector agropecuario eficiente, competitivo e innovador y emprendedor, que sirva de base a la economía dominicana, proporcionándole la fuente alimentar</w:t>
      </w:r>
      <w:r w:rsidR="00B06034" w:rsidRPr="0098414F">
        <w:rPr>
          <w:rFonts w:ascii="Times New Roman" w:hAnsi="Times New Roman"/>
          <w:lang w:val="es-ES_tradnl"/>
        </w:rPr>
        <w:t>i</w:t>
      </w:r>
      <w:r w:rsidRPr="0098414F">
        <w:rPr>
          <w:rFonts w:ascii="Times New Roman" w:hAnsi="Times New Roman"/>
          <w:lang w:val="es-ES_tradnl"/>
        </w:rPr>
        <w:t>a a la población, generador de oportunidades, beneficios económicos y sociales para los/as productores/as y consumidores/as.</w:t>
      </w:r>
    </w:p>
    <w:p w:rsidR="00B53199" w:rsidRDefault="00B53199">
      <w:pPr>
        <w:spacing w:after="0"/>
        <w:rPr>
          <w:rFonts w:ascii="Times New Roman" w:hAnsi="Times New Roman"/>
          <w:lang w:val="es-ES_tradnl"/>
        </w:rPr>
      </w:pPr>
      <w:bookmarkStart w:id="16" w:name="_Toc409040048"/>
      <w:bookmarkStart w:id="17" w:name="_Toc440036655"/>
      <w:bookmarkStart w:id="18" w:name="_Toc470523314"/>
      <w:r>
        <w:rPr>
          <w:b/>
        </w:rPr>
        <w:br w:type="page"/>
      </w:r>
    </w:p>
    <w:p w:rsidR="00530E9A" w:rsidRPr="0098414F" w:rsidRDefault="00530E9A" w:rsidP="003D2758">
      <w:pPr>
        <w:pStyle w:val="Ttulo2"/>
      </w:pPr>
      <w:bookmarkStart w:id="19" w:name="_Toc501128556"/>
      <w:r w:rsidRPr="0098414F">
        <w:lastRenderedPageBreak/>
        <w:t>Breve reseña de la base legal institucional</w:t>
      </w:r>
      <w:bookmarkEnd w:id="16"/>
      <w:bookmarkEnd w:id="17"/>
      <w:bookmarkEnd w:id="18"/>
      <w:bookmarkEnd w:id="19"/>
    </w:p>
    <w:p w:rsidR="00530E9A" w:rsidRPr="0098414F" w:rsidRDefault="00530E9A" w:rsidP="00971391">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El Ministerio de Agricultura fue instituido en la Constitución del 25 de </w:t>
      </w:r>
      <w:r w:rsidR="001F47A3" w:rsidRPr="0098414F">
        <w:rPr>
          <w:rFonts w:ascii="Times New Roman" w:hAnsi="Times New Roman"/>
          <w:lang w:val="es-ES_tradnl"/>
        </w:rPr>
        <w:t>f</w:t>
      </w:r>
      <w:r w:rsidRPr="0098414F">
        <w:rPr>
          <w:rFonts w:ascii="Times New Roman" w:hAnsi="Times New Roman"/>
          <w:lang w:val="es-ES_tradnl"/>
        </w:rPr>
        <w:t>ebrero de 1854 con el nombre de Secretaría de Estado de Interior, Policía y Agricultura.</w:t>
      </w:r>
    </w:p>
    <w:p w:rsidR="001371F5" w:rsidRPr="0098414F" w:rsidRDefault="001371F5" w:rsidP="00971391">
      <w:pPr>
        <w:spacing w:after="0" w:line="480" w:lineRule="auto"/>
        <w:ind w:firstLine="720"/>
        <w:jc w:val="both"/>
        <w:rPr>
          <w:rFonts w:ascii="Times New Roman" w:hAnsi="Times New Roman"/>
          <w:lang w:val="es-ES_tradnl"/>
        </w:rPr>
      </w:pPr>
    </w:p>
    <w:p w:rsidR="00530E9A" w:rsidRPr="0098414F" w:rsidRDefault="00530E9A" w:rsidP="00971391">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Actualmente se rige por la Ley </w:t>
      </w:r>
      <w:r w:rsidR="00BA36D3" w:rsidRPr="0098414F">
        <w:rPr>
          <w:rFonts w:ascii="Times New Roman" w:hAnsi="Times New Roman"/>
          <w:lang w:val="es-ES_tradnl"/>
        </w:rPr>
        <w:t>No.</w:t>
      </w:r>
      <w:r w:rsidRPr="0098414F">
        <w:rPr>
          <w:rFonts w:ascii="Times New Roman" w:hAnsi="Times New Roman"/>
          <w:lang w:val="es-ES_tradnl"/>
        </w:rPr>
        <w:t xml:space="preserve"> 8, publicada en la Gaceta Oficial </w:t>
      </w:r>
      <w:r w:rsidR="00BA36D3" w:rsidRPr="0098414F">
        <w:rPr>
          <w:rFonts w:ascii="Times New Roman" w:hAnsi="Times New Roman"/>
          <w:lang w:val="es-ES_tradnl"/>
        </w:rPr>
        <w:t>No.</w:t>
      </w:r>
      <w:r w:rsidR="00FE04DA" w:rsidRPr="0098414F">
        <w:rPr>
          <w:rFonts w:ascii="Times New Roman" w:hAnsi="Times New Roman"/>
          <w:lang w:val="es-ES_tradnl"/>
        </w:rPr>
        <w:t xml:space="preserve"> </w:t>
      </w:r>
      <w:r w:rsidRPr="0098414F">
        <w:rPr>
          <w:rFonts w:ascii="Times New Roman" w:hAnsi="Times New Roman"/>
          <w:lang w:val="es-ES_tradnl"/>
        </w:rPr>
        <w:t xml:space="preserve">8945, del 8 de septiembre de 1965, que establece las funciones del organismo. Esta ley se encuentra </w:t>
      </w:r>
      <w:r w:rsidR="00B43858" w:rsidRPr="0098414F">
        <w:rPr>
          <w:rFonts w:ascii="Times New Roman" w:hAnsi="Times New Roman"/>
          <w:lang w:val="es-ES_tradnl"/>
        </w:rPr>
        <w:t>actualmente</w:t>
      </w:r>
      <w:r w:rsidRPr="0098414F">
        <w:rPr>
          <w:rFonts w:ascii="Times New Roman" w:hAnsi="Times New Roman"/>
          <w:lang w:val="es-ES_tradnl"/>
        </w:rPr>
        <w:t xml:space="preserve"> en proceso de revisión, a los fines de adaptarla a la nueva Constitución de la República Dominicana, del 26 de enero del 2010.</w:t>
      </w:r>
    </w:p>
    <w:p w:rsidR="009C4E7F" w:rsidRPr="0098414F" w:rsidRDefault="009C4E7F" w:rsidP="00971391">
      <w:pPr>
        <w:widowControl w:val="0"/>
        <w:autoSpaceDE w:val="0"/>
        <w:autoSpaceDN w:val="0"/>
        <w:adjustRightInd w:val="0"/>
        <w:spacing w:after="0" w:line="480" w:lineRule="auto"/>
        <w:ind w:firstLine="720"/>
        <w:jc w:val="both"/>
        <w:rPr>
          <w:rFonts w:ascii="Times New Roman" w:hAnsi="Times New Roman"/>
          <w:lang w:val="es-ES_tradnl"/>
        </w:rPr>
      </w:pPr>
    </w:p>
    <w:p w:rsidR="00530E9A" w:rsidRPr="0098414F" w:rsidRDefault="00530E9A" w:rsidP="00971391">
      <w:pPr>
        <w:widowControl w:val="0"/>
        <w:autoSpaceDE w:val="0"/>
        <w:autoSpaceDN w:val="0"/>
        <w:adjustRightInd w:val="0"/>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Otros instrumentos legales que dan operatividad a este Ministerio son los siguientes: el Decreto </w:t>
      </w:r>
      <w:r w:rsidR="00BA36D3" w:rsidRPr="0098414F">
        <w:rPr>
          <w:rFonts w:ascii="Times New Roman" w:hAnsi="Times New Roman"/>
          <w:lang w:val="es-ES_tradnl"/>
        </w:rPr>
        <w:t>No.</w:t>
      </w:r>
      <w:r w:rsidRPr="0098414F">
        <w:rPr>
          <w:rFonts w:ascii="Times New Roman" w:hAnsi="Times New Roman"/>
          <w:lang w:val="es-ES_tradnl"/>
        </w:rPr>
        <w:t xml:space="preserve"> 1142, del 28 de abril de 1966, Gaceta Oficial </w:t>
      </w:r>
      <w:r w:rsidR="00BA36D3" w:rsidRPr="0098414F">
        <w:rPr>
          <w:rFonts w:ascii="Times New Roman" w:hAnsi="Times New Roman"/>
          <w:lang w:val="es-ES_tradnl"/>
        </w:rPr>
        <w:t>No.</w:t>
      </w:r>
      <w:r w:rsidRPr="0098414F">
        <w:rPr>
          <w:rFonts w:ascii="Times New Roman" w:hAnsi="Times New Roman"/>
          <w:lang w:val="es-ES_tradnl"/>
        </w:rPr>
        <w:t xml:space="preserve"> 8982, que aprueba el Reglamento Orgánico del Ministerio de Agricultura; la Ley </w:t>
      </w:r>
      <w:r w:rsidR="00BA36D3" w:rsidRPr="0098414F">
        <w:rPr>
          <w:rFonts w:ascii="Times New Roman" w:hAnsi="Times New Roman"/>
          <w:lang w:val="es-ES_tradnl"/>
        </w:rPr>
        <w:t>No.</w:t>
      </w:r>
      <w:r w:rsidRPr="0098414F">
        <w:rPr>
          <w:rFonts w:ascii="Times New Roman" w:hAnsi="Times New Roman"/>
          <w:lang w:val="es-ES_tradnl"/>
        </w:rPr>
        <w:t xml:space="preserve"> 76, del 3 de diciembre de</w:t>
      </w:r>
      <w:r w:rsidR="00FE04DA" w:rsidRPr="0098414F">
        <w:rPr>
          <w:rFonts w:ascii="Times New Roman" w:hAnsi="Times New Roman"/>
          <w:lang w:val="es-ES_tradnl"/>
        </w:rPr>
        <w:t xml:space="preserve"> </w:t>
      </w:r>
      <w:r w:rsidRPr="0098414F">
        <w:rPr>
          <w:rFonts w:ascii="Times New Roman" w:hAnsi="Times New Roman"/>
          <w:lang w:val="es-ES_tradnl"/>
        </w:rPr>
        <w:t xml:space="preserve">1966, Gaceta Oficial </w:t>
      </w:r>
      <w:r w:rsidR="00BA36D3" w:rsidRPr="0098414F">
        <w:rPr>
          <w:rFonts w:ascii="Times New Roman" w:hAnsi="Times New Roman"/>
          <w:lang w:val="es-ES_tradnl"/>
        </w:rPr>
        <w:t>No.</w:t>
      </w:r>
      <w:r w:rsidRPr="0098414F">
        <w:rPr>
          <w:rFonts w:ascii="Times New Roman" w:hAnsi="Times New Roman"/>
          <w:lang w:val="es-ES_tradnl"/>
        </w:rPr>
        <w:t xml:space="preserve"> 9016, que estructura el Consejo Nacional de Agricultura; la Ley </w:t>
      </w:r>
      <w:r w:rsidR="00BA36D3" w:rsidRPr="0098414F">
        <w:rPr>
          <w:rFonts w:ascii="Times New Roman" w:hAnsi="Times New Roman"/>
          <w:lang w:val="es-ES_tradnl"/>
        </w:rPr>
        <w:t>No.</w:t>
      </w:r>
      <w:r w:rsidRPr="0098414F">
        <w:rPr>
          <w:rFonts w:ascii="Times New Roman" w:hAnsi="Times New Roman"/>
          <w:lang w:val="es-ES_tradnl"/>
        </w:rPr>
        <w:t xml:space="preserve"> 311, del 22 de mayo de 1968, Gaceta Oficial </w:t>
      </w:r>
      <w:r w:rsidR="00BA36D3" w:rsidRPr="0098414F">
        <w:rPr>
          <w:rFonts w:ascii="Times New Roman" w:hAnsi="Times New Roman"/>
          <w:lang w:val="es-ES_tradnl"/>
        </w:rPr>
        <w:t>No.</w:t>
      </w:r>
      <w:r w:rsidRPr="0098414F">
        <w:rPr>
          <w:rFonts w:ascii="Times New Roman" w:hAnsi="Times New Roman"/>
          <w:lang w:val="es-ES_tradnl"/>
        </w:rPr>
        <w:t xml:space="preserve"> 9085, de</w:t>
      </w:r>
      <w:r w:rsidR="002870C3" w:rsidRPr="0098414F">
        <w:rPr>
          <w:rFonts w:ascii="Times New Roman" w:hAnsi="Times New Roman"/>
          <w:lang w:val="es-ES_tradnl"/>
        </w:rPr>
        <w:t>l</w:t>
      </w:r>
      <w:r w:rsidRPr="0098414F">
        <w:rPr>
          <w:rFonts w:ascii="Times New Roman" w:hAnsi="Times New Roman"/>
          <w:lang w:val="es-ES_tradnl"/>
        </w:rPr>
        <w:t xml:space="preserve"> 15 de junio de 1968, que regula la fabricación, elaboración, envase, almacenamiento, importación, expendio y comercio de pesticidas y </w:t>
      </w:r>
      <w:r w:rsidR="00B43858" w:rsidRPr="0098414F">
        <w:rPr>
          <w:rFonts w:ascii="Times New Roman" w:hAnsi="Times New Roman"/>
          <w:lang w:val="es-ES_tradnl"/>
        </w:rPr>
        <w:t xml:space="preserve">otros </w:t>
      </w:r>
      <w:r w:rsidRPr="0098414F">
        <w:rPr>
          <w:rFonts w:ascii="Times New Roman" w:hAnsi="Times New Roman"/>
          <w:lang w:val="es-ES_tradnl"/>
        </w:rPr>
        <w:t xml:space="preserve">agroquímicos, y la Ley </w:t>
      </w:r>
      <w:r w:rsidR="00BA36D3" w:rsidRPr="0098414F">
        <w:rPr>
          <w:rFonts w:ascii="Times New Roman" w:hAnsi="Times New Roman"/>
          <w:lang w:val="es-ES_tradnl"/>
        </w:rPr>
        <w:t>No.</w:t>
      </w:r>
      <w:r w:rsidR="00206FA3">
        <w:rPr>
          <w:rFonts w:ascii="Times New Roman" w:hAnsi="Times New Roman"/>
          <w:lang w:val="es-ES_tradnl"/>
        </w:rPr>
        <w:t xml:space="preserve"> </w:t>
      </w:r>
      <w:r w:rsidRPr="0098414F">
        <w:rPr>
          <w:rFonts w:ascii="Times New Roman" w:hAnsi="Times New Roman"/>
          <w:lang w:val="es-ES_tradnl"/>
        </w:rPr>
        <w:t>6186 del 12 de febrero de 1963, que reglamenta el otorgamiento de préstamos hipotecarios del Banco Agrícola, bancos comerciales y de desarrollo.</w:t>
      </w:r>
    </w:p>
    <w:p w:rsidR="009C4E7F" w:rsidRPr="0098414F" w:rsidRDefault="009C4E7F" w:rsidP="001371F5">
      <w:pPr>
        <w:widowControl w:val="0"/>
        <w:autoSpaceDE w:val="0"/>
        <w:autoSpaceDN w:val="0"/>
        <w:adjustRightInd w:val="0"/>
        <w:spacing w:after="0" w:line="360" w:lineRule="auto"/>
        <w:ind w:firstLine="720"/>
        <w:jc w:val="both"/>
        <w:rPr>
          <w:rFonts w:ascii="Times New Roman" w:hAnsi="Times New Roman"/>
          <w:lang w:val="es-ES_tradnl"/>
        </w:rPr>
      </w:pPr>
    </w:p>
    <w:p w:rsidR="00971391" w:rsidRPr="0098414F" w:rsidRDefault="00530E9A" w:rsidP="001371F5">
      <w:pPr>
        <w:widowControl w:val="0"/>
        <w:autoSpaceDE w:val="0"/>
        <w:autoSpaceDN w:val="0"/>
        <w:adjustRightInd w:val="0"/>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La base jurídica </w:t>
      </w:r>
      <w:r w:rsidR="00B43858" w:rsidRPr="0098414F">
        <w:rPr>
          <w:rFonts w:ascii="Times New Roman" w:hAnsi="Times New Roman"/>
          <w:lang w:val="es-ES_tradnl"/>
        </w:rPr>
        <w:t xml:space="preserve">es </w:t>
      </w:r>
      <w:r w:rsidRPr="0098414F">
        <w:rPr>
          <w:rFonts w:ascii="Times New Roman" w:hAnsi="Times New Roman"/>
          <w:lang w:val="es-ES_tradnl"/>
        </w:rPr>
        <w:t>complementa</w:t>
      </w:r>
      <w:r w:rsidR="00B43858" w:rsidRPr="0098414F">
        <w:rPr>
          <w:rFonts w:ascii="Times New Roman" w:hAnsi="Times New Roman"/>
          <w:lang w:val="es-ES_tradnl"/>
        </w:rPr>
        <w:t>da por</w:t>
      </w:r>
      <w:r w:rsidRPr="0098414F">
        <w:rPr>
          <w:rFonts w:ascii="Times New Roman" w:hAnsi="Times New Roman"/>
          <w:lang w:val="es-ES_tradnl"/>
        </w:rPr>
        <w:t xml:space="preserve"> una serie de resoluciones, normas, reglamentos, acuerdos, protocolos y disposiciones internas, entre otras, que regulan el accionar del Ministerio.</w:t>
      </w:r>
      <w:r w:rsidR="00971391" w:rsidRPr="0098414F">
        <w:rPr>
          <w:rFonts w:ascii="Times New Roman" w:hAnsi="Times New Roman"/>
          <w:lang w:val="es-ES_tradnl"/>
        </w:rPr>
        <w:br w:type="page"/>
      </w:r>
    </w:p>
    <w:p w:rsidR="00530E9A" w:rsidRPr="0098414F" w:rsidRDefault="00530E9A" w:rsidP="003D2758">
      <w:pPr>
        <w:pStyle w:val="Ttulo2"/>
      </w:pPr>
      <w:bookmarkStart w:id="20" w:name="_Toc251777817"/>
      <w:bookmarkStart w:id="21" w:name="_Toc254413054"/>
      <w:bookmarkStart w:id="22" w:name="_Toc409040049"/>
      <w:bookmarkStart w:id="23" w:name="_Toc440036656"/>
      <w:bookmarkStart w:id="24" w:name="_Toc470523315"/>
      <w:bookmarkStart w:id="25" w:name="_Toc501128557"/>
      <w:r w:rsidRPr="0098414F">
        <w:lastRenderedPageBreak/>
        <w:t>Principales funcionarios de la institución</w:t>
      </w:r>
      <w:bookmarkEnd w:id="20"/>
      <w:bookmarkEnd w:id="21"/>
      <w:bookmarkEnd w:id="22"/>
      <w:bookmarkEnd w:id="23"/>
      <w:bookmarkEnd w:id="24"/>
      <w:bookmarkEnd w:id="25"/>
    </w:p>
    <w:p w:rsidR="00530E9A" w:rsidRPr="0098414F" w:rsidRDefault="008E2178" w:rsidP="00971391">
      <w:pPr>
        <w:numPr>
          <w:ilvl w:val="0"/>
          <w:numId w:val="2"/>
        </w:numPr>
        <w:tabs>
          <w:tab w:val="left" w:pos="-720"/>
        </w:tabs>
        <w:suppressAutoHyphens/>
        <w:spacing w:after="0" w:line="480" w:lineRule="auto"/>
        <w:ind w:hanging="720"/>
        <w:contextualSpacing/>
        <w:jc w:val="both"/>
        <w:rPr>
          <w:rFonts w:ascii="Times New Roman" w:hAnsi="Times New Roman"/>
          <w:iCs/>
          <w:lang w:val="es-ES_tradnl"/>
        </w:rPr>
      </w:pPr>
      <w:r w:rsidRPr="0098414F">
        <w:rPr>
          <w:rFonts w:ascii="Times New Roman" w:hAnsi="Times New Roman"/>
          <w:iCs/>
          <w:lang w:val="es-ES_tradnl"/>
        </w:rPr>
        <w:t xml:space="preserve">Ing. </w:t>
      </w:r>
      <w:proofErr w:type="spellStart"/>
      <w:r w:rsidRPr="0098414F">
        <w:rPr>
          <w:rFonts w:ascii="Times New Roman" w:hAnsi="Times New Roman"/>
          <w:iCs/>
          <w:lang w:val="es-ES_tradnl"/>
        </w:rPr>
        <w:t>Agr</w:t>
      </w:r>
      <w:r w:rsidR="00D31B8D" w:rsidRPr="0098414F">
        <w:rPr>
          <w:rFonts w:ascii="Times New Roman" w:hAnsi="Times New Roman"/>
          <w:iCs/>
          <w:lang w:val="es-ES_tradnl"/>
        </w:rPr>
        <w:t>ó</w:t>
      </w:r>
      <w:r w:rsidRPr="0098414F">
        <w:rPr>
          <w:rFonts w:ascii="Times New Roman" w:hAnsi="Times New Roman"/>
          <w:iCs/>
          <w:lang w:val="es-ES_tradnl"/>
        </w:rPr>
        <w:t>n</w:t>
      </w:r>
      <w:proofErr w:type="spellEnd"/>
      <w:r w:rsidRPr="0098414F">
        <w:rPr>
          <w:rFonts w:ascii="Times New Roman" w:hAnsi="Times New Roman"/>
          <w:iCs/>
          <w:lang w:val="es-ES_tradnl"/>
        </w:rPr>
        <w:t xml:space="preserve">. </w:t>
      </w:r>
      <w:r w:rsidR="00D31B8D" w:rsidRPr="0098414F">
        <w:rPr>
          <w:rFonts w:ascii="Times New Roman" w:hAnsi="Times New Roman"/>
          <w:iCs/>
          <w:lang w:val="es-ES_tradnl"/>
        </w:rPr>
        <w:t>Ángel</w:t>
      </w:r>
      <w:r w:rsidRPr="0098414F">
        <w:rPr>
          <w:rFonts w:ascii="Times New Roman" w:hAnsi="Times New Roman"/>
          <w:iCs/>
          <w:lang w:val="es-ES_tradnl"/>
        </w:rPr>
        <w:t xml:space="preserve"> </w:t>
      </w:r>
      <w:r w:rsidR="00D31B8D" w:rsidRPr="0098414F">
        <w:rPr>
          <w:rFonts w:ascii="Times New Roman" w:hAnsi="Times New Roman"/>
          <w:iCs/>
          <w:lang w:val="es-ES_tradnl"/>
        </w:rPr>
        <w:t>Estévez</w:t>
      </w:r>
      <w:r w:rsidR="00650DF3" w:rsidRPr="0098414F">
        <w:rPr>
          <w:rFonts w:ascii="Times New Roman" w:hAnsi="Times New Roman"/>
          <w:iCs/>
          <w:lang w:val="es-ES_tradnl"/>
        </w:rPr>
        <w:t xml:space="preserve"> </w:t>
      </w:r>
      <w:proofErr w:type="spellStart"/>
      <w:r w:rsidR="00650DF3" w:rsidRPr="0098414F">
        <w:rPr>
          <w:rFonts w:ascii="Times New Roman" w:hAnsi="Times New Roman"/>
          <w:iCs/>
          <w:lang w:val="es-ES_tradnl"/>
        </w:rPr>
        <w:t>Bourdier</w:t>
      </w:r>
      <w:r w:rsidR="00B43858" w:rsidRPr="0098414F">
        <w:rPr>
          <w:rFonts w:ascii="Times New Roman" w:hAnsi="Times New Roman"/>
          <w:iCs/>
          <w:lang w:val="es-ES_tradnl"/>
        </w:rPr>
        <w:t>d</w:t>
      </w:r>
      <w:proofErr w:type="spellEnd"/>
      <w:r w:rsidR="0001704E" w:rsidRPr="0098414F">
        <w:rPr>
          <w:rFonts w:ascii="Times New Roman" w:hAnsi="Times New Roman"/>
          <w:iCs/>
          <w:lang w:val="es-ES_tradnl"/>
        </w:rPr>
        <w:t>, Ministro d</w:t>
      </w:r>
      <w:r w:rsidR="00530E9A" w:rsidRPr="0098414F">
        <w:rPr>
          <w:rFonts w:ascii="Times New Roman" w:hAnsi="Times New Roman"/>
          <w:iCs/>
          <w:lang w:val="es-ES_tradnl"/>
        </w:rPr>
        <w:t>e Agricultura.</w:t>
      </w:r>
    </w:p>
    <w:p w:rsidR="00530E9A" w:rsidRPr="0098414F" w:rsidRDefault="00AC7F91" w:rsidP="00971391">
      <w:pPr>
        <w:numPr>
          <w:ilvl w:val="0"/>
          <w:numId w:val="2"/>
        </w:numPr>
        <w:spacing w:after="0" w:line="480" w:lineRule="auto"/>
        <w:ind w:hanging="720"/>
        <w:contextualSpacing/>
        <w:jc w:val="both"/>
        <w:rPr>
          <w:rFonts w:ascii="Times New Roman" w:hAnsi="Times New Roman"/>
          <w:lang w:val="es-ES_tradnl"/>
        </w:rPr>
      </w:pPr>
      <w:r w:rsidRPr="0098414F">
        <w:rPr>
          <w:rFonts w:ascii="Times New Roman" w:hAnsi="Times New Roman"/>
          <w:lang w:val="es-ES_tradnl"/>
        </w:rPr>
        <w:t>D</w:t>
      </w:r>
      <w:r w:rsidR="00650DF3" w:rsidRPr="0098414F">
        <w:rPr>
          <w:rFonts w:ascii="Times New Roman" w:hAnsi="Times New Roman"/>
          <w:lang w:val="es-ES_tradnl"/>
        </w:rPr>
        <w:t>r</w:t>
      </w:r>
      <w:r w:rsidRPr="0098414F">
        <w:rPr>
          <w:rFonts w:ascii="Times New Roman" w:hAnsi="Times New Roman"/>
          <w:lang w:val="es-ES_tradnl"/>
        </w:rPr>
        <w:t>.</w:t>
      </w:r>
      <w:r w:rsidR="00530E9A" w:rsidRPr="0098414F">
        <w:rPr>
          <w:rFonts w:ascii="Times New Roman" w:hAnsi="Times New Roman"/>
          <w:lang w:val="es-ES_tradnl"/>
        </w:rPr>
        <w:t xml:space="preserve"> </w:t>
      </w:r>
      <w:bookmarkStart w:id="26" w:name="_Toc216345507"/>
      <w:bookmarkStart w:id="27" w:name="_Toc216348277"/>
      <w:bookmarkStart w:id="28" w:name="_Toc216422291"/>
      <w:r w:rsidR="00650DF3" w:rsidRPr="0098414F">
        <w:rPr>
          <w:rFonts w:ascii="Times New Roman" w:hAnsi="Times New Roman"/>
          <w:lang w:val="es-ES_tradnl"/>
        </w:rPr>
        <w:t>Winston Esteban Marte</w:t>
      </w:r>
      <w:r w:rsidR="00530E9A" w:rsidRPr="0098414F">
        <w:rPr>
          <w:rFonts w:ascii="Times New Roman" w:hAnsi="Times New Roman"/>
          <w:lang w:val="es-ES_tradnl"/>
        </w:rPr>
        <w:t xml:space="preserve">, </w:t>
      </w:r>
      <w:r w:rsidR="008B27B2" w:rsidRPr="0098414F">
        <w:rPr>
          <w:rFonts w:ascii="Times New Roman" w:hAnsi="Times New Roman"/>
          <w:lang w:val="es-ES_tradnl"/>
        </w:rPr>
        <w:t xml:space="preserve">Encargado del </w:t>
      </w:r>
      <w:r w:rsidR="00530E9A" w:rsidRPr="0098414F">
        <w:rPr>
          <w:rFonts w:ascii="Times New Roman" w:hAnsi="Times New Roman"/>
          <w:lang w:val="es-ES_tradnl"/>
        </w:rPr>
        <w:t>Viceminist</w:t>
      </w:r>
      <w:r w:rsidR="008B27B2" w:rsidRPr="0098414F">
        <w:rPr>
          <w:rFonts w:ascii="Times New Roman" w:hAnsi="Times New Roman"/>
          <w:lang w:val="es-ES_tradnl"/>
        </w:rPr>
        <w:t>e</w:t>
      </w:r>
      <w:r w:rsidR="00530E9A" w:rsidRPr="0098414F">
        <w:rPr>
          <w:rFonts w:ascii="Times New Roman" w:hAnsi="Times New Roman"/>
          <w:lang w:val="es-ES_tradnl"/>
        </w:rPr>
        <w:t>r</w:t>
      </w:r>
      <w:r w:rsidR="008B27B2" w:rsidRPr="0098414F">
        <w:rPr>
          <w:rFonts w:ascii="Times New Roman" w:hAnsi="Times New Roman"/>
          <w:lang w:val="es-ES_tradnl"/>
        </w:rPr>
        <w:t>i</w:t>
      </w:r>
      <w:r w:rsidR="00530E9A" w:rsidRPr="0098414F">
        <w:rPr>
          <w:rFonts w:ascii="Times New Roman" w:hAnsi="Times New Roman"/>
          <w:lang w:val="es-ES_tradnl"/>
        </w:rPr>
        <w:t>o de Planificación Sectorial Agropecuaria</w:t>
      </w:r>
      <w:bookmarkEnd w:id="26"/>
      <w:bookmarkEnd w:id="27"/>
      <w:bookmarkEnd w:id="28"/>
      <w:r w:rsidR="00530E9A" w:rsidRPr="0098414F">
        <w:rPr>
          <w:rFonts w:ascii="Times New Roman" w:hAnsi="Times New Roman"/>
          <w:lang w:val="es-ES_tradnl"/>
        </w:rPr>
        <w:t>.</w:t>
      </w:r>
    </w:p>
    <w:p w:rsidR="00530E9A" w:rsidRPr="0098414F" w:rsidRDefault="00650DF3" w:rsidP="00971391">
      <w:pPr>
        <w:numPr>
          <w:ilvl w:val="0"/>
          <w:numId w:val="2"/>
        </w:numPr>
        <w:spacing w:after="0" w:line="480" w:lineRule="auto"/>
        <w:ind w:hanging="720"/>
        <w:contextualSpacing/>
        <w:jc w:val="both"/>
        <w:rPr>
          <w:rFonts w:ascii="Times New Roman" w:hAnsi="Times New Roman"/>
          <w:iCs/>
          <w:lang w:val="es-ES_tradnl"/>
        </w:rPr>
      </w:pPr>
      <w:r w:rsidRPr="0098414F">
        <w:rPr>
          <w:rFonts w:ascii="Times New Roman" w:hAnsi="Times New Roman"/>
          <w:iCs/>
          <w:lang w:val="es-ES_tradnl"/>
        </w:rPr>
        <w:t>Licda</w:t>
      </w:r>
      <w:r w:rsidR="00530E9A" w:rsidRPr="0098414F">
        <w:rPr>
          <w:rFonts w:ascii="Times New Roman" w:hAnsi="Times New Roman"/>
          <w:iCs/>
          <w:lang w:val="es-ES_tradnl"/>
        </w:rPr>
        <w:t xml:space="preserve">. </w:t>
      </w:r>
      <w:proofErr w:type="spellStart"/>
      <w:r w:rsidRPr="0098414F">
        <w:rPr>
          <w:rFonts w:ascii="Times New Roman" w:hAnsi="Times New Roman"/>
          <w:iCs/>
          <w:lang w:val="es-ES_tradnl"/>
        </w:rPr>
        <w:t>Giannina</w:t>
      </w:r>
      <w:proofErr w:type="spellEnd"/>
      <w:r w:rsidRPr="0098414F">
        <w:rPr>
          <w:rFonts w:ascii="Times New Roman" w:hAnsi="Times New Roman"/>
          <w:iCs/>
          <w:lang w:val="es-ES_tradnl"/>
        </w:rPr>
        <w:t xml:space="preserve"> del Pilar </w:t>
      </w:r>
      <w:r w:rsidR="0001704E" w:rsidRPr="0098414F">
        <w:rPr>
          <w:rFonts w:ascii="Times New Roman" w:hAnsi="Times New Roman"/>
          <w:iCs/>
          <w:lang w:val="es-ES_tradnl"/>
        </w:rPr>
        <w:t>Méndez,</w:t>
      </w:r>
      <w:r w:rsidRPr="0098414F">
        <w:rPr>
          <w:rFonts w:ascii="Times New Roman" w:hAnsi="Times New Roman"/>
          <w:iCs/>
          <w:lang w:val="es-ES_tradnl"/>
        </w:rPr>
        <w:t xml:space="preserve"> </w:t>
      </w:r>
      <w:r w:rsidR="008B27B2" w:rsidRPr="0098414F">
        <w:rPr>
          <w:rFonts w:ascii="Times New Roman" w:hAnsi="Times New Roman"/>
          <w:iCs/>
          <w:lang w:val="es-ES_tradnl"/>
        </w:rPr>
        <w:t xml:space="preserve">Encargada del </w:t>
      </w:r>
      <w:r w:rsidR="00B06034" w:rsidRPr="0098414F">
        <w:rPr>
          <w:rFonts w:ascii="Times New Roman" w:hAnsi="Times New Roman"/>
          <w:iCs/>
          <w:lang w:val="es-ES_tradnl"/>
        </w:rPr>
        <w:t>Viceminist</w:t>
      </w:r>
      <w:r w:rsidR="008B27B2" w:rsidRPr="0098414F">
        <w:rPr>
          <w:rFonts w:ascii="Times New Roman" w:hAnsi="Times New Roman"/>
          <w:iCs/>
          <w:lang w:val="es-ES_tradnl"/>
        </w:rPr>
        <w:t>e</w:t>
      </w:r>
      <w:r w:rsidR="00B06034" w:rsidRPr="0098414F">
        <w:rPr>
          <w:rFonts w:ascii="Times New Roman" w:hAnsi="Times New Roman"/>
          <w:iCs/>
          <w:lang w:val="es-ES_tradnl"/>
        </w:rPr>
        <w:t>r</w:t>
      </w:r>
      <w:r w:rsidR="008B27B2" w:rsidRPr="0098414F">
        <w:rPr>
          <w:rFonts w:ascii="Times New Roman" w:hAnsi="Times New Roman"/>
          <w:iCs/>
          <w:lang w:val="es-ES_tradnl"/>
        </w:rPr>
        <w:t>io</w:t>
      </w:r>
      <w:r w:rsidR="00B06034" w:rsidRPr="0098414F">
        <w:rPr>
          <w:rFonts w:ascii="Times New Roman" w:hAnsi="Times New Roman"/>
          <w:iCs/>
          <w:lang w:val="es-ES_tradnl"/>
        </w:rPr>
        <w:t xml:space="preserve"> Administrativ</w:t>
      </w:r>
      <w:r w:rsidR="008B27B2" w:rsidRPr="0098414F">
        <w:rPr>
          <w:rFonts w:ascii="Times New Roman" w:hAnsi="Times New Roman"/>
          <w:iCs/>
          <w:lang w:val="es-ES_tradnl"/>
        </w:rPr>
        <w:t>o</w:t>
      </w:r>
      <w:r w:rsidR="00B06034" w:rsidRPr="0098414F">
        <w:rPr>
          <w:rFonts w:ascii="Times New Roman" w:hAnsi="Times New Roman"/>
          <w:iCs/>
          <w:lang w:val="es-ES_tradnl"/>
        </w:rPr>
        <w:t xml:space="preserve"> </w:t>
      </w:r>
      <w:r w:rsidR="00530E9A" w:rsidRPr="0098414F">
        <w:rPr>
          <w:rFonts w:ascii="Times New Roman" w:hAnsi="Times New Roman"/>
          <w:iCs/>
          <w:lang w:val="es-ES_tradnl"/>
        </w:rPr>
        <w:t xml:space="preserve">y </w:t>
      </w:r>
      <w:bookmarkStart w:id="29" w:name="_Toc216345508"/>
      <w:bookmarkStart w:id="30" w:name="_Toc216348278"/>
      <w:bookmarkStart w:id="31" w:name="_Toc216422292"/>
      <w:r w:rsidR="00B06034" w:rsidRPr="0098414F">
        <w:rPr>
          <w:rFonts w:ascii="Times New Roman" w:hAnsi="Times New Roman"/>
          <w:iCs/>
          <w:lang w:val="es-ES_tradnl"/>
        </w:rPr>
        <w:t>Financier</w:t>
      </w:r>
      <w:r w:rsidR="008B27B2" w:rsidRPr="0098414F">
        <w:rPr>
          <w:rFonts w:ascii="Times New Roman" w:hAnsi="Times New Roman"/>
          <w:iCs/>
          <w:lang w:val="es-ES_tradnl"/>
        </w:rPr>
        <w:t>o</w:t>
      </w:r>
      <w:r w:rsidR="00530E9A" w:rsidRPr="0098414F">
        <w:rPr>
          <w:rFonts w:ascii="Times New Roman" w:hAnsi="Times New Roman"/>
          <w:iCs/>
          <w:lang w:val="es-ES_tradnl"/>
        </w:rPr>
        <w:t>.</w:t>
      </w:r>
    </w:p>
    <w:p w:rsidR="00530E9A" w:rsidRPr="0098414F" w:rsidRDefault="00530E9A" w:rsidP="00971391">
      <w:pPr>
        <w:numPr>
          <w:ilvl w:val="0"/>
          <w:numId w:val="2"/>
        </w:numPr>
        <w:spacing w:after="0" w:line="480" w:lineRule="auto"/>
        <w:ind w:hanging="720"/>
        <w:contextualSpacing/>
        <w:jc w:val="both"/>
        <w:rPr>
          <w:rFonts w:ascii="Times New Roman" w:hAnsi="Times New Roman"/>
          <w:lang w:val="es-ES_tradnl"/>
        </w:rPr>
      </w:pPr>
      <w:r w:rsidRPr="0098414F">
        <w:rPr>
          <w:rFonts w:ascii="Times New Roman" w:hAnsi="Times New Roman"/>
          <w:lang w:val="es-ES_tradnl"/>
        </w:rPr>
        <w:t xml:space="preserve">Ing. </w:t>
      </w:r>
      <w:bookmarkEnd w:id="29"/>
      <w:bookmarkEnd w:id="30"/>
      <w:bookmarkEnd w:id="31"/>
      <w:proofErr w:type="spellStart"/>
      <w:r w:rsidR="00D31B8D" w:rsidRPr="0098414F">
        <w:rPr>
          <w:rFonts w:ascii="Times New Roman" w:hAnsi="Times New Roman"/>
          <w:lang w:val="es-ES_tradnl"/>
        </w:rPr>
        <w:t>Agrón</w:t>
      </w:r>
      <w:proofErr w:type="spellEnd"/>
      <w:r w:rsidRPr="0098414F">
        <w:rPr>
          <w:rFonts w:ascii="Times New Roman" w:hAnsi="Times New Roman"/>
          <w:lang w:val="es-ES_tradnl"/>
        </w:rPr>
        <w:t xml:space="preserve">. </w:t>
      </w:r>
      <w:r w:rsidR="00B06034" w:rsidRPr="0098414F">
        <w:rPr>
          <w:rFonts w:ascii="Times New Roman" w:hAnsi="Times New Roman"/>
          <w:lang w:val="es-ES_tradnl"/>
        </w:rPr>
        <w:t xml:space="preserve">Alfonso </w:t>
      </w:r>
      <w:proofErr w:type="spellStart"/>
      <w:r w:rsidR="0001704E" w:rsidRPr="0098414F">
        <w:rPr>
          <w:rFonts w:ascii="Times New Roman" w:hAnsi="Times New Roman"/>
          <w:lang w:val="es-ES_tradnl"/>
        </w:rPr>
        <w:t>Radham</w:t>
      </w:r>
      <w:r w:rsidR="00B06034" w:rsidRPr="0098414F">
        <w:rPr>
          <w:rFonts w:ascii="Times New Roman" w:hAnsi="Times New Roman"/>
          <w:lang w:val="es-ES_tradnl"/>
        </w:rPr>
        <w:t>é</w:t>
      </w:r>
      <w:r w:rsidR="0001704E" w:rsidRPr="0098414F">
        <w:rPr>
          <w:rFonts w:ascii="Times New Roman" w:hAnsi="Times New Roman"/>
          <w:lang w:val="es-ES_tradnl"/>
        </w:rPr>
        <w:t>s</w:t>
      </w:r>
      <w:proofErr w:type="spellEnd"/>
      <w:r w:rsidR="0001704E" w:rsidRPr="0098414F">
        <w:rPr>
          <w:rFonts w:ascii="Times New Roman" w:hAnsi="Times New Roman"/>
          <w:lang w:val="es-ES_tradnl"/>
        </w:rPr>
        <w:t xml:space="preserve"> Valenzuela,</w:t>
      </w:r>
      <w:r w:rsidRPr="0098414F">
        <w:rPr>
          <w:rFonts w:ascii="Times New Roman" w:hAnsi="Times New Roman"/>
          <w:lang w:val="es-ES_tradnl"/>
        </w:rPr>
        <w:t xml:space="preserve"> </w:t>
      </w:r>
      <w:r w:rsidRPr="0098414F">
        <w:rPr>
          <w:rFonts w:ascii="Times New Roman" w:hAnsi="Times New Roman"/>
          <w:iCs/>
          <w:lang w:val="es-ES_tradnl"/>
        </w:rPr>
        <w:t>Viceministro de Producción Agrícola y Mercadeo.</w:t>
      </w:r>
    </w:p>
    <w:p w:rsidR="00530E9A" w:rsidRPr="0098414F" w:rsidRDefault="00530E9A" w:rsidP="00971391">
      <w:pPr>
        <w:numPr>
          <w:ilvl w:val="0"/>
          <w:numId w:val="2"/>
        </w:numPr>
        <w:spacing w:after="0" w:line="480" w:lineRule="auto"/>
        <w:ind w:hanging="720"/>
        <w:contextualSpacing/>
        <w:jc w:val="both"/>
        <w:rPr>
          <w:rFonts w:ascii="Times New Roman" w:hAnsi="Times New Roman"/>
          <w:lang w:val="es-ES_tradnl"/>
        </w:rPr>
      </w:pPr>
      <w:bookmarkStart w:id="32" w:name="_Toc216345509"/>
      <w:bookmarkStart w:id="33" w:name="_Toc216348279"/>
      <w:bookmarkStart w:id="34" w:name="_Toc216422293"/>
      <w:r w:rsidRPr="0098414F">
        <w:rPr>
          <w:rFonts w:ascii="Times New Roman" w:hAnsi="Times New Roman"/>
          <w:lang w:val="es-ES_tradnl"/>
        </w:rPr>
        <w:t xml:space="preserve">Ing. </w:t>
      </w:r>
      <w:proofErr w:type="spellStart"/>
      <w:r w:rsidR="00D31B8D" w:rsidRPr="0098414F">
        <w:rPr>
          <w:rFonts w:ascii="Times New Roman" w:hAnsi="Times New Roman"/>
          <w:lang w:val="es-ES_tradnl"/>
        </w:rPr>
        <w:t>Agrón</w:t>
      </w:r>
      <w:proofErr w:type="spellEnd"/>
      <w:r w:rsidR="00D31B8D" w:rsidRPr="0098414F">
        <w:rPr>
          <w:rFonts w:ascii="Times New Roman" w:hAnsi="Times New Roman"/>
          <w:lang w:val="es-ES_tradnl"/>
        </w:rPr>
        <w:t xml:space="preserve">. </w:t>
      </w:r>
      <w:r w:rsidRPr="0098414F">
        <w:rPr>
          <w:rFonts w:ascii="Times New Roman" w:hAnsi="Times New Roman"/>
          <w:lang w:val="es-ES_tradnl"/>
        </w:rPr>
        <w:t>Leandro Mercedes</w:t>
      </w:r>
      <w:bookmarkEnd w:id="32"/>
      <w:bookmarkEnd w:id="33"/>
      <w:bookmarkEnd w:id="34"/>
      <w:r w:rsidR="001E33EA" w:rsidRPr="0098414F">
        <w:rPr>
          <w:rFonts w:ascii="Times New Roman" w:hAnsi="Times New Roman"/>
          <w:lang w:val="es-ES_tradnl"/>
        </w:rPr>
        <w:t xml:space="preserve"> </w:t>
      </w:r>
      <w:r w:rsidR="0001704E" w:rsidRPr="0098414F">
        <w:rPr>
          <w:rFonts w:ascii="Times New Roman" w:hAnsi="Times New Roman"/>
          <w:lang w:val="es-ES_tradnl"/>
        </w:rPr>
        <w:t>Rodríguez,</w:t>
      </w:r>
      <w:r w:rsidRPr="0098414F">
        <w:rPr>
          <w:rFonts w:ascii="Times New Roman" w:hAnsi="Times New Roman"/>
          <w:lang w:val="es-ES_tradnl"/>
        </w:rPr>
        <w:t xml:space="preserve"> </w:t>
      </w:r>
      <w:r w:rsidRPr="0098414F">
        <w:rPr>
          <w:rFonts w:ascii="Times New Roman" w:hAnsi="Times New Roman"/>
          <w:iCs/>
          <w:lang w:val="es-ES_tradnl"/>
        </w:rPr>
        <w:t>Viceministro de Extensión y Capacitación Agropecuaria.</w:t>
      </w:r>
    </w:p>
    <w:p w:rsidR="00530E9A" w:rsidRPr="0098414F" w:rsidRDefault="0001704E" w:rsidP="00971391">
      <w:pPr>
        <w:numPr>
          <w:ilvl w:val="0"/>
          <w:numId w:val="2"/>
        </w:numPr>
        <w:spacing w:after="0" w:line="480" w:lineRule="auto"/>
        <w:ind w:hanging="720"/>
        <w:contextualSpacing/>
        <w:jc w:val="both"/>
        <w:rPr>
          <w:rFonts w:ascii="Times New Roman" w:hAnsi="Times New Roman"/>
          <w:iCs/>
          <w:lang w:val="es-ES_tradnl"/>
        </w:rPr>
      </w:pPr>
      <w:r w:rsidRPr="0098414F">
        <w:rPr>
          <w:rFonts w:ascii="Times New Roman" w:hAnsi="Times New Roman"/>
          <w:iCs/>
          <w:lang w:val="es-ES_tradnl"/>
        </w:rPr>
        <w:t>Lic. Ismael Cruz Medina,</w:t>
      </w:r>
      <w:r w:rsidR="00530E9A" w:rsidRPr="0098414F">
        <w:rPr>
          <w:rFonts w:ascii="Times New Roman" w:hAnsi="Times New Roman"/>
          <w:iCs/>
          <w:lang w:val="es-ES_tradnl"/>
        </w:rPr>
        <w:t xml:space="preserve"> Viceministro de Desarrollo Rural.</w:t>
      </w:r>
      <w:bookmarkStart w:id="35" w:name="_Toc251777818"/>
      <w:bookmarkStart w:id="36" w:name="_Toc254413055"/>
    </w:p>
    <w:p w:rsidR="00530E9A" w:rsidRPr="0098414F" w:rsidRDefault="00530E9A" w:rsidP="00971391">
      <w:pPr>
        <w:spacing w:after="0" w:line="480" w:lineRule="auto"/>
        <w:ind w:firstLine="720"/>
        <w:jc w:val="both"/>
        <w:rPr>
          <w:rFonts w:ascii="Times New Roman" w:hAnsi="Times New Roman"/>
          <w:iCs/>
          <w:lang w:val="es-ES_tradnl"/>
        </w:rPr>
      </w:pPr>
    </w:p>
    <w:p w:rsidR="00FC1B41" w:rsidRPr="0098414F" w:rsidRDefault="00FC1B41" w:rsidP="007440C2">
      <w:pPr>
        <w:pStyle w:val="Ttulo1"/>
      </w:pPr>
      <w:bookmarkStart w:id="37" w:name="_Toc251777823"/>
      <w:bookmarkStart w:id="38" w:name="_Toc254413060"/>
      <w:bookmarkStart w:id="39" w:name="_Toc409040055"/>
      <w:bookmarkStart w:id="40" w:name="_Toc440036657"/>
      <w:bookmarkStart w:id="41" w:name="_Toc470523316"/>
      <w:bookmarkStart w:id="42" w:name="_Toc501128558"/>
      <w:bookmarkStart w:id="43" w:name="_Toc409040050"/>
      <w:bookmarkStart w:id="44" w:name="_Toc251777820"/>
      <w:bookmarkStart w:id="45" w:name="_Toc254413056"/>
      <w:bookmarkEnd w:id="35"/>
      <w:bookmarkEnd w:id="36"/>
      <w:r w:rsidRPr="0098414F">
        <w:t xml:space="preserve">Plan </w:t>
      </w:r>
      <w:r w:rsidR="00B06034" w:rsidRPr="0098414F">
        <w:t>N</w:t>
      </w:r>
      <w:r w:rsidRPr="0098414F">
        <w:t xml:space="preserve">acional </w:t>
      </w:r>
      <w:r w:rsidR="00B06034" w:rsidRPr="0098414F">
        <w:t>P</w:t>
      </w:r>
      <w:r w:rsidRPr="0098414F">
        <w:t xml:space="preserve">lurianual del </w:t>
      </w:r>
      <w:r w:rsidR="00B06034" w:rsidRPr="0098414F">
        <w:t>S</w:t>
      </w:r>
      <w:r w:rsidRPr="0098414F">
        <w:t xml:space="preserve">ector </w:t>
      </w:r>
      <w:r w:rsidR="00B06034" w:rsidRPr="0098414F">
        <w:t>P</w:t>
      </w:r>
      <w:r w:rsidRPr="0098414F">
        <w:t>úblico</w:t>
      </w:r>
      <w:bookmarkEnd w:id="37"/>
      <w:bookmarkEnd w:id="38"/>
      <w:bookmarkEnd w:id="39"/>
      <w:bookmarkEnd w:id="40"/>
      <w:r w:rsidR="008636E7" w:rsidRPr="0098414F">
        <w:t xml:space="preserve"> (PNPSP)</w:t>
      </w:r>
      <w:bookmarkEnd w:id="41"/>
      <w:bookmarkEnd w:id="42"/>
    </w:p>
    <w:p w:rsidR="00E1189D" w:rsidRPr="0098414F" w:rsidRDefault="00E1189D" w:rsidP="00971391">
      <w:pPr>
        <w:widowControl w:val="0"/>
        <w:autoSpaceDE w:val="0"/>
        <w:autoSpaceDN w:val="0"/>
        <w:adjustRightInd w:val="0"/>
        <w:spacing w:after="0" w:line="480" w:lineRule="auto"/>
        <w:ind w:firstLine="720"/>
        <w:jc w:val="both"/>
        <w:rPr>
          <w:rFonts w:ascii="Times New Roman" w:hAnsi="Times New Roman"/>
          <w:lang w:val="es-ES_tradnl"/>
        </w:rPr>
      </w:pPr>
      <w:bookmarkStart w:id="46" w:name="_Toc251777824"/>
    </w:p>
    <w:p w:rsidR="00503243" w:rsidRPr="0098414F" w:rsidRDefault="00FC1B41" w:rsidP="008021FD">
      <w:pPr>
        <w:widowControl w:val="0"/>
        <w:autoSpaceDE w:val="0"/>
        <w:autoSpaceDN w:val="0"/>
        <w:adjustRightInd w:val="0"/>
        <w:spacing w:after="0" w:line="480" w:lineRule="auto"/>
        <w:ind w:firstLine="851"/>
        <w:jc w:val="both"/>
        <w:rPr>
          <w:rFonts w:ascii="Times New Roman" w:hAnsi="Times New Roman"/>
          <w:lang w:val="es-ES_tradnl"/>
        </w:rPr>
      </w:pPr>
      <w:r w:rsidRPr="0098414F">
        <w:rPr>
          <w:rFonts w:ascii="Times New Roman" w:hAnsi="Times New Roman"/>
          <w:lang w:val="es-ES_tradnl"/>
        </w:rPr>
        <w:t xml:space="preserve">El Ministerio de Agricultura </w:t>
      </w:r>
      <w:r w:rsidR="00503243" w:rsidRPr="0098414F">
        <w:rPr>
          <w:rFonts w:ascii="Times New Roman" w:hAnsi="Times New Roman"/>
          <w:lang w:val="es-ES_tradnl"/>
        </w:rPr>
        <w:t>articula sus actividades</w:t>
      </w:r>
      <w:r w:rsidR="006451D1" w:rsidRPr="0098414F">
        <w:rPr>
          <w:rFonts w:ascii="Times New Roman" w:hAnsi="Times New Roman"/>
          <w:lang w:val="es-ES_tradnl"/>
        </w:rPr>
        <w:t xml:space="preserve"> y</w:t>
      </w:r>
      <w:r w:rsidR="00503243" w:rsidRPr="0098414F">
        <w:rPr>
          <w:rFonts w:ascii="Times New Roman" w:hAnsi="Times New Roman"/>
          <w:lang w:val="es-ES_tradnl"/>
        </w:rPr>
        <w:t xml:space="preserve"> desarrolla </w:t>
      </w:r>
      <w:r w:rsidR="006451D1" w:rsidRPr="0098414F">
        <w:rPr>
          <w:rFonts w:ascii="Times New Roman" w:hAnsi="Times New Roman"/>
          <w:lang w:val="es-ES_tradnl"/>
        </w:rPr>
        <w:t>los</w:t>
      </w:r>
      <w:r w:rsidR="00503243" w:rsidRPr="0098414F">
        <w:rPr>
          <w:rFonts w:ascii="Times New Roman" w:hAnsi="Times New Roman"/>
          <w:lang w:val="es-ES_tradnl"/>
        </w:rPr>
        <w:t xml:space="preserve"> productos, bienes y servicios </w:t>
      </w:r>
      <w:r w:rsidRPr="0098414F">
        <w:rPr>
          <w:rFonts w:ascii="Times New Roman" w:hAnsi="Times New Roman"/>
          <w:lang w:val="es-ES_tradnl"/>
        </w:rPr>
        <w:t xml:space="preserve">de acuerdo a </w:t>
      </w:r>
      <w:r w:rsidR="00503243" w:rsidRPr="0098414F">
        <w:rPr>
          <w:rFonts w:ascii="Times New Roman" w:hAnsi="Times New Roman"/>
          <w:lang w:val="es-ES_tradnl"/>
        </w:rPr>
        <w:t>cinco</w:t>
      </w:r>
      <w:r w:rsidRPr="0098414F">
        <w:rPr>
          <w:rFonts w:ascii="Times New Roman" w:hAnsi="Times New Roman"/>
          <w:lang w:val="es-ES_tradnl"/>
        </w:rPr>
        <w:t xml:space="preserve"> </w:t>
      </w:r>
      <w:r w:rsidR="00C8327A" w:rsidRPr="0098414F">
        <w:rPr>
          <w:rFonts w:ascii="Times New Roman" w:hAnsi="Times New Roman"/>
          <w:lang w:val="es-ES_tradnl"/>
        </w:rPr>
        <w:t>herramientas de planificación</w:t>
      </w:r>
      <w:r w:rsidR="00503243" w:rsidRPr="0098414F">
        <w:rPr>
          <w:rFonts w:ascii="Times New Roman" w:hAnsi="Times New Roman"/>
          <w:lang w:val="es-ES_tradnl"/>
        </w:rPr>
        <w:t xml:space="preserve"> fundamentales, las cuales son</w:t>
      </w:r>
      <w:r w:rsidRPr="0098414F">
        <w:rPr>
          <w:rFonts w:ascii="Times New Roman" w:hAnsi="Times New Roman"/>
          <w:lang w:val="es-ES_tradnl"/>
        </w:rPr>
        <w:t xml:space="preserve">: </w:t>
      </w:r>
    </w:p>
    <w:p w:rsidR="00503243" w:rsidRPr="0098414F" w:rsidRDefault="00503243" w:rsidP="00A2120F">
      <w:pPr>
        <w:pStyle w:val="Prrafodelista"/>
        <w:widowControl w:val="0"/>
        <w:numPr>
          <w:ilvl w:val="0"/>
          <w:numId w:val="28"/>
        </w:numPr>
        <w:autoSpaceDE w:val="0"/>
        <w:autoSpaceDN w:val="0"/>
        <w:adjustRightInd w:val="0"/>
        <w:spacing w:after="0" w:line="480" w:lineRule="auto"/>
        <w:jc w:val="both"/>
        <w:rPr>
          <w:rFonts w:ascii="Times New Roman" w:hAnsi="Times New Roman"/>
          <w:lang w:val="es-ES_tradnl"/>
        </w:rPr>
      </w:pPr>
      <w:r w:rsidRPr="0098414F">
        <w:rPr>
          <w:rFonts w:ascii="Times New Roman" w:hAnsi="Times New Roman"/>
          <w:b/>
          <w:lang w:val="es-ES_tradnl"/>
        </w:rPr>
        <w:t>END:</w:t>
      </w:r>
      <w:r w:rsidRPr="0098414F">
        <w:rPr>
          <w:rFonts w:ascii="Times New Roman" w:hAnsi="Times New Roman"/>
          <w:lang w:val="es-ES_tradnl"/>
        </w:rPr>
        <w:t xml:space="preserve"> </w:t>
      </w:r>
      <w:r w:rsidR="006451D1" w:rsidRPr="0098414F">
        <w:rPr>
          <w:rFonts w:ascii="Times New Roman" w:hAnsi="Times New Roman"/>
          <w:lang w:val="es-ES_tradnl"/>
        </w:rPr>
        <w:t xml:space="preserve">Ley </w:t>
      </w:r>
      <w:r w:rsidR="00BA36D3" w:rsidRPr="0098414F">
        <w:rPr>
          <w:rFonts w:ascii="Times New Roman" w:hAnsi="Times New Roman"/>
          <w:lang w:val="es-ES_tradnl"/>
        </w:rPr>
        <w:t>no.</w:t>
      </w:r>
      <w:r w:rsidR="006451D1" w:rsidRPr="0098414F">
        <w:rPr>
          <w:rFonts w:ascii="Times New Roman" w:hAnsi="Times New Roman"/>
          <w:lang w:val="es-ES_tradnl"/>
        </w:rPr>
        <w:t xml:space="preserve"> 1-12, </w:t>
      </w:r>
      <w:r w:rsidRPr="0098414F">
        <w:rPr>
          <w:rFonts w:ascii="Times New Roman" w:hAnsi="Times New Roman"/>
          <w:lang w:val="es-ES_tradnl"/>
        </w:rPr>
        <w:t>Estrategia Nacional de Desarrollo</w:t>
      </w:r>
      <w:r w:rsidR="00BA36D3" w:rsidRPr="0098414F">
        <w:rPr>
          <w:rFonts w:ascii="Times New Roman" w:hAnsi="Times New Roman"/>
          <w:lang w:val="es-ES_tradnl"/>
        </w:rPr>
        <w:t xml:space="preserve">, </w:t>
      </w:r>
      <w:r w:rsidRPr="0098414F">
        <w:rPr>
          <w:rFonts w:ascii="Times New Roman" w:hAnsi="Times New Roman"/>
          <w:lang w:val="es-ES_tradnl"/>
        </w:rPr>
        <w:t>2010-2030</w:t>
      </w:r>
      <w:r w:rsidR="00BA36D3" w:rsidRPr="0098414F">
        <w:rPr>
          <w:rFonts w:ascii="Times New Roman" w:hAnsi="Times New Roman"/>
          <w:lang w:val="es-ES_tradnl"/>
        </w:rPr>
        <w:t>.</w:t>
      </w:r>
    </w:p>
    <w:p w:rsidR="00503243" w:rsidRPr="0098414F" w:rsidRDefault="006451D1" w:rsidP="00A2120F">
      <w:pPr>
        <w:pStyle w:val="Prrafodelista"/>
        <w:widowControl w:val="0"/>
        <w:numPr>
          <w:ilvl w:val="0"/>
          <w:numId w:val="28"/>
        </w:numPr>
        <w:autoSpaceDE w:val="0"/>
        <w:autoSpaceDN w:val="0"/>
        <w:adjustRightInd w:val="0"/>
        <w:spacing w:after="0" w:line="480" w:lineRule="auto"/>
        <w:jc w:val="both"/>
        <w:rPr>
          <w:rFonts w:ascii="Times New Roman" w:hAnsi="Times New Roman"/>
          <w:lang w:val="es-ES_tradnl"/>
        </w:rPr>
      </w:pPr>
      <w:r w:rsidRPr="0098414F">
        <w:rPr>
          <w:rFonts w:ascii="Times New Roman" w:hAnsi="Times New Roman"/>
          <w:b/>
          <w:lang w:val="es-ES_tradnl"/>
        </w:rPr>
        <w:t>PEI:</w:t>
      </w:r>
      <w:r w:rsidRPr="0098414F">
        <w:rPr>
          <w:rFonts w:ascii="Times New Roman" w:hAnsi="Times New Roman"/>
          <w:lang w:val="es-ES_tradnl"/>
        </w:rPr>
        <w:t xml:space="preserve"> </w:t>
      </w:r>
      <w:r w:rsidR="00FC1B41" w:rsidRPr="0098414F">
        <w:rPr>
          <w:rFonts w:ascii="Times New Roman" w:hAnsi="Times New Roman"/>
          <w:lang w:val="es-ES_tradnl"/>
        </w:rPr>
        <w:t xml:space="preserve">Plan Estratégico </w:t>
      </w:r>
      <w:r w:rsidRPr="0098414F">
        <w:rPr>
          <w:rFonts w:ascii="Times New Roman" w:hAnsi="Times New Roman"/>
          <w:lang w:val="es-ES_tradnl"/>
        </w:rPr>
        <w:t>Institucional del Sector Agropecuario,</w:t>
      </w:r>
      <w:r w:rsidR="00BA36D3" w:rsidRPr="0098414F">
        <w:rPr>
          <w:rFonts w:ascii="Times New Roman" w:hAnsi="Times New Roman"/>
          <w:lang w:val="es-ES_tradnl"/>
        </w:rPr>
        <w:t xml:space="preserve"> 2010-2020.</w:t>
      </w:r>
      <w:r w:rsidR="00FC1B41" w:rsidRPr="0098414F">
        <w:rPr>
          <w:rFonts w:ascii="Times New Roman" w:hAnsi="Times New Roman"/>
          <w:lang w:val="es-ES_tradnl"/>
        </w:rPr>
        <w:t xml:space="preserve"> </w:t>
      </w:r>
    </w:p>
    <w:p w:rsidR="00503243" w:rsidRPr="0098414F" w:rsidRDefault="006451D1" w:rsidP="00A2120F">
      <w:pPr>
        <w:pStyle w:val="Prrafodelista"/>
        <w:widowControl w:val="0"/>
        <w:numPr>
          <w:ilvl w:val="0"/>
          <w:numId w:val="28"/>
        </w:numPr>
        <w:autoSpaceDE w:val="0"/>
        <w:autoSpaceDN w:val="0"/>
        <w:adjustRightInd w:val="0"/>
        <w:spacing w:after="0" w:line="480" w:lineRule="auto"/>
        <w:jc w:val="both"/>
        <w:rPr>
          <w:rFonts w:ascii="Times New Roman" w:hAnsi="Times New Roman"/>
          <w:lang w:val="es-ES_tradnl"/>
        </w:rPr>
      </w:pPr>
      <w:r w:rsidRPr="0098414F">
        <w:rPr>
          <w:rFonts w:ascii="Times New Roman" w:hAnsi="Times New Roman"/>
          <w:b/>
          <w:lang w:val="es-ES_tradnl"/>
        </w:rPr>
        <w:t>PNPSP:</w:t>
      </w:r>
      <w:r w:rsidRPr="0098414F">
        <w:rPr>
          <w:rFonts w:ascii="Times New Roman" w:hAnsi="Times New Roman"/>
          <w:lang w:val="es-ES_tradnl"/>
        </w:rPr>
        <w:t xml:space="preserve"> </w:t>
      </w:r>
      <w:r w:rsidR="00FC1B41" w:rsidRPr="0098414F">
        <w:rPr>
          <w:rFonts w:ascii="Times New Roman" w:hAnsi="Times New Roman"/>
          <w:lang w:val="es-ES_tradnl"/>
        </w:rPr>
        <w:t xml:space="preserve">Plan </w:t>
      </w:r>
      <w:r w:rsidRPr="0098414F">
        <w:rPr>
          <w:rFonts w:ascii="Times New Roman" w:hAnsi="Times New Roman"/>
          <w:lang w:val="es-ES_tradnl"/>
        </w:rPr>
        <w:t xml:space="preserve">Nacional </w:t>
      </w:r>
      <w:r w:rsidR="00FC1B41" w:rsidRPr="0098414F">
        <w:rPr>
          <w:rFonts w:ascii="Times New Roman" w:hAnsi="Times New Roman"/>
          <w:lang w:val="es-ES_tradnl"/>
        </w:rPr>
        <w:t>Plurian</w:t>
      </w:r>
      <w:r w:rsidR="00C8327A" w:rsidRPr="0098414F">
        <w:rPr>
          <w:rFonts w:ascii="Times New Roman" w:hAnsi="Times New Roman"/>
          <w:lang w:val="es-ES_tradnl"/>
        </w:rPr>
        <w:t xml:space="preserve">ual del </w:t>
      </w:r>
      <w:r w:rsidR="001F47A3" w:rsidRPr="0098414F">
        <w:rPr>
          <w:rFonts w:ascii="Times New Roman" w:hAnsi="Times New Roman"/>
          <w:lang w:val="es-ES_tradnl"/>
        </w:rPr>
        <w:t>S</w:t>
      </w:r>
      <w:r w:rsidR="00C8327A" w:rsidRPr="0098414F">
        <w:rPr>
          <w:rFonts w:ascii="Times New Roman" w:hAnsi="Times New Roman"/>
          <w:lang w:val="es-ES_tradnl"/>
        </w:rPr>
        <w:t xml:space="preserve">ector </w:t>
      </w:r>
      <w:r w:rsidR="001F47A3" w:rsidRPr="0098414F">
        <w:rPr>
          <w:rFonts w:ascii="Times New Roman" w:hAnsi="Times New Roman"/>
          <w:lang w:val="es-ES_tradnl"/>
        </w:rPr>
        <w:t>A</w:t>
      </w:r>
      <w:r w:rsidR="00C8327A" w:rsidRPr="0098414F">
        <w:rPr>
          <w:rFonts w:ascii="Times New Roman" w:hAnsi="Times New Roman"/>
          <w:lang w:val="es-ES_tradnl"/>
        </w:rPr>
        <w:t>gropecuario</w:t>
      </w:r>
      <w:r w:rsidRPr="0098414F">
        <w:rPr>
          <w:rFonts w:ascii="Times New Roman" w:hAnsi="Times New Roman"/>
          <w:lang w:val="es-ES_tradnl"/>
        </w:rPr>
        <w:t>,</w:t>
      </w:r>
      <w:r w:rsidR="00C8327A" w:rsidRPr="0098414F">
        <w:rPr>
          <w:rFonts w:ascii="Times New Roman" w:hAnsi="Times New Roman"/>
          <w:lang w:val="es-ES_tradnl"/>
        </w:rPr>
        <w:t xml:space="preserve"> </w:t>
      </w:r>
      <w:r w:rsidR="00FC1B41" w:rsidRPr="0098414F">
        <w:rPr>
          <w:rFonts w:ascii="Times New Roman" w:hAnsi="Times New Roman"/>
          <w:lang w:val="es-ES_tradnl"/>
        </w:rPr>
        <w:t>201</w:t>
      </w:r>
      <w:r w:rsidR="000437A2" w:rsidRPr="0098414F">
        <w:rPr>
          <w:rFonts w:ascii="Times New Roman" w:hAnsi="Times New Roman"/>
          <w:lang w:val="es-ES_tradnl"/>
        </w:rPr>
        <w:t>3</w:t>
      </w:r>
      <w:r w:rsidR="00FC1B41" w:rsidRPr="0098414F">
        <w:rPr>
          <w:rFonts w:ascii="Times New Roman" w:hAnsi="Times New Roman"/>
          <w:lang w:val="es-ES_tradnl"/>
        </w:rPr>
        <w:t>-201</w:t>
      </w:r>
      <w:r w:rsidR="00503243" w:rsidRPr="0098414F">
        <w:rPr>
          <w:rFonts w:ascii="Times New Roman" w:hAnsi="Times New Roman"/>
          <w:lang w:val="es-ES_tradnl"/>
        </w:rPr>
        <w:t>7</w:t>
      </w:r>
      <w:r w:rsidR="00BA36D3" w:rsidRPr="0098414F">
        <w:rPr>
          <w:rFonts w:ascii="Times New Roman" w:hAnsi="Times New Roman"/>
          <w:lang w:val="es-ES_tradnl"/>
        </w:rPr>
        <w:t>.</w:t>
      </w:r>
      <w:r w:rsidR="00FC1B41" w:rsidRPr="0098414F">
        <w:rPr>
          <w:rFonts w:ascii="Times New Roman" w:hAnsi="Times New Roman"/>
          <w:lang w:val="es-ES_tradnl"/>
        </w:rPr>
        <w:t xml:space="preserve"> </w:t>
      </w:r>
    </w:p>
    <w:p w:rsidR="00FC1B41" w:rsidRPr="0098414F" w:rsidRDefault="006451D1" w:rsidP="00A2120F">
      <w:pPr>
        <w:pStyle w:val="Prrafodelista"/>
        <w:widowControl w:val="0"/>
        <w:numPr>
          <w:ilvl w:val="0"/>
          <w:numId w:val="28"/>
        </w:numPr>
        <w:autoSpaceDE w:val="0"/>
        <w:autoSpaceDN w:val="0"/>
        <w:adjustRightInd w:val="0"/>
        <w:spacing w:after="0" w:line="480" w:lineRule="auto"/>
        <w:jc w:val="both"/>
        <w:rPr>
          <w:rFonts w:ascii="Times New Roman" w:hAnsi="Times New Roman"/>
          <w:lang w:val="es-ES_tradnl"/>
        </w:rPr>
      </w:pPr>
      <w:r w:rsidRPr="0098414F">
        <w:rPr>
          <w:rFonts w:ascii="Times New Roman" w:hAnsi="Times New Roman"/>
          <w:b/>
          <w:lang w:val="es-ES_tradnl"/>
        </w:rPr>
        <w:t>POA:</w:t>
      </w:r>
      <w:r w:rsidRPr="0098414F">
        <w:rPr>
          <w:rFonts w:ascii="Times New Roman" w:hAnsi="Times New Roman"/>
          <w:lang w:val="es-ES_tradnl"/>
        </w:rPr>
        <w:t xml:space="preserve"> </w:t>
      </w:r>
      <w:r w:rsidR="00FC1B41" w:rsidRPr="0098414F">
        <w:rPr>
          <w:rFonts w:ascii="Times New Roman" w:hAnsi="Times New Roman"/>
          <w:lang w:val="es-ES_tradnl"/>
        </w:rPr>
        <w:t>Plan Operativo A</w:t>
      </w:r>
      <w:r w:rsidR="00503243" w:rsidRPr="0098414F">
        <w:rPr>
          <w:rFonts w:ascii="Times New Roman" w:hAnsi="Times New Roman"/>
          <w:lang w:val="es-ES_tradnl"/>
        </w:rPr>
        <w:t>gropecuario</w:t>
      </w:r>
      <w:r w:rsidRPr="0098414F">
        <w:rPr>
          <w:rFonts w:ascii="Times New Roman" w:hAnsi="Times New Roman"/>
          <w:lang w:val="es-ES_tradnl"/>
        </w:rPr>
        <w:t>,</w:t>
      </w:r>
      <w:r w:rsidR="00C8327A" w:rsidRPr="0098414F">
        <w:rPr>
          <w:rFonts w:ascii="Times New Roman" w:hAnsi="Times New Roman"/>
          <w:lang w:val="es-ES_tradnl"/>
        </w:rPr>
        <w:t xml:space="preserve"> </w:t>
      </w:r>
      <w:r w:rsidRPr="0098414F">
        <w:rPr>
          <w:rFonts w:ascii="Times New Roman" w:hAnsi="Times New Roman"/>
          <w:lang w:val="es-ES_tradnl"/>
        </w:rPr>
        <w:t>2017</w:t>
      </w:r>
      <w:r w:rsidR="00FC1B41" w:rsidRPr="0098414F">
        <w:rPr>
          <w:rFonts w:ascii="Times New Roman" w:hAnsi="Times New Roman"/>
          <w:lang w:val="es-ES_tradnl"/>
        </w:rPr>
        <w:t>.</w:t>
      </w:r>
    </w:p>
    <w:p w:rsidR="009C4E7F" w:rsidRPr="00093CC3" w:rsidRDefault="006451D1" w:rsidP="00093CC3">
      <w:pPr>
        <w:pStyle w:val="Prrafodelista"/>
        <w:widowControl w:val="0"/>
        <w:numPr>
          <w:ilvl w:val="0"/>
          <w:numId w:val="28"/>
        </w:numPr>
        <w:autoSpaceDE w:val="0"/>
        <w:autoSpaceDN w:val="0"/>
        <w:adjustRightInd w:val="0"/>
        <w:spacing w:after="0" w:line="480" w:lineRule="auto"/>
        <w:jc w:val="both"/>
        <w:rPr>
          <w:rFonts w:ascii="Times New Roman" w:hAnsi="Times New Roman"/>
          <w:lang w:val="es-ES_tradnl"/>
        </w:rPr>
      </w:pPr>
      <w:r w:rsidRPr="0098414F">
        <w:rPr>
          <w:rFonts w:ascii="Times New Roman" w:hAnsi="Times New Roman"/>
          <w:b/>
          <w:lang w:val="es-ES_tradnl"/>
        </w:rPr>
        <w:t>ODS:</w:t>
      </w:r>
      <w:r w:rsidRPr="0098414F">
        <w:rPr>
          <w:rFonts w:ascii="Times New Roman" w:hAnsi="Times New Roman"/>
          <w:lang w:val="es-ES_tradnl"/>
        </w:rPr>
        <w:t xml:space="preserve"> </w:t>
      </w:r>
      <w:r w:rsidR="00503243" w:rsidRPr="0098414F">
        <w:rPr>
          <w:rFonts w:ascii="Times New Roman" w:hAnsi="Times New Roman"/>
          <w:lang w:val="es-ES_tradnl"/>
        </w:rPr>
        <w:t>Objetivos de Desarrollo Sostenible</w:t>
      </w:r>
      <w:r w:rsidR="00BA36D3" w:rsidRPr="0098414F">
        <w:rPr>
          <w:rFonts w:ascii="Times New Roman" w:hAnsi="Times New Roman"/>
          <w:lang w:val="es-ES_tradnl"/>
        </w:rPr>
        <w:t>.</w:t>
      </w:r>
    </w:p>
    <w:p w:rsidR="00FC1B41" w:rsidRPr="0098414F" w:rsidRDefault="006451D1" w:rsidP="00093CC3">
      <w:pPr>
        <w:widowControl w:val="0"/>
        <w:autoSpaceDE w:val="0"/>
        <w:autoSpaceDN w:val="0"/>
        <w:adjustRightInd w:val="0"/>
        <w:spacing w:after="0" w:line="480" w:lineRule="auto"/>
        <w:ind w:firstLine="851"/>
        <w:jc w:val="both"/>
        <w:rPr>
          <w:rFonts w:ascii="Times New Roman" w:hAnsi="Times New Roman"/>
          <w:lang w:val="es-ES_tradnl"/>
        </w:rPr>
      </w:pPr>
      <w:r w:rsidRPr="0098414F">
        <w:rPr>
          <w:rFonts w:ascii="Times New Roman" w:hAnsi="Times New Roman"/>
          <w:lang w:val="es-ES_tradnl"/>
        </w:rPr>
        <w:lastRenderedPageBreak/>
        <w:t>El Plan Operativo (POA) y e</w:t>
      </w:r>
      <w:r w:rsidR="00FC1B41" w:rsidRPr="0098414F">
        <w:rPr>
          <w:rFonts w:ascii="Times New Roman" w:hAnsi="Times New Roman"/>
          <w:lang w:val="es-ES_tradnl"/>
        </w:rPr>
        <w:t xml:space="preserve">l Plan </w:t>
      </w:r>
      <w:r w:rsidR="00CA7A8B" w:rsidRPr="0098414F">
        <w:rPr>
          <w:rFonts w:ascii="Times New Roman" w:hAnsi="Times New Roman"/>
          <w:lang w:val="es-ES_tradnl"/>
        </w:rPr>
        <w:t xml:space="preserve">Nacional </w:t>
      </w:r>
      <w:r w:rsidR="00FC1B41" w:rsidRPr="0098414F">
        <w:rPr>
          <w:rFonts w:ascii="Times New Roman" w:hAnsi="Times New Roman"/>
          <w:lang w:val="es-ES_tradnl"/>
        </w:rPr>
        <w:t xml:space="preserve">Plurianual </w:t>
      </w:r>
      <w:r w:rsidRPr="0098414F">
        <w:rPr>
          <w:rFonts w:ascii="Times New Roman" w:hAnsi="Times New Roman"/>
          <w:lang w:val="es-ES_tradnl"/>
        </w:rPr>
        <w:t>del Sector P</w:t>
      </w:r>
      <w:proofErr w:type="spellStart"/>
      <w:r w:rsidR="00E2472F" w:rsidRPr="0098414F">
        <w:rPr>
          <w:rFonts w:ascii="Times New Roman" w:hAnsi="Times New Roman"/>
        </w:rPr>
        <w:t>úblico</w:t>
      </w:r>
      <w:proofErr w:type="spellEnd"/>
      <w:r w:rsidR="008636E7" w:rsidRPr="0098414F">
        <w:rPr>
          <w:rFonts w:ascii="Times New Roman" w:hAnsi="Times New Roman"/>
          <w:lang w:val="es-ES_tradnl"/>
        </w:rPr>
        <w:t xml:space="preserve"> (PNPSP)</w:t>
      </w:r>
      <w:r w:rsidR="0068480F" w:rsidRPr="0098414F">
        <w:rPr>
          <w:rFonts w:ascii="Times New Roman" w:hAnsi="Times New Roman"/>
          <w:lang w:val="es-ES_tradnl"/>
        </w:rPr>
        <w:t>,</w:t>
      </w:r>
      <w:r w:rsidR="00CA7A8B" w:rsidRPr="0098414F">
        <w:rPr>
          <w:rFonts w:ascii="Times New Roman" w:hAnsi="Times New Roman"/>
          <w:lang w:val="es-ES_tradnl"/>
        </w:rPr>
        <w:t xml:space="preserve"> </w:t>
      </w:r>
      <w:r w:rsidRPr="0098414F">
        <w:rPr>
          <w:rFonts w:ascii="Times New Roman" w:hAnsi="Times New Roman"/>
          <w:lang w:val="es-ES_tradnl"/>
        </w:rPr>
        <w:t xml:space="preserve">ambas herramientas de planificación con un horizonte a corto y mediano plazo, </w:t>
      </w:r>
      <w:r w:rsidR="00FC1B41" w:rsidRPr="0098414F">
        <w:rPr>
          <w:rFonts w:ascii="Times New Roman" w:hAnsi="Times New Roman"/>
          <w:lang w:val="es-ES_tradnl"/>
        </w:rPr>
        <w:t>está</w:t>
      </w:r>
      <w:r w:rsidRPr="0098414F">
        <w:rPr>
          <w:rFonts w:ascii="Times New Roman" w:hAnsi="Times New Roman"/>
          <w:lang w:val="es-ES_tradnl"/>
        </w:rPr>
        <w:t>n</w:t>
      </w:r>
      <w:r w:rsidR="00FC1B41" w:rsidRPr="0098414F">
        <w:rPr>
          <w:rFonts w:ascii="Times New Roman" w:hAnsi="Times New Roman"/>
          <w:lang w:val="es-ES_tradnl"/>
        </w:rPr>
        <w:t xml:space="preserve"> </w:t>
      </w:r>
      <w:r w:rsidRPr="0098414F">
        <w:rPr>
          <w:rFonts w:ascii="Times New Roman" w:hAnsi="Times New Roman"/>
          <w:lang w:val="es-ES_tradnl"/>
        </w:rPr>
        <w:t>vinculados</w:t>
      </w:r>
      <w:r w:rsidR="000437A2" w:rsidRPr="0098414F">
        <w:rPr>
          <w:rFonts w:ascii="Times New Roman" w:hAnsi="Times New Roman"/>
          <w:lang w:val="es-ES_tradnl"/>
        </w:rPr>
        <w:t xml:space="preserve"> a</w:t>
      </w:r>
      <w:r w:rsidR="00FC1B41" w:rsidRPr="0098414F">
        <w:rPr>
          <w:rFonts w:ascii="Times New Roman" w:hAnsi="Times New Roman"/>
          <w:lang w:val="es-ES_tradnl"/>
        </w:rPr>
        <w:t xml:space="preserve">l Plan Estratégico del Ministerio de Agricultura </w:t>
      </w:r>
      <w:r w:rsidRPr="0098414F">
        <w:rPr>
          <w:rFonts w:ascii="Times New Roman" w:hAnsi="Times New Roman"/>
          <w:lang w:val="es-ES_tradnl"/>
        </w:rPr>
        <w:t>(PEI)</w:t>
      </w:r>
      <w:r w:rsidR="00FC1B41" w:rsidRPr="0098414F">
        <w:rPr>
          <w:rFonts w:ascii="Times New Roman" w:hAnsi="Times New Roman"/>
          <w:lang w:val="es-ES_tradnl"/>
        </w:rPr>
        <w:t xml:space="preserve">, y forma parte </w:t>
      </w:r>
      <w:r w:rsidRPr="0098414F">
        <w:rPr>
          <w:rFonts w:ascii="Times New Roman" w:hAnsi="Times New Roman"/>
          <w:lang w:val="es-ES_tradnl"/>
        </w:rPr>
        <w:t xml:space="preserve">integral </w:t>
      </w:r>
      <w:r w:rsidR="00FC1B41" w:rsidRPr="0098414F">
        <w:rPr>
          <w:rFonts w:ascii="Times New Roman" w:hAnsi="Times New Roman"/>
          <w:lang w:val="es-ES_tradnl"/>
        </w:rPr>
        <w:t xml:space="preserve">de </w:t>
      </w:r>
      <w:r w:rsidR="008636E7" w:rsidRPr="0098414F">
        <w:rPr>
          <w:rFonts w:ascii="Times New Roman" w:hAnsi="Times New Roman"/>
          <w:lang w:val="es-ES_tradnl"/>
        </w:rPr>
        <w:t>la</w:t>
      </w:r>
      <w:r w:rsidR="00FC1B41" w:rsidRPr="0098414F">
        <w:rPr>
          <w:rFonts w:ascii="Times New Roman" w:hAnsi="Times New Roman"/>
          <w:lang w:val="es-ES_tradnl"/>
        </w:rPr>
        <w:t xml:space="preserve"> visión</w:t>
      </w:r>
      <w:r w:rsidR="000437A2" w:rsidRPr="0098414F">
        <w:rPr>
          <w:rFonts w:ascii="Times New Roman" w:hAnsi="Times New Roman"/>
          <w:lang w:val="es-ES_tradnl"/>
        </w:rPr>
        <w:t xml:space="preserve"> de desarrollo de la economía </w:t>
      </w:r>
      <w:r w:rsidR="00FC1B41" w:rsidRPr="0098414F">
        <w:rPr>
          <w:rFonts w:ascii="Times New Roman" w:hAnsi="Times New Roman"/>
          <w:lang w:val="es-ES_tradnl"/>
        </w:rPr>
        <w:t xml:space="preserve">y la sociedad </w:t>
      </w:r>
      <w:r w:rsidR="002209F2">
        <w:rPr>
          <w:rFonts w:ascii="Times New Roman" w:hAnsi="Times New Roman"/>
          <w:lang w:val="es-ES_tradnl"/>
        </w:rPr>
        <w:t>d</w:t>
      </w:r>
      <w:r w:rsidRPr="0098414F">
        <w:rPr>
          <w:rFonts w:ascii="Times New Roman" w:hAnsi="Times New Roman"/>
          <w:lang w:val="es-ES_tradnl"/>
        </w:rPr>
        <w:t xml:space="preserve">ominicana articulado a la Ley </w:t>
      </w:r>
      <w:r w:rsidR="00BA36D3" w:rsidRPr="0098414F">
        <w:rPr>
          <w:rFonts w:ascii="Times New Roman" w:hAnsi="Times New Roman"/>
          <w:lang w:val="es-ES_tradnl"/>
        </w:rPr>
        <w:t>no.</w:t>
      </w:r>
      <w:r w:rsidRPr="0098414F">
        <w:rPr>
          <w:rFonts w:ascii="Times New Roman" w:hAnsi="Times New Roman"/>
          <w:lang w:val="es-ES_tradnl"/>
        </w:rPr>
        <w:t xml:space="preserve"> 1-12 sobre la Estrategia Nacional de Desarrollo (END) e impacta </w:t>
      </w:r>
      <w:r w:rsidR="002209F2">
        <w:rPr>
          <w:rFonts w:ascii="Times New Roman" w:hAnsi="Times New Roman"/>
          <w:lang w:val="es-ES_tradnl"/>
        </w:rPr>
        <w:t xml:space="preserve">algunos </w:t>
      </w:r>
      <w:r w:rsidRPr="0098414F">
        <w:rPr>
          <w:rFonts w:ascii="Times New Roman" w:hAnsi="Times New Roman"/>
          <w:lang w:val="es-ES_tradnl"/>
        </w:rPr>
        <w:t>ciertos objetivos específicos de los Objetivos de Desarrollo Sostenibles (ODS) de forma directa e indirecta.</w:t>
      </w:r>
    </w:p>
    <w:p w:rsidR="009C4E7F" w:rsidRPr="0098414F" w:rsidRDefault="009C4E7F" w:rsidP="00093CC3">
      <w:pPr>
        <w:widowControl w:val="0"/>
        <w:autoSpaceDE w:val="0"/>
        <w:autoSpaceDN w:val="0"/>
        <w:adjustRightInd w:val="0"/>
        <w:spacing w:after="0" w:line="360" w:lineRule="auto"/>
        <w:ind w:firstLine="851"/>
        <w:jc w:val="both"/>
        <w:rPr>
          <w:rFonts w:ascii="Times New Roman" w:hAnsi="Times New Roman"/>
          <w:lang w:val="es-ES_tradnl"/>
        </w:rPr>
      </w:pPr>
    </w:p>
    <w:p w:rsidR="00F151E3" w:rsidRPr="0098414F" w:rsidRDefault="00FC1B41" w:rsidP="00093CC3">
      <w:pPr>
        <w:widowControl w:val="0"/>
        <w:autoSpaceDE w:val="0"/>
        <w:autoSpaceDN w:val="0"/>
        <w:adjustRightInd w:val="0"/>
        <w:spacing w:after="0" w:line="480" w:lineRule="auto"/>
        <w:ind w:firstLine="851"/>
        <w:jc w:val="both"/>
        <w:rPr>
          <w:rFonts w:ascii="Times New Roman" w:hAnsi="Times New Roman"/>
          <w:lang w:val="es-ES_tradnl"/>
        </w:rPr>
      </w:pPr>
      <w:r w:rsidRPr="0098414F">
        <w:rPr>
          <w:rFonts w:ascii="Times New Roman" w:hAnsi="Times New Roman"/>
          <w:lang w:val="es-ES_tradnl"/>
        </w:rPr>
        <w:t xml:space="preserve">El </w:t>
      </w:r>
      <w:r w:rsidR="008636E7" w:rsidRPr="0098414F">
        <w:rPr>
          <w:rFonts w:ascii="Times New Roman" w:hAnsi="Times New Roman"/>
          <w:lang w:val="es-ES_tradnl"/>
        </w:rPr>
        <w:t>PNPSP está orientado</w:t>
      </w:r>
      <w:r w:rsidRPr="0098414F">
        <w:rPr>
          <w:rFonts w:ascii="Times New Roman" w:hAnsi="Times New Roman"/>
          <w:lang w:val="es-ES_tradnl"/>
        </w:rPr>
        <w:t xml:space="preserve"> con un enfoque de mediano plazo para el período 201</w:t>
      </w:r>
      <w:r w:rsidR="000437A2" w:rsidRPr="0098414F">
        <w:rPr>
          <w:rFonts w:ascii="Times New Roman" w:hAnsi="Times New Roman"/>
          <w:lang w:val="es-ES_tradnl"/>
        </w:rPr>
        <w:t>3</w:t>
      </w:r>
      <w:r w:rsidRPr="0098414F">
        <w:rPr>
          <w:rFonts w:ascii="Times New Roman" w:hAnsi="Times New Roman"/>
          <w:lang w:val="es-ES_tradnl"/>
        </w:rPr>
        <w:t>-201</w:t>
      </w:r>
      <w:r w:rsidR="000437A2" w:rsidRPr="0098414F">
        <w:rPr>
          <w:rFonts w:ascii="Times New Roman" w:hAnsi="Times New Roman"/>
          <w:lang w:val="es-ES_tradnl"/>
        </w:rPr>
        <w:t>6</w:t>
      </w:r>
      <w:r w:rsidR="006B1E82">
        <w:rPr>
          <w:rFonts w:ascii="Times New Roman" w:hAnsi="Times New Roman"/>
          <w:lang w:val="es-ES_tradnl"/>
        </w:rPr>
        <w:t>. Es</w:t>
      </w:r>
      <w:r w:rsidRPr="0098414F">
        <w:rPr>
          <w:rFonts w:ascii="Times New Roman" w:hAnsi="Times New Roman"/>
          <w:lang w:val="es-ES_tradnl"/>
        </w:rPr>
        <w:t xml:space="preserve"> definido como un instrumento normativo para el fortalecimiento y la modernización de la gestión técnico/administrativa </w:t>
      </w:r>
      <w:r w:rsidR="00BA36D3" w:rsidRPr="0098414F">
        <w:rPr>
          <w:rFonts w:ascii="Times New Roman" w:hAnsi="Times New Roman"/>
          <w:lang w:val="es-ES_tradnl"/>
        </w:rPr>
        <w:t>de la i</w:t>
      </w:r>
      <w:r w:rsidR="006451D1" w:rsidRPr="0098414F">
        <w:rPr>
          <w:rFonts w:ascii="Times New Roman" w:hAnsi="Times New Roman"/>
          <w:lang w:val="es-ES_tradnl"/>
        </w:rPr>
        <w:t>nstitución</w:t>
      </w:r>
      <w:r w:rsidRPr="0098414F">
        <w:rPr>
          <w:rFonts w:ascii="Times New Roman" w:hAnsi="Times New Roman"/>
          <w:lang w:val="es-ES_tradnl"/>
        </w:rPr>
        <w:t xml:space="preserve">, </w:t>
      </w:r>
      <w:r w:rsidR="009F3821" w:rsidRPr="0098414F">
        <w:rPr>
          <w:rFonts w:ascii="Times New Roman" w:hAnsi="Times New Roman"/>
          <w:lang w:val="es-ES_tradnl"/>
        </w:rPr>
        <w:t>apegado</w:t>
      </w:r>
      <w:r w:rsidR="008636E7" w:rsidRPr="0098414F">
        <w:rPr>
          <w:rFonts w:ascii="Times New Roman" w:hAnsi="Times New Roman"/>
          <w:lang w:val="es-ES_tradnl"/>
        </w:rPr>
        <w:t xml:space="preserve"> a las</w:t>
      </w:r>
      <w:r w:rsidRPr="0098414F">
        <w:rPr>
          <w:rFonts w:ascii="Times New Roman" w:hAnsi="Times New Roman"/>
          <w:lang w:val="es-ES_tradnl"/>
        </w:rPr>
        <w:t xml:space="preserve"> buenas prácticas, principios y normas institucionales</w:t>
      </w:r>
      <w:r w:rsidR="006451D1" w:rsidRPr="0098414F">
        <w:rPr>
          <w:rFonts w:ascii="Times New Roman" w:hAnsi="Times New Roman"/>
          <w:lang w:val="es-ES_tradnl"/>
        </w:rPr>
        <w:t xml:space="preserve"> del Sector Agropecuario</w:t>
      </w:r>
      <w:r w:rsidR="001F47A3" w:rsidRPr="0098414F">
        <w:rPr>
          <w:rFonts w:ascii="Times New Roman" w:hAnsi="Times New Roman"/>
          <w:lang w:val="es-ES_tradnl"/>
        </w:rPr>
        <w:t>.</w:t>
      </w:r>
    </w:p>
    <w:p w:rsidR="008D4B34" w:rsidRPr="0098414F" w:rsidRDefault="008D4B34" w:rsidP="00093CC3">
      <w:pPr>
        <w:widowControl w:val="0"/>
        <w:autoSpaceDE w:val="0"/>
        <w:autoSpaceDN w:val="0"/>
        <w:adjustRightInd w:val="0"/>
        <w:spacing w:after="0" w:line="360" w:lineRule="auto"/>
        <w:ind w:firstLine="851"/>
        <w:jc w:val="both"/>
        <w:rPr>
          <w:rFonts w:ascii="Times New Roman" w:hAnsi="Times New Roman"/>
          <w:lang w:val="es-ES_tradnl"/>
        </w:rPr>
      </w:pPr>
    </w:p>
    <w:p w:rsidR="008D4B34" w:rsidRPr="0098414F" w:rsidRDefault="00FC1B41" w:rsidP="00093CC3">
      <w:pPr>
        <w:spacing w:after="0" w:line="480" w:lineRule="auto"/>
        <w:ind w:firstLine="851"/>
        <w:rPr>
          <w:rFonts w:ascii="Times New Roman" w:hAnsi="Times New Roman"/>
          <w:b/>
          <w:sz w:val="28"/>
        </w:rPr>
      </w:pPr>
      <w:bookmarkStart w:id="47" w:name="_Toc254413061"/>
      <w:bookmarkStart w:id="48" w:name="_Toc409040056"/>
      <w:bookmarkStart w:id="49" w:name="_Toc440036658"/>
      <w:r w:rsidRPr="0098414F">
        <w:rPr>
          <w:rFonts w:ascii="Times New Roman" w:hAnsi="Times New Roman"/>
          <w:b/>
          <w:sz w:val="28"/>
        </w:rPr>
        <w:t>Plan Estratégico Institucional</w:t>
      </w:r>
      <w:bookmarkEnd w:id="47"/>
      <w:bookmarkEnd w:id="48"/>
      <w:r w:rsidRPr="0098414F">
        <w:rPr>
          <w:rFonts w:ascii="Times New Roman" w:hAnsi="Times New Roman"/>
          <w:b/>
          <w:sz w:val="28"/>
        </w:rPr>
        <w:t xml:space="preserve"> y Plan Operativo Anual</w:t>
      </w:r>
      <w:bookmarkEnd w:id="46"/>
      <w:bookmarkEnd w:id="49"/>
    </w:p>
    <w:p w:rsidR="00FC1B41" w:rsidRPr="0098414F" w:rsidRDefault="00FC1B41" w:rsidP="00093CC3">
      <w:pPr>
        <w:widowControl w:val="0"/>
        <w:autoSpaceDE w:val="0"/>
        <w:autoSpaceDN w:val="0"/>
        <w:adjustRightInd w:val="0"/>
        <w:spacing w:after="0" w:line="480" w:lineRule="auto"/>
        <w:ind w:firstLine="851"/>
        <w:jc w:val="both"/>
        <w:rPr>
          <w:rFonts w:ascii="Times New Roman" w:hAnsi="Times New Roman"/>
          <w:lang w:val="es-ES_tradnl"/>
        </w:rPr>
      </w:pPr>
      <w:r w:rsidRPr="0098414F">
        <w:rPr>
          <w:rFonts w:ascii="Times New Roman" w:hAnsi="Times New Roman"/>
          <w:lang w:val="es-ES_tradnl"/>
        </w:rPr>
        <w:t>E</w:t>
      </w:r>
      <w:r w:rsidR="000E0975" w:rsidRPr="0098414F">
        <w:rPr>
          <w:rFonts w:ascii="Times New Roman" w:hAnsi="Times New Roman"/>
          <w:lang w:val="es-ES_tradnl"/>
        </w:rPr>
        <w:t xml:space="preserve">l Plan Estratégico Institucional </w:t>
      </w:r>
      <w:r w:rsidRPr="0098414F">
        <w:rPr>
          <w:rFonts w:ascii="Times New Roman" w:hAnsi="Times New Roman"/>
          <w:lang w:val="es-ES_tradnl"/>
        </w:rPr>
        <w:t>define los objetivos y las líneas de acciones generales sobre las cuales las instituciones adscritas al Ministerio de Agricultura y los demás agentes del sector</w:t>
      </w:r>
      <w:r w:rsidR="00A41296" w:rsidRPr="0098414F">
        <w:rPr>
          <w:rFonts w:ascii="Times New Roman" w:hAnsi="Times New Roman"/>
          <w:lang w:val="es-ES_tradnl"/>
        </w:rPr>
        <w:t>,</w:t>
      </w:r>
      <w:r w:rsidRPr="0098414F">
        <w:rPr>
          <w:rFonts w:ascii="Times New Roman" w:hAnsi="Times New Roman"/>
          <w:lang w:val="es-ES_tradnl"/>
        </w:rPr>
        <w:t xml:space="preserve"> deberán encauzar sus ejecutorias en </w:t>
      </w:r>
      <w:r w:rsidR="000E0975" w:rsidRPr="0098414F">
        <w:rPr>
          <w:rFonts w:ascii="Times New Roman" w:hAnsi="Times New Roman"/>
          <w:lang w:val="es-ES_tradnl"/>
        </w:rPr>
        <w:t xml:space="preserve">un </w:t>
      </w:r>
      <w:r w:rsidR="00BA36D3" w:rsidRPr="0098414F">
        <w:rPr>
          <w:rFonts w:ascii="Times New Roman" w:hAnsi="Times New Roman"/>
          <w:lang w:val="es-ES_tradnl"/>
        </w:rPr>
        <w:t>período</w:t>
      </w:r>
      <w:r w:rsidR="000E0975" w:rsidRPr="0098414F">
        <w:rPr>
          <w:rFonts w:ascii="Times New Roman" w:hAnsi="Times New Roman"/>
          <w:lang w:val="es-ES_tradnl"/>
        </w:rPr>
        <w:t xml:space="preserve"> de </w:t>
      </w:r>
      <w:r w:rsidRPr="0098414F">
        <w:rPr>
          <w:rFonts w:ascii="Times New Roman" w:hAnsi="Times New Roman"/>
          <w:lang w:val="es-ES_tradnl"/>
        </w:rPr>
        <w:t xml:space="preserve">diez años. </w:t>
      </w:r>
    </w:p>
    <w:p w:rsidR="009C4E7F" w:rsidRPr="0098414F" w:rsidRDefault="009C4E7F" w:rsidP="00093CC3">
      <w:pPr>
        <w:widowControl w:val="0"/>
        <w:autoSpaceDE w:val="0"/>
        <w:autoSpaceDN w:val="0"/>
        <w:adjustRightInd w:val="0"/>
        <w:spacing w:after="0" w:line="360" w:lineRule="auto"/>
        <w:ind w:firstLine="851"/>
        <w:jc w:val="both"/>
        <w:rPr>
          <w:rFonts w:ascii="Times New Roman" w:hAnsi="Times New Roman"/>
          <w:lang w:val="es-ES_tradnl"/>
        </w:rPr>
      </w:pPr>
    </w:p>
    <w:p w:rsidR="00971391" w:rsidRPr="0098414F" w:rsidRDefault="00FC1B41" w:rsidP="00093CC3">
      <w:pPr>
        <w:widowControl w:val="0"/>
        <w:autoSpaceDE w:val="0"/>
        <w:autoSpaceDN w:val="0"/>
        <w:adjustRightInd w:val="0"/>
        <w:spacing w:after="0" w:line="480" w:lineRule="auto"/>
        <w:ind w:firstLine="851"/>
        <w:jc w:val="both"/>
        <w:rPr>
          <w:rFonts w:ascii="Times New Roman" w:hAnsi="Times New Roman"/>
          <w:lang w:val="es-ES_tradnl"/>
        </w:rPr>
      </w:pPr>
      <w:r w:rsidRPr="0098414F">
        <w:rPr>
          <w:rFonts w:ascii="Times New Roman" w:hAnsi="Times New Roman"/>
          <w:lang w:val="es-ES_tradnl"/>
        </w:rPr>
        <w:t>Este plan propone la articulación de las acciones en torno a cuatro</w:t>
      </w:r>
      <w:r w:rsidR="001E33EA" w:rsidRPr="0098414F">
        <w:rPr>
          <w:rFonts w:ascii="Times New Roman" w:hAnsi="Times New Roman"/>
          <w:lang w:val="es-ES_tradnl"/>
        </w:rPr>
        <w:t xml:space="preserve"> (4)</w:t>
      </w:r>
      <w:r w:rsidRPr="0098414F">
        <w:rPr>
          <w:rFonts w:ascii="Times New Roman" w:hAnsi="Times New Roman"/>
          <w:lang w:val="es-ES_tradnl"/>
        </w:rPr>
        <w:t xml:space="preserve"> áreas temáticas principales (ejes estratégicos) y dos (2) ejes transversales, directamente vinculados a los ejes de la Estrategia N</w:t>
      </w:r>
      <w:r w:rsidR="008636E7" w:rsidRPr="0098414F">
        <w:rPr>
          <w:rFonts w:ascii="Times New Roman" w:hAnsi="Times New Roman"/>
          <w:lang w:val="es-ES_tradnl"/>
        </w:rPr>
        <w:t>acional de Desarrollo</w:t>
      </w:r>
      <w:r w:rsidR="00B9233B" w:rsidRPr="0098414F">
        <w:rPr>
          <w:rFonts w:ascii="Times New Roman" w:hAnsi="Times New Roman"/>
          <w:lang w:val="es-ES_tradnl"/>
        </w:rPr>
        <w:t xml:space="preserve">, tal como se visualiza en la figura </w:t>
      </w:r>
      <w:r w:rsidR="00BA36D3" w:rsidRPr="0098414F">
        <w:rPr>
          <w:rFonts w:ascii="Times New Roman" w:hAnsi="Times New Roman"/>
          <w:lang w:val="es-ES_tradnl"/>
        </w:rPr>
        <w:t>no.</w:t>
      </w:r>
      <w:r w:rsidR="00B9233B" w:rsidRPr="0098414F">
        <w:rPr>
          <w:rFonts w:ascii="Times New Roman" w:hAnsi="Times New Roman"/>
          <w:lang w:val="es-ES_tradnl"/>
        </w:rPr>
        <w:t xml:space="preserve"> 1.</w:t>
      </w:r>
    </w:p>
    <w:p w:rsidR="00595173" w:rsidRPr="0098414F" w:rsidRDefault="00595173" w:rsidP="00A2120F">
      <w:pPr>
        <w:pStyle w:val="Prrafodelista"/>
        <w:widowControl w:val="0"/>
        <w:numPr>
          <w:ilvl w:val="0"/>
          <w:numId w:val="21"/>
        </w:numPr>
        <w:autoSpaceDE w:val="0"/>
        <w:autoSpaceDN w:val="0"/>
        <w:adjustRightInd w:val="0"/>
        <w:spacing w:after="0" w:line="480" w:lineRule="auto"/>
        <w:ind w:hanging="644"/>
        <w:jc w:val="both"/>
        <w:rPr>
          <w:rFonts w:ascii="Times New Roman" w:hAnsi="Times New Roman"/>
          <w:b/>
          <w:sz w:val="24"/>
          <w:lang w:val="es-ES_tradnl"/>
        </w:rPr>
      </w:pPr>
      <w:r w:rsidRPr="0098414F">
        <w:rPr>
          <w:rFonts w:ascii="Times New Roman" w:hAnsi="Times New Roman"/>
          <w:b/>
          <w:sz w:val="24"/>
          <w:lang w:val="es-ES_tradnl"/>
        </w:rPr>
        <w:lastRenderedPageBreak/>
        <w:t>Ejes Estratégicos del Ministerio de Agricultura.</w:t>
      </w:r>
    </w:p>
    <w:p w:rsidR="00E1189D" w:rsidRPr="0098414F" w:rsidRDefault="00971391">
      <w:pPr>
        <w:spacing w:after="0"/>
        <w:rPr>
          <w:rFonts w:ascii="Times New Roman" w:hAnsi="Times New Roman"/>
          <w:lang w:val="es-ES_tradnl"/>
        </w:rPr>
      </w:pPr>
      <w:r w:rsidRPr="0098414F">
        <w:rPr>
          <w:rFonts w:ascii="Times New Roman" w:hAnsi="Times New Roman"/>
          <w:noProof/>
          <w:lang w:eastAsia="es-DO"/>
        </w:rPr>
        <w:drawing>
          <wp:inline distT="0" distB="0" distL="0" distR="0" wp14:anchorId="4F6D907C" wp14:editId="394CC435">
            <wp:extent cx="5296535" cy="40284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6535" cy="4028440"/>
                    </a:xfrm>
                    <a:prstGeom prst="rect">
                      <a:avLst/>
                    </a:prstGeom>
                    <a:noFill/>
                    <a:ln w="9525">
                      <a:noFill/>
                      <a:miter lim="800000"/>
                      <a:headEnd/>
                      <a:tailEnd/>
                    </a:ln>
                  </pic:spPr>
                </pic:pic>
              </a:graphicData>
            </a:graphic>
          </wp:inline>
        </w:drawing>
      </w:r>
    </w:p>
    <w:p w:rsidR="00971391" w:rsidRPr="0098414F" w:rsidRDefault="00971391" w:rsidP="00A3242B">
      <w:pPr>
        <w:spacing w:after="0"/>
        <w:rPr>
          <w:rFonts w:ascii="Times New Roman" w:hAnsi="Times New Roman"/>
          <w:lang w:val="es-ES_tradnl"/>
        </w:rPr>
      </w:pPr>
    </w:p>
    <w:p w:rsidR="00FC1B41" w:rsidRPr="0098414F" w:rsidRDefault="00A3242B" w:rsidP="008021FD">
      <w:pPr>
        <w:widowControl w:val="0"/>
        <w:autoSpaceDE w:val="0"/>
        <w:autoSpaceDN w:val="0"/>
        <w:adjustRightInd w:val="0"/>
        <w:spacing w:after="0" w:line="480" w:lineRule="auto"/>
        <w:ind w:firstLine="567"/>
        <w:jc w:val="both"/>
        <w:rPr>
          <w:rFonts w:ascii="Times New Roman" w:hAnsi="Times New Roman"/>
          <w:b/>
          <w:sz w:val="28"/>
          <w:lang w:val="es-ES_tradnl"/>
        </w:rPr>
      </w:pPr>
      <w:r w:rsidRPr="0098414F">
        <w:rPr>
          <w:rFonts w:ascii="Times New Roman" w:hAnsi="Times New Roman"/>
          <w:b/>
          <w:sz w:val="28"/>
          <w:lang w:val="es-ES_tradnl"/>
        </w:rPr>
        <w:t>Los ejes transversales</w:t>
      </w:r>
      <w:r w:rsidR="00FC1B41" w:rsidRPr="0098414F">
        <w:rPr>
          <w:rFonts w:ascii="Times New Roman" w:hAnsi="Times New Roman"/>
          <w:b/>
          <w:sz w:val="28"/>
          <w:lang w:val="es-ES_tradnl"/>
        </w:rPr>
        <w:t xml:space="preserve">: </w:t>
      </w:r>
    </w:p>
    <w:p w:rsidR="00FC1B41" w:rsidRPr="0098414F" w:rsidRDefault="00FC1B41" w:rsidP="008021FD">
      <w:pPr>
        <w:widowControl w:val="0"/>
        <w:autoSpaceDE w:val="0"/>
        <w:autoSpaceDN w:val="0"/>
        <w:adjustRightInd w:val="0"/>
        <w:spacing w:after="0" w:line="480" w:lineRule="auto"/>
        <w:ind w:firstLine="567"/>
        <w:jc w:val="both"/>
        <w:rPr>
          <w:rFonts w:ascii="Times New Roman" w:hAnsi="Times New Roman"/>
          <w:lang w:val="es-ES_tradnl"/>
        </w:rPr>
      </w:pPr>
      <w:r w:rsidRPr="0098414F">
        <w:rPr>
          <w:rFonts w:ascii="Times New Roman" w:hAnsi="Times New Roman"/>
          <w:lang w:val="es-ES_tradnl"/>
        </w:rPr>
        <w:t>1) Sostenibilidad agroecológica.</w:t>
      </w:r>
    </w:p>
    <w:p w:rsidR="00FC1B41" w:rsidRPr="0098414F" w:rsidRDefault="00FC1B41" w:rsidP="008021FD">
      <w:pPr>
        <w:widowControl w:val="0"/>
        <w:autoSpaceDE w:val="0"/>
        <w:autoSpaceDN w:val="0"/>
        <w:adjustRightInd w:val="0"/>
        <w:spacing w:after="0" w:line="480" w:lineRule="auto"/>
        <w:ind w:firstLine="567"/>
        <w:jc w:val="both"/>
        <w:rPr>
          <w:rFonts w:ascii="Times New Roman" w:hAnsi="Times New Roman"/>
          <w:lang w:val="es-ES_tradnl"/>
        </w:rPr>
      </w:pPr>
      <w:r w:rsidRPr="0098414F">
        <w:rPr>
          <w:rFonts w:ascii="Times New Roman" w:hAnsi="Times New Roman"/>
          <w:lang w:val="es-ES_tradnl"/>
        </w:rPr>
        <w:t>2) Equidad social en el medio rural.</w:t>
      </w:r>
    </w:p>
    <w:p w:rsidR="00DB7D80" w:rsidRPr="0098414F" w:rsidRDefault="00DB7D80" w:rsidP="008021FD">
      <w:pPr>
        <w:widowControl w:val="0"/>
        <w:autoSpaceDE w:val="0"/>
        <w:autoSpaceDN w:val="0"/>
        <w:adjustRightInd w:val="0"/>
        <w:spacing w:after="0" w:line="480" w:lineRule="auto"/>
        <w:ind w:firstLine="567"/>
        <w:jc w:val="both"/>
        <w:rPr>
          <w:rFonts w:ascii="Times New Roman" w:hAnsi="Times New Roman"/>
          <w:lang w:val="es-ES_tradnl"/>
        </w:rPr>
      </w:pPr>
    </w:p>
    <w:p w:rsidR="00FC1B41" w:rsidRPr="0098414F" w:rsidRDefault="009F47AA" w:rsidP="003D2758">
      <w:pPr>
        <w:pStyle w:val="Ttulo2"/>
      </w:pPr>
      <w:bookmarkStart w:id="50" w:name="_Toc251777825"/>
      <w:bookmarkStart w:id="51" w:name="_Toc254413062"/>
      <w:bookmarkStart w:id="52" w:name="_Toc409040057"/>
      <w:bookmarkStart w:id="53" w:name="_Toc440036660"/>
      <w:bookmarkStart w:id="54" w:name="_Toc470523317"/>
      <w:bookmarkStart w:id="55" w:name="_Toc501128559"/>
      <w:r w:rsidRPr="0098414F">
        <w:t xml:space="preserve">a) </w:t>
      </w:r>
      <w:r w:rsidR="00FC1B41" w:rsidRPr="0098414F">
        <w:t>Avances en el Plan Nacional Plurianual del Sector Púb</w:t>
      </w:r>
      <w:r w:rsidR="007964D6" w:rsidRPr="0098414F">
        <w:t>lico y</w:t>
      </w:r>
      <w:r w:rsidR="00FC1B41" w:rsidRPr="0098414F">
        <w:t xml:space="preserve"> </w:t>
      </w:r>
      <w:bookmarkEnd w:id="50"/>
      <w:r w:rsidR="00FC1B41" w:rsidRPr="0098414F">
        <w:t>END</w:t>
      </w:r>
      <w:bookmarkEnd w:id="51"/>
      <w:bookmarkEnd w:id="52"/>
      <w:bookmarkEnd w:id="53"/>
      <w:bookmarkEnd w:id="54"/>
      <w:bookmarkEnd w:id="55"/>
    </w:p>
    <w:p w:rsidR="00474206" w:rsidRPr="0098414F" w:rsidRDefault="00474206" w:rsidP="003D2758">
      <w:pPr>
        <w:spacing w:after="0"/>
        <w:rPr>
          <w:rFonts w:ascii="Times New Roman" w:hAnsi="Times New Roman"/>
          <w:lang w:val="es-ES_tradnl" w:eastAsia="en-US" w:bidi="en-US"/>
        </w:rPr>
      </w:pPr>
    </w:p>
    <w:p w:rsidR="00FC1B41" w:rsidRPr="0098414F" w:rsidRDefault="00FC1B41" w:rsidP="008021FD">
      <w:pPr>
        <w:spacing w:after="0" w:line="480" w:lineRule="auto"/>
        <w:ind w:firstLine="567"/>
        <w:jc w:val="both"/>
        <w:rPr>
          <w:rFonts w:ascii="Times New Roman" w:hAnsi="Times New Roman"/>
          <w:lang w:val="es-ES_tradnl"/>
        </w:rPr>
      </w:pPr>
      <w:r w:rsidRPr="0098414F">
        <w:rPr>
          <w:rFonts w:ascii="Times New Roman" w:hAnsi="Times New Roman"/>
          <w:b/>
          <w:lang w:val="es-ES_tradnl"/>
        </w:rPr>
        <w:t>Objetivo específico en la END</w:t>
      </w:r>
      <w:r w:rsidRPr="0098414F">
        <w:rPr>
          <w:rFonts w:ascii="Times New Roman" w:hAnsi="Times New Roman"/>
          <w:lang w:val="es-ES_tradnl"/>
        </w:rPr>
        <w:t xml:space="preserve">: </w:t>
      </w:r>
      <w:r w:rsidR="003519AE" w:rsidRPr="0098414F">
        <w:rPr>
          <w:rFonts w:ascii="Times New Roman" w:hAnsi="Times New Roman"/>
          <w:lang w:val="es-ES_tradnl"/>
        </w:rPr>
        <w:t xml:space="preserve">Los objetivos de la Institución </w:t>
      </w:r>
      <w:r w:rsidRPr="0098414F">
        <w:rPr>
          <w:rFonts w:ascii="Times New Roman" w:hAnsi="Times New Roman"/>
          <w:lang w:val="es-ES_tradnl"/>
        </w:rPr>
        <w:t>se enmarca</w:t>
      </w:r>
      <w:r w:rsidR="003519AE" w:rsidRPr="0098414F">
        <w:rPr>
          <w:rFonts w:ascii="Times New Roman" w:hAnsi="Times New Roman"/>
          <w:lang w:val="es-ES_tradnl"/>
        </w:rPr>
        <w:t>n</w:t>
      </w:r>
      <w:r w:rsidRPr="0098414F">
        <w:rPr>
          <w:rFonts w:ascii="Times New Roman" w:hAnsi="Times New Roman"/>
          <w:lang w:val="es-ES_tradnl"/>
        </w:rPr>
        <w:t xml:space="preserve"> dentro del </w:t>
      </w:r>
      <w:r w:rsidR="000E0975" w:rsidRPr="0098414F">
        <w:rPr>
          <w:rFonts w:ascii="Times New Roman" w:hAnsi="Times New Roman"/>
          <w:lang w:val="es-ES_tradnl"/>
        </w:rPr>
        <w:t>S</w:t>
      </w:r>
      <w:r w:rsidRPr="0098414F">
        <w:rPr>
          <w:rFonts w:ascii="Times New Roman" w:hAnsi="Times New Roman"/>
          <w:lang w:val="es-ES_tradnl"/>
        </w:rPr>
        <w:t>egundo Eje de la END</w:t>
      </w:r>
      <w:r w:rsidRPr="0098414F">
        <w:rPr>
          <w:rFonts w:ascii="Times New Roman" w:hAnsi="Times New Roman"/>
          <w:iCs/>
          <w:lang w:val="es-ES_tradnl"/>
        </w:rPr>
        <w:t xml:space="preserve">, </w:t>
      </w:r>
      <w:r w:rsidR="00CF5B92" w:rsidRPr="0098414F">
        <w:rPr>
          <w:rFonts w:ascii="Times New Roman" w:hAnsi="Times New Roman"/>
          <w:lang w:val="es-ES_tradnl"/>
        </w:rPr>
        <w:t>referido</w:t>
      </w:r>
      <w:r w:rsidR="008E5090">
        <w:rPr>
          <w:rFonts w:ascii="Times New Roman" w:hAnsi="Times New Roman"/>
          <w:lang w:val="es-ES_tradnl"/>
        </w:rPr>
        <w:t>;</w:t>
      </w:r>
      <w:r w:rsidRPr="0098414F">
        <w:rPr>
          <w:rFonts w:ascii="Times New Roman" w:hAnsi="Times New Roman"/>
          <w:lang w:val="es-ES_tradnl"/>
        </w:rPr>
        <w:t xml:space="preserve"> </w:t>
      </w:r>
      <w:r w:rsidR="008E5090">
        <w:rPr>
          <w:rFonts w:ascii="Times New Roman" w:hAnsi="Times New Roman"/>
          <w:lang w:val="es-ES_tradnl"/>
        </w:rPr>
        <w:t xml:space="preserve">a </w:t>
      </w:r>
      <w:r w:rsidR="008E5090" w:rsidRPr="008E5090">
        <w:rPr>
          <w:rFonts w:ascii="Times New Roman" w:hAnsi="Times New Roman"/>
          <w:lang w:val="es-ES_tradnl"/>
        </w:rPr>
        <w:t xml:space="preserve">“Una sociedad con igualdad de derechos y oportunidades, en la que toda la población tiene garantizada </w:t>
      </w:r>
      <w:r w:rsidR="008E5090">
        <w:rPr>
          <w:rFonts w:ascii="Times New Roman" w:hAnsi="Times New Roman"/>
          <w:lang w:val="es-ES_tradnl"/>
        </w:rPr>
        <w:t xml:space="preserve">los </w:t>
      </w:r>
      <w:r w:rsidR="008E5090" w:rsidRPr="008E5090">
        <w:rPr>
          <w:rFonts w:ascii="Times New Roman" w:hAnsi="Times New Roman"/>
          <w:lang w:val="es-ES_tradnl"/>
        </w:rPr>
        <w:lastRenderedPageBreak/>
        <w:t xml:space="preserve">servicios básicos de calidad, y que promueve la reducción progresiva de la pobreza y la desigualdad social y territorial.” </w:t>
      </w:r>
      <w:r w:rsidR="008E5090">
        <w:rPr>
          <w:rFonts w:ascii="Times New Roman" w:hAnsi="Times New Roman"/>
          <w:lang w:val="es-ES_tradnl"/>
        </w:rPr>
        <w:t xml:space="preserve">Y </w:t>
      </w:r>
      <w:r w:rsidRPr="0098414F">
        <w:rPr>
          <w:rFonts w:ascii="Times New Roman" w:hAnsi="Times New Roman"/>
          <w:lang w:val="es-ES_tradnl"/>
        </w:rPr>
        <w:t xml:space="preserve">al </w:t>
      </w:r>
      <w:r w:rsidRPr="0098414F">
        <w:rPr>
          <w:rFonts w:ascii="Times New Roman" w:hAnsi="Times New Roman"/>
          <w:iCs/>
          <w:lang w:val="es-ES_tradnl"/>
        </w:rPr>
        <w:t xml:space="preserve">impulso de la productividad y competitividad del sector agropecuario y promoción de las agro-exportaciones, </w:t>
      </w:r>
      <w:r w:rsidRPr="0098414F">
        <w:rPr>
          <w:rFonts w:ascii="Times New Roman" w:hAnsi="Times New Roman"/>
          <w:lang w:val="es-ES_tradnl"/>
        </w:rPr>
        <w:t>las cuales tienen como objetivo elevar la productividad y competitividad de las cadenas agroproductivas, en condiciones de sostenibilidad ambiental, a fin de garantizar la seguridad alimentaria de la población dominicana.</w:t>
      </w:r>
    </w:p>
    <w:p w:rsidR="00595173" w:rsidRPr="0098414F" w:rsidRDefault="00595173" w:rsidP="009C4E7F">
      <w:pPr>
        <w:spacing w:after="0" w:line="480" w:lineRule="auto"/>
        <w:ind w:firstLine="720"/>
        <w:jc w:val="both"/>
        <w:rPr>
          <w:rFonts w:ascii="Times New Roman" w:hAnsi="Times New Roman"/>
          <w:lang w:val="es-ES_tradnl"/>
        </w:rPr>
      </w:pPr>
    </w:p>
    <w:p w:rsidR="00144AFA" w:rsidRPr="0098414F" w:rsidRDefault="00595173" w:rsidP="00A2120F">
      <w:pPr>
        <w:pStyle w:val="Prrafodelista"/>
        <w:numPr>
          <w:ilvl w:val="0"/>
          <w:numId w:val="20"/>
        </w:numPr>
        <w:spacing w:after="0" w:line="480" w:lineRule="auto"/>
        <w:ind w:hanging="644"/>
        <w:jc w:val="both"/>
        <w:rPr>
          <w:rFonts w:ascii="Times New Roman" w:hAnsi="Times New Roman"/>
          <w:b/>
          <w:sz w:val="24"/>
          <w:lang w:val="es-ES_tradnl"/>
        </w:rPr>
      </w:pPr>
      <w:r w:rsidRPr="0098414F">
        <w:rPr>
          <w:rFonts w:ascii="Times New Roman" w:hAnsi="Times New Roman"/>
          <w:b/>
          <w:sz w:val="24"/>
          <w:lang w:val="es-ES_tradnl"/>
        </w:rPr>
        <w:t>Impactos en la Estrategia Nacional de Desarrollo</w:t>
      </w:r>
    </w:p>
    <w:tbl>
      <w:tblPr>
        <w:tblW w:w="9075" w:type="dxa"/>
        <w:jc w:val="center"/>
        <w:tblInd w:w="2091" w:type="dxa"/>
        <w:tblCellMar>
          <w:left w:w="70" w:type="dxa"/>
          <w:right w:w="70" w:type="dxa"/>
        </w:tblCellMar>
        <w:tblLook w:val="04A0" w:firstRow="1" w:lastRow="0" w:firstColumn="1" w:lastColumn="0" w:noHBand="0" w:noVBand="1"/>
      </w:tblPr>
      <w:tblGrid>
        <w:gridCol w:w="1967"/>
        <w:gridCol w:w="160"/>
        <w:gridCol w:w="2127"/>
        <w:gridCol w:w="212"/>
        <w:gridCol w:w="1641"/>
        <w:gridCol w:w="199"/>
        <w:gridCol w:w="2769"/>
      </w:tblGrid>
      <w:tr w:rsidR="008E2178" w:rsidRPr="0098414F" w:rsidTr="009D2CEE">
        <w:trPr>
          <w:trHeight w:val="330"/>
          <w:jc w:val="center"/>
        </w:trPr>
        <w:tc>
          <w:tcPr>
            <w:tcW w:w="1967" w:type="dxa"/>
            <w:tcBorders>
              <w:top w:val="single" w:sz="8" w:space="0" w:color="auto"/>
              <w:left w:val="single" w:sz="8" w:space="0" w:color="auto"/>
              <w:bottom w:val="single" w:sz="4" w:space="0" w:color="auto"/>
              <w:right w:val="single" w:sz="8" w:space="0" w:color="auto"/>
            </w:tcBorders>
            <w:shd w:val="clear" w:color="000000" w:fill="C5D9F1"/>
            <w:noWrap/>
            <w:vAlign w:val="center"/>
            <w:hideMark/>
          </w:tcPr>
          <w:p w:rsidR="008E2178" w:rsidRPr="0098414F" w:rsidRDefault="008E2178" w:rsidP="00BB62DA">
            <w:pPr>
              <w:spacing w:after="0" w:line="276" w:lineRule="auto"/>
              <w:jc w:val="center"/>
              <w:rPr>
                <w:rFonts w:ascii="Times New Roman" w:hAnsi="Times New Roman"/>
                <w:b/>
                <w:bCs/>
                <w:lang w:eastAsia="es-DO"/>
              </w:rPr>
            </w:pPr>
            <w:r w:rsidRPr="0098414F">
              <w:rPr>
                <w:rFonts w:ascii="Times New Roman" w:hAnsi="Times New Roman"/>
                <w:b/>
                <w:bCs/>
                <w:lang w:eastAsia="es-DO"/>
              </w:rPr>
              <w:t>Ejes END</w:t>
            </w:r>
          </w:p>
        </w:tc>
        <w:tc>
          <w:tcPr>
            <w:tcW w:w="160" w:type="dxa"/>
            <w:tcBorders>
              <w:top w:val="nil"/>
              <w:left w:val="nil"/>
              <w:bottom w:val="nil"/>
              <w:right w:val="nil"/>
            </w:tcBorders>
            <w:shd w:val="clear" w:color="auto" w:fill="auto"/>
            <w:noWrap/>
            <w:vAlign w:val="center"/>
            <w:hideMark/>
          </w:tcPr>
          <w:p w:rsidR="008E2178" w:rsidRPr="0098414F" w:rsidRDefault="008E2178" w:rsidP="00BB62DA">
            <w:pPr>
              <w:spacing w:after="0" w:line="276" w:lineRule="auto"/>
              <w:jc w:val="center"/>
              <w:rPr>
                <w:rFonts w:ascii="Times New Roman" w:hAnsi="Times New Roman"/>
                <w:b/>
                <w:bCs/>
                <w:lang w:eastAsia="es-DO"/>
              </w:rPr>
            </w:pPr>
          </w:p>
        </w:tc>
        <w:tc>
          <w:tcPr>
            <w:tcW w:w="2127" w:type="dxa"/>
            <w:tcBorders>
              <w:top w:val="single" w:sz="8" w:space="0" w:color="auto"/>
              <w:left w:val="single" w:sz="8" w:space="0" w:color="auto"/>
              <w:bottom w:val="single" w:sz="4" w:space="0" w:color="auto"/>
              <w:right w:val="single" w:sz="8" w:space="0" w:color="auto"/>
            </w:tcBorders>
            <w:shd w:val="clear" w:color="000000" w:fill="C5D9F1"/>
            <w:noWrap/>
            <w:vAlign w:val="center"/>
            <w:hideMark/>
          </w:tcPr>
          <w:p w:rsidR="008E2178" w:rsidRPr="0098414F" w:rsidRDefault="008E2178" w:rsidP="00BB62DA">
            <w:pPr>
              <w:spacing w:after="0" w:line="276" w:lineRule="auto"/>
              <w:jc w:val="center"/>
              <w:rPr>
                <w:rFonts w:ascii="Times New Roman" w:hAnsi="Times New Roman"/>
                <w:b/>
                <w:bCs/>
                <w:lang w:eastAsia="es-DO"/>
              </w:rPr>
            </w:pPr>
            <w:r w:rsidRPr="0098414F">
              <w:rPr>
                <w:rFonts w:ascii="Times New Roman" w:hAnsi="Times New Roman"/>
                <w:b/>
                <w:bCs/>
                <w:lang w:eastAsia="es-DO"/>
              </w:rPr>
              <w:t>Objetivos</w:t>
            </w:r>
          </w:p>
        </w:tc>
        <w:tc>
          <w:tcPr>
            <w:tcW w:w="212" w:type="dxa"/>
            <w:tcBorders>
              <w:top w:val="nil"/>
              <w:left w:val="nil"/>
              <w:bottom w:val="nil"/>
              <w:right w:val="nil"/>
            </w:tcBorders>
            <w:shd w:val="clear" w:color="auto" w:fill="auto"/>
            <w:noWrap/>
            <w:vAlign w:val="center"/>
            <w:hideMark/>
          </w:tcPr>
          <w:p w:rsidR="008E2178" w:rsidRPr="0098414F" w:rsidRDefault="008E2178" w:rsidP="00BB62DA">
            <w:pPr>
              <w:spacing w:after="0" w:line="276" w:lineRule="auto"/>
              <w:jc w:val="center"/>
              <w:rPr>
                <w:rFonts w:ascii="Times New Roman" w:hAnsi="Times New Roman"/>
                <w:b/>
                <w:bCs/>
                <w:lang w:eastAsia="es-DO"/>
              </w:rPr>
            </w:pPr>
          </w:p>
        </w:tc>
        <w:tc>
          <w:tcPr>
            <w:tcW w:w="1641" w:type="dxa"/>
            <w:tcBorders>
              <w:top w:val="single" w:sz="8" w:space="0" w:color="auto"/>
              <w:left w:val="single" w:sz="8" w:space="0" w:color="auto"/>
              <w:bottom w:val="single" w:sz="8" w:space="0" w:color="auto"/>
              <w:right w:val="single" w:sz="8" w:space="0" w:color="auto"/>
            </w:tcBorders>
            <w:shd w:val="clear" w:color="000000" w:fill="C5D9F1"/>
            <w:noWrap/>
            <w:vAlign w:val="center"/>
            <w:hideMark/>
          </w:tcPr>
          <w:p w:rsidR="008E2178" w:rsidRPr="0098414F" w:rsidRDefault="008E2178" w:rsidP="00BB62DA">
            <w:pPr>
              <w:spacing w:after="0" w:line="276" w:lineRule="auto"/>
              <w:jc w:val="center"/>
              <w:rPr>
                <w:rFonts w:ascii="Times New Roman" w:hAnsi="Times New Roman"/>
                <w:b/>
                <w:bCs/>
                <w:lang w:eastAsia="es-DO"/>
              </w:rPr>
            </w:pPr>
            <w:r w:rsidRPr="0098414F">
              <w:rPr>
                <w:rFonts w:ascii="Times New Roman" w:hAnsi="Times New Roman"/>
                <w:b/>
                <w:bCs/>
                <w:lang w:eastAsia="es-DO"/>
              </w:rPr>
              <w:t>Planes Institucionales</w:t>
            </w:r>
          </w:p>
        </w:tc>
        <w:tc>
          <w:tcPr>
            <w:tcW w:w="199" w:type="dxa"/>
            <w:tcBorders>
              <w:top w:val="nil"/>
              <w:left w:val="nil"/>
              <w:bottom w:val="nil"/>
              <w:right w:val="nil"/>
            </w:tcBorders>
            <w:shd w:val="clear" w:color="auto" w:fill="auto"/>
            <w:noWrap/>
            <w:vAlign w:val="center"/>
            <w:hideMark/>
          </w:tcPr>
          <w:p w:rsidR="008E2178" w:rsidRPr="0098414F" w:rsidRDefault="008E2178" w:rsidP="00BB62DA">
            <w:pPr>
              <w:spacing w:after="0" w:line="276" w:lineRule="auto"/>
              <w:jc w:val="center"/>
              <w:rPr>
                <w:rFonts w:ascii="Times New Roman" w:hAnsi="Times New Roman"/>
                <w:b/>
                <w:bCs/>
                <w:lang w:eastAsia="es-DO"/>
              </w:rPr>
            </w:pPr>
          </w:p>
        </w:tc>
        <w:tc>
          <w:tcPr>
            <w:tcW w:w="2769" w:type="dxa"/>
            <w:tcBorders>
              <w:top w:val="single" w:sz="8" w:space="0" w:color="auto"/>
              <w:left w:val="single" w:sz="8" w:space="0" w:color="auto"/>
              <w:bottom w:val="single" w:sz="8" w:space="0" w:color="auto"/>
              <w:right w:val="single" w:sz="8" w:space="0" w:color="auto"/>
            </w:tcBorders>
            <w:shd w:val="clear" w:color="000000" w:fill="C5D9F1"/>
            <w:noWrap/>
            <w:vAlign w:val="center"/>
            <w:hideMark/>
          </w:tcPr>
          <w:p w:rsidR="008E2178" w:rsidRPr="0098414F" w:rsidRDefault="008E2178" w:rsidP="00BB62DA">
            <w:pPr>
              <w:spacing w:after="0" w:line="276" w:lineRule="auto"/>
              <w:jc w:val="center"/>
              <w:rPr>
                <w:rFonts w:ascii="Times New Roman" w:hAnsi="Times New Roman"/>
                <w:b/>
                <w:bCs/>
                <w:lang w:eastAsia="es-DO"/>
              </w:rPr>
            </w:pPr>
            <w:r w:rsidRPr="0098414F">
              <w:rPr>
                <w:rFonts w:ascii="Times New Roman" w:hAnsi="Times New Roman"/>
                <w:b/>
                <w:bCs/>
                <w:lang w:eastAsia="es-DO"/>
              </w:rPr>
              <w:t>Impacto</w:t>
            </w:r>
          </w:p>
        </w:tc>
      </w:tr>
      <w:tr w:rsidR="008E2178" w:rsidRPr="0098414F" w:rsidTr="009D2CEE">
        <w:trPr>
          <w:trHeight w:val="2012"/>
          <w:jc w:val="center"/>
        </w:trPr>
        <w:tc>
          <w:tcPr>
            <w:tcW w:w="196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8E2178" w:rsidRPr="0098414F" w:rsidRDefault="008E2178" w:rsidP="00BB62DA">
            <w:pPr>
              <w:spacing w:after="0" w:line="276" w:lineRule="auto"/>
              <w:jc w:val="center"/>
              <w:rPr>
                <w:rFonts w:ascii="Times New Roman" w:hAnsi="Times New Roman"/>
                <w:lang w:eastAsia="es-DO"/>
              </w:rPr>
            </w:pPr>
            <w:r w:rsidRPr="0098414F">
              <w:rPr>
                <w:rFonts w:ascii="Times New Roman" w:hAnsi="Times New Roman"/>
                <w:lang w:eastAsia="es-DO"/>
              </w:rPr>
              <w:t>El 2</w:t>
            </w:r>
            <w:r w:rsidRPr="0098414F">
              <w:rPr>
                <w:rFonts w:ascii="Times New Roman" w:hAnsi="Times New Roman"/>
                <w:vertAlign w:val="superscript"/>
                <w:lang w:eastAsia="es-DO"/>
              </w:rPr>
              <w:t>do</w:t>
            </w:r>
            <w:r w:rsidRPr="0098414F">
              <w:rPr>
                <w:rFonts w:ascii="Times New Roman" w:hAnsi="Times New Roman"/>
                <w:lang w:eastAsia="es-DO"/>
              </w:rPr>
              <w:t xml:space="preserve"> Eje, que se refiere al impulso de la productividad y competitividad del Sector Agropecuario y promoción de las agro-exportaciones</w:t>
            </w:r>
            <w:r w:rsidR="00A41296" w:rsidRPr="0098414F">
              <w:rPr>
                <w:rFonts w:ascii="Times New Roman" w:hAnsi="Times New Roman"/>
                <w:lang w:eastAsia="es-DO"/>
              </w:rPr>
              <w:t>.</w:t>
            </w:r>
          </w:p>
        </w:tc>
        <w:tc>
          <w:tcPr>
            <w:tcW w:w="160" w:type="dxa"/>
            <w:tcBorders>
              <w:top w:val="nil"/>
              <w:left w:val="nil"/>
              <w:bottom w:val="nil"/>
              <w:right w:val="nil"/>
            </w:tcBorders>
            <w:shd w:val="clear" w:color="auto" w:fill="auto"/>
            <w:vAlign w:val="center"/>
            <w:hideMark/>
          </w:tcPr>
          <w:p w:rsidR="008E2178" w:rsidRPr="0098414F" w:rsidRDefault="008E2178" w:rsidP="00BB62DA">
            <w:pPr>
              <w:spacing w:after="0" w:line="276" w:lineRule="auto"/>
              <w:jc w:val="both"/>
              <w:rPr>
                <w:rFonts w:ascii="Times New Roman" w:hAnsi="Times New Roman"/>
                <w:lang w:eastAsia="es-DO"/>
              </w:rPr>
            </w:pPr>
          </w:p>
        </w:tc>
        <w:tc>
          <w:tcPr>
            <w:tcW w:w="212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8E2178" w:rsidRPr="0098414F" w:rsidRDefault="008E2178" w:rsidP="00BB62DA">
            <w:pPr>
              <w:spacing w:after="0" w:line="276" w:lineRule="auto"/>
              <w:jc w:val="center"/>
              <w:rPr>
                <w:rFonts w:ascii="Times New Roman" w:hAnsi="Times New Roman"/>
                <w:lang w:eastAsia="es-DO"/>
              </w:rPr>
            </w:pPr>
            <w:r w:rsidRPr="0098414F">
              <w:rPr>
                <w:rFonts w:ascii="Times New Roman" w:hAnsi="Times New Roman"/>
                <w:lang w:eastAsia="es-DO"/>
              </w:rPr>
              <w:t xml:space="preserve">Elevar la productividad y competitividad de las cadenas agroproductivas, en condiciones de sostenibilidad ambiental, a fin de </w:t>
            </w:r>
            <w:r w:rsidR="000E0975" w:rsidRPr="0098414F">
              <w:rPr>
                <w:rFonts w:ascii="Times New Roman" w:hAnsi="Times New Roman"/>
                <w:lang w:eastAsia="es-DO"/>
              </w:rPr>
              <w:t xml:space="preserve">garantizar </w:t>
            </w:r>
            <w:r w:rsidRPr="0098414F">
              <w:rPr>
                <w:rFonts w:ascii="Times New Roman" w:hAnsi="Times New Roman"/>
                <w:lang w:eastAsia="es-DO"/>
              </w:rPr>
              <w:t>la seguridad alimentaria de la población dominicana.</w:t>
            </w:r>
          </w:p>
        </w:tc>
        <w:tc>
          <w:tcPr>
            <w:tcW w:w="212" w:type="dxa"/>
            <w:tcBorders>
              <w:top w:val="nil"/>
              <w:left w:val="nil"/>
              <w:bottom w:val="nil"/>
              <w:right w:val="nil"/>
            </w:tcBorders>
            <w:shd w:val="clear" w:color="auto" w:fill="auto"/>
            <w:vAlign w:val="center"/>
            <w:hideMark/>
          </w:tcPr>
          <w:p w:rsidR="008E2178" w:rsidRPr="0098414F" w:rsidRDefault="008E2178" w:rsidP="00BB62DA">
            <w:pPr>
              <w:spacing w:after="0" w:line="276" w:lineRule="auto"/>
              <w:jc w:val="both"/>
              <w:rPr>
                <w:rFonts w:ascii="Times New Roman" w:hAnsi="Times New Roman"/>
                <w:lang w:eastAsia="es-DO"/>
              </w:rPr>
            </w:pPr>
          </w:p>
        </w:tc>
        <w:tc>
          <w:tcPr>
            <w:tcW w:w="1641"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2472F" w:rsidRPr="0098414F" w:rsidRDefault="00E2472F" w:rsidP="00E2472F">
            <w:pPr>
              <w:spacing w:after="0" w:line="276" w:lineRule="auto"/>
              <w:jc w:val="center"/>
              <w:rPr>
                <w:rFonts w:ascii="Times New Roman" w:hAnsi="Times New Roman"/>
                <w:lang w:eastAsia="es-DO"/>
              </w:rPr>
            </w:pPr>
            <w:r w:rsidRPr="0098414F">
              <w:rPr>
                <w:rFonts w:ascii="Times New Roman" w:hAnsi="Times New Roman"/>
                <w:lang w:eastAsia="es-DO"/>
              </w:rPr>
              <w:t>PNPSP</w:t>
            </w:r>
            <w:r w:rsidR="002870C3" w:rsidRPr="0098414F">
              <w:rPr>
                <w:rFonts w:ascii="Times New Roman" w:hAnsi="Times New Roman"/>
                <w:lang w:eastAsia="es-DO"/>
              </w:rPr>
              <w:t>:</w:t>
            </w:r>
            <w:r w:rsidR="008E2178" w:rsidRPr="0098414F">
              <w:rPr>
                <w:rFonts w:ascii="Times New Roman" w:hAnsi="Times New Roman"/>
                <w:lang w:eastAsia="es-DO"/>
              </w:rPr>
              <w:t xml:space="preserve"> </w:t>
            </w:r>
          </w:p>
          <w:p w:rsidR="008E2178" w:rsidRPr="0098414F" w:rsidRDefault="008E2178" w:rsidP="00BB62DA">
            <w:pPr>
              <w:spacing w:after="0" w:line="276" w:lineRule="auto"/>
              <w:jc w:val="center"/>
              <w:rPr>
                <w:rFonts w:ascii="Times New Roman" w:hAnsi="Times New Roman"/>
                <w:lang w:eastAsia="es-DO"/>
              </w:rPr>
            </w:pPr>
            <w:r w:rsidRPr="0098414F">
              <w:rPr>
                <w:rFonts w:ascii="Times New Roman" w:hAnsi="Times New Roman"/>
                <w:lang w:eastAsia="es-DO"/>
              </w:rPr>
              <w:t>4 años</w:t>
            </w:r>
          </w:p>
        </w:tc>
        <w:tc>
          <w:tcPr>
            <w:tcW w:w="199" w:type="dxa"/>
            <w:tcBorders>
              <w:top w:val="nil"/>
              <w:left w:val="nil"/>
              <w:bottom w:val="nil"/>
              <w:right w:val="nil"/>
            </w:tcBorders>
            <w:shd w:val="clear" w:color="auto" w:fill="auto"/>
            <w:vAlign w:val="center"/>
            <w:hideMark/>
          </w:tcPr>
          <w:p w:rsidR="008E2178" w:rsidRPr="0098414F" w:rsidRDefault="008E2178" w:rsidP="00BB62DA">
            <w:pPr>
              <w:spacing w:after="0" w:line="276" w:lineRule="auto"/>
              <w:jc w:val="both"/>
              <w:rPr>
                <w:rFonts w:ascii="Times New Roman" w:hAnsi="Times New Roman"/>
                <w:lang w:eastAsia="es-DO"/>
              </w:rPr>
            </w:pPr>
          </w:p>
        </w:tc>
        <w:tc>
          <w:tcPr>
            <w:tcW w:w="276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E2178" w:rsidRPr="0098414F" w:rsidRDefault="008E2178" w:rsidP="00310BE9">
            <w:pPr>
              <w:spacing w:after="0" w:line="276" w:lineRule="auto"/>
              <w:jc w:val="center"/>
              <w:rPr>
                <w:rFonts w:ascii="Times New Roman" w:hAnsi="Times New Roman"/>
                <w:lang w:eastAsia="es-DO"/>
              </w:rPr>
            </w:pPr>
            <w:r w:rsidRPr="0098414F">
              <w:rPr>
                <w:rFonts w:ascii="Times New Roman" w:hAnsi="Times New Roman"/>
                <w:lang w:eastAsia="es-DO"/>
              </w:rPr>
              <w:t>El</w:t>
            </w:r>
            <w:r w:rsidR="002870C3" w:rsidRPr="0098414F">
              <w:rPr>
                <w:rFonts w:ascii="Times New Roman" w:hAnsi="Times New Roman"/>
                <w:lang w:eastAsia="es-DO"/>
              </w:rPr>
              <w:t xml:space="preserve"> equivalente a</w:t>
            </w:r>
            <w:r w:rsidRPr="0098414F">
              <w:rPr>
                <w:rFonts w:ascii="Times New Roman" w:hAnsi="Times New Roman"/>
                <w:lang w:eastAsia="es-DO"/>
              </w:rPr>
              <w:t xml:space="preserve"> </w:t>
            </w:r>
            <w:r w:rsidR="00685021" w:rsidRPr="0098414F">
              <w:rPr>
                <w:rFonts w:ascii="Times New Roman" w:hAnsi="Times New Roman"/>
                <w:lang w:eastAsia="es-DO"/>
              </w:rPr>
              <w:t>1</w:t>
            </w:r>
            <w:r w:rsidR="00E34C23" w:rsidRPr="0098414F">
              <w:rPr>
                <w:rFonts w:ascii="Times New Roman" w:hAnsi="Times New Roman"/>
                <w:lang w:eastAsia="es-DO"/>
              </w:rPr>
              <w:t>02</w:t>
            </w:r>
            <w:r w:rsidR="00310BE9" w:rsidRPr="0098414F">
              <w:rPr>
                <w:rFonts w:ascii="Times New Roman" w:hAnsi="Times New Roman"/>
                <w:lang w:eastAsia="es-DO"/>
              </w:rPr>
              <w:t xml:space="preserve"> por ciento </w:t>
            </w:r>
            <w:r w:rsidRPr="0098414F">
              <w:rPr>
                <w:rFonts w:ascii="Times New Roman" w:hAnsi="Times New Roman"/>
                <w:lang w:eastAsia="es-DO"/>
              </w:rPr>
              <w:t xml:space="preserve">de los alimentos que consume la población dominicana </w:t>
            </w:r>
            <w:r w:rsidR="002870C3" w:rsidRPr="0098414F">
              <w:rPr>
                <w:rFonts w:ascii="Times New Roman" w:hAnsi="Times New Roman"/>
                <w:lang w:eastAsia="es-DO"/>
              </w:rPr>
              <w:t xml:space="preserve">es </w:t>
            </w:r>
            <w:r w:rsidR="000E0975" w:rsidRPr="0098414F">
              <w:rPr>
                <w:rFonts w:ascii="Times New Roman" w:hAnsi="Times New Roman"/>
                <w:lang w:eastAsia="es-DO"/>
              </w:rPr>
              <w:t xml:space="preserve">generado </w:t>
            </w:r>
            <w:r w:rsidRPr="0098414F">
              <w:rPr>
                <w:rFonts w:ascii="Times New Roman" w:hAnsi="Times New Roman"/>
                <w:lang w:eastAsia="es-DO"/>
              </w:rPr>
              <w:t>por los productores agropecuarios del país</w:t>
            </w:r>
            <w:r w:rsidR="00C46C40" w:rsidRPr="0098414F">
              <w:rPr>
                <w:rFonts w:ascii="Times New Roman" w:hAnsi="Times New Roman"/>
                <w:lang w:eastAsia="es-DO"/>
              </w:rPr>
              <w:t>.</w:t>
            </w:r>
            <w:r w:rsidR="00685021" w:rsidRPr="0098414F">
              <w:rPr>
                <w:rStyle w:val="Refdenotaalpie"/>
                <w:rFonts w:ascii="Times New Roman" w:hAnsi="Times New Roman"/>
                <w:lang w:eastAsia="es-DO"/>
              </w:rPr>
              <w:footnoteReference w:id="1"/>
            </w:r>
          </w:p>
        </w:tc>
      </w:tr>
      <w:tr w:rsidR="008E2178" w:rsidRPr="0098414F" w:rsidTr="009D2CEE">
        <w:trPr>
          <w:trHeight w:val="1905"/>
          <w:jc w:val="center"/>
        </w:trPr>
        <w:tc>
          <w:tcPr>
            <w:tcW w:w="1967" w:type="dxa"/>
            <w:vMerge/>
            <w:tcBorders>
              <w:top w:val="single" w:sz="8" w:space="0" w:color="000000"/>
              <w:left w:val="single" w:sz="8" w:space="0" w:color="auto"/>
              <w:bottom w:val="single" w:sz="8" w:space="0" w:color="000000"/>
              <w:right w:val="single" w:sz="8" w:space="0" w:color="auto"/>
            </w:tcBorders>
            <w:vAlign w:val="center"/>
            <w:hideMark/>
          </w:tcPr>
          <w:p w:rsidR="008E2178" w:rsidRPr="0098414F" w:rsidRDefault="008E2178" w:rsidP="00BB62DA">
            <w:pPr>
              <w:spacing w:after="0" w:line="276" w:lineRule="auto"/>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rsidR="008E2178" w:rsidRPr="0098414F" w:rsidRDefault="008E2178" w:rsidP="00BB62DA">
            <w:pPr>
              <w:spacing w:after="0" w:line="276" w:lineRule="auto"/>
              <w:jc w:val="both"/>
              <w:rPr>
                <w:rFonts w:ascii="Times New Roman" w:hAnsi="Times New Roman"/>
                <w:lang w:eastAsia="es-DO"/>
              </w:rPr>
            </w:pPr>
          </w:p>
        </w:tc>
        <w:tc>
          <w:tcPr>
            <w:tcW w:w="2127" w:type="dxa"/>
            <w:vMerge/>
            <w:tcBorders>
              <w:top w:val="single" w:sz="8" w:space="0" w:color="000000"/>
              <w:left w:val="single" w:sz="8" w:space="0" w:color="auto"/>
              <w:bottom w:val="single" w:sz="8" w:space="0" w:color="000000"/>
              <w:right w:val="single" w:sz="8" w:space="0" w:color="auto"/>
            </w:tcBorders>
            <w:vAlign w:val="center"/>
            <w:hideMark/>
          </w:tcPr>
          <w:p w:rsidR="008E2178" w:rsidRPr="0098414F" w:rsidRDefault="008E2178" w:rsidP="00BB62DA">
            <w:pPr>
              <w:spacing w:after="0" w:line="276" w:lineRule="auto"/>
              <w:jc w:val="both"/>
              <w:rPr>
                <w:rFonts w:ascii="Times New Roman" w:hAnsi="Times New Roman"/>
                <w:lang w:eastAsia="es-DO"/>
              </w:rPr>
            </w:pPr>
          </w:p>
        </w:tc>
        <w:tc>
          <w:tcPr>
            <w:tcW w:w="212" w:type="dxa"/>
            <w:tcBorders>
              <w:top w:val="nil"/>
              <w:left w:val="nil"/>
              <w:bottom w:val="nil"/>
              <w:right w:val="nil"/>
            </w:tcBorders>
            <w:shd w:val="clear" w:color="auto" w:fill="auto"/>
            <w:vAlign w:val="center"/>
            <w:hideMark/>
          </w:tcPr>
          <w:p w:rsidR="008E2178" w:rsidRPr="0098414F" w:rsidRDefault="008E2178" w:rsidP="00BB62DA">
            <w:pPr>
              <w:spacing w:after="0" w:line="276" w:lineRule="auto"/>
              <w:jc w:val="both"/>
              <w:rPr>
                <w:rFonts w:ascii="Times New Roman" w:hAnsi="Times New Roman"/>
                <w:lang w:eastAsia="es-DO"/>
              </w:rPr>
            </w:pPr>
          </w:p>
        </w:tc>
        <w:tc>
          <w:tcPr>
            <w:tcW w:w="1641"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E2472F" w:rsidRPr="0098414F" w:rsidRDefault="00E2472F" w:rsidP="00E2472F">
            <w:pPr>
              <w:spacing w:after="0" w:line="276" w:lineRule="auto"/>
              <w:jc w:val="center"/>
              <w:rPr>
                <w:rFonts w:ascii="Times New Roman" w:hAnsi="Times New Roman"/>
                <w:lang w:eastAsia="es-DO"/>
              </w:rPr>
            </w:pPr>
            <w:r w:rsidRPr="0098414F">
              <w:rPr>
                <w:rFonts w:ascii="Times New Roman" w:hAnsi="Times New Roman"/>
                <w:lang w:eastAsia="es-DO"/>
              </w:rPr>
              <w:t>POA</w:t>
            </w:r>
            <w:r w:rsidR="002870C3" w:rsidRPr="0098414F">
              <w:rPr>
                <w:rFonts w:ascii="Times New Roman" w:hAnsi="Times New Roman"/>
                <w:lang w:eastAsia="es-DO"/>
              </w:rPr>
              <w:t>:</w:t>
            </w:r>
          </w:p>
          <w:p w:rsidR="008E2178" w:rsidRPr="0098414F" w:rsidRDefault="0098002D" w:rsidP="00E2472F">
            <w:pPr>
              <w:spacing w:after="0" w:line="276" w:lineRule="auto"/>
              <w:jc w:val="center"/>
              <w:rPr>
                <w:rFonts w:ascii="Times New Roman" w:hAnsi="Times New Roman"/>
                <w:lang w:eastAsia="es-DO"/>
              </w:rPr>
            </w:pPr>
            <w:r w:rsidRPr="0098414F">
              <w:rPr>
                <w:rFonts w:ascii="Times New Roman" w:hAnsi="Times New Roman"/>
                <w:lang w:eastAsia="es-DO"/>
              </w:rPr>
              <w:t>1 año</w:t>
            </w:r>
            <w:r w:rsidR="00A41296" w:rsidRPr="0098414F">
              <w:rPr>
                <w:rFonts w:ascii="Times New Roman" w:hAnsi="Times New Roman"/>
                <w:lang w:eastAsia="es-DO"/>
              </w:rPr>
              <w:t>.</w:t>
            </w:r>
          </w:p>
        </w:tc>
        <w:tc>
          <w:tcPr>
            <w:tcW w:w="199" w:type="dxa"/>
            <w:tcBorders>
              <w:top w:val="nil"/>
              <w:left w:val="nil"/>
              <w:bottom w:val="nil"/>
              <w:right w:val="nil"/>
            </w:tcBorders>
            <w:shd w:val="clear" w:color="auto" w:fill="auto"/>
            <w:vAlign w:val="center"/>
            <w:hideMark/>
          </w:tcPr>
          <w:p w:rsidR="008E2178" w:rsidRPr="0098414F" w:rsidRDefault="008E2178" w:rsidP="00BB62DA">
            <w:pPr>
              <w:spacing w:after="0" w:line="276" w:lineRule="auto"/>
              <w:jc w:val="both"/>
              <w:rPr>
                <w:rFonts w:ascii="Times New Roman" w:hAnsi="Times New Roman"/>
                <w:lang w:eastAsia="es-DO"/>
              </w:rPr>
            </w:pPr>
          </w:p>
        </w:tc>
        <w:tc>
          <w:tcPr>
            <w:tcW w:w="276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8E2178" w:rsidRPr="0098414F" w:rsidRDefault="008E2178" w:rsidP="00310BE9">
            <w:pPr>
              <w:spacing w:after="0" w:line="276" w:lineRule="auto"/>
              <w:jc w:val="center"/>
              <w:rPr>
                <w:rFonts w:ascii="Times New Roman" w:hAnsi="Times New Roman"/>
                <w:lang w:eastAsia="es-DO"/>
              </w:rPr>
            </w:pPr>
            <w:r w:rsidRPr="0098414F">
              <w:rPr>
                <w:rFonts w:ascii="Times New Roman" w:hAnsi="Times New Roman"/>
                <w:lang w:eastAsia="es-DO"/>
              </w:rPr>
              <w:t>El 2</w:t>
            </w:r>
            <w:r w:rsidR="0054133D" w:rsidRPr="0098414F">
              <w:rPr>
                <w:rFonts w:ascii="Times New Roman" w:hAnsi="Times New Roman"/>
                <w:lang w:eastAsia="es-DO"/>
              </w:rPr>
              <w:t>4</w:t>
            </w:r>
            <w:r w:rsidR="00310BE9" w:rsidRPr="0098414F">
              <w:rPr>
                <w:rFonts w:ascii="Times New Roman" w:hAnsi="Times New Roman"/>
                <w:lang w:eastAsia="es-DO"/>
              </w:rPr>
              <w:t xml:space="preserve"> por ciento</w:t>
            </w:r>
            <w:r w:rsidRPr="0098414F">
              <w:rPr>
                <w:rFonts w:ascii="Times New Roman" w:hAnsi="Times New Roman"/>
                <w:lang w:eastAsia="es-DO"/>
              </w:rPr>
              <w:t xml:space="preserve"> de las exportaciones del país son de productos agropecuarios</w:t>
            </w:r>
            <w:r w:rsidR="00A41296" w:rsidRPr="0098414F">
              <w:rPr>
                <w:rFonts w:ascii="Times New Roman" w:hAnsi="Times New Roman"/>
                <w:lang w:eastAsia="es-DO"/>
              </w:rPr>
              <w:t>.</w:t>
            </w:r>
          </w:p>
        </w:tc>
      </w:tr>
      <w:tr w:rsidR="008E2178" w:rsidRPr="0098414F" w:rsidTr="009D2CEE">
        <w:trPr>
          <w:trHeight w:val="60"/>
          <w:jc w:val="center"/>
        </w:trPr>
        <w:tc>
          <w:tcPr>
            <w:tcW w:w="1967" w:type="dxa"/>
            <w:vMerge/>
            <w:tcBorders>
              <w:top w:val="single" w:sz="8" w:space="0" w:color="000000"/>
              <w:left w:val="single" w:sz="8" w:space="0" w:color="auto"/>
              <w:bottom w:val="single" w:sz="8" w:space="0" w:color="000000"/>
              <w:right w:val="single" w:sz="8" w:space="0" w:color="auto"/>
            </w:tcBorders>
            <w:vAlign w:val="center"/>
            <w:hideMark/>
          </w:tcPr>
          <w:p w:rsidR="008E2178" w:rsidRPr="0098414F" w:rsidRDefault="008E2178" w:rsidP="009C4E7F">
            <w:pPr>
              <w:spacing w:after="0" w:line="276" w:lineRule="auto"/>
              <w:ind w:firstLine="720"/>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rsidR="008E2178" w:rsidRPr="0098414F" w:rsidRDefault="008E2178" w:rsidP="009C4E7F">
            <w:pPr>
              <w:spacing w:after="0" w:line="276" w:lineRule="auto"/>
              <w:ind w:firstLine="720"/>
              <w:jc w:val="both"/>
              <w:rPr>
                <w:rFonts w:ascii="Times New Roman" w:hAnsi="Times New Roman"/>
                <w:sz w:val="10"/>
                <w:lang w:eastAsia="es-DO"/>
              </w:rPr>
            </w:pPr>
          </w:p>
        </w:tc>
        <w:tc>
          <w:tcPr>
            <w:tcW w:w="2127" w:type="dxa"/>
            <w:vMerge/>
            <w:tcBorders>
              <w:top w:val="single" w:sz="8" w:space="0" w:color="000000"/>
              <w:left w:val="single" w:sz="8" w:space="0" w:color="auto"/>
              <w:bottom w:val="single" w:sz="8" w:space="0" w:color="000000"/>
              <w:right w:val="single" w:sz="8" w:space="0" w:color="auto"/>
            </w:tcBorders>
            <w:vAlign w:val="center"/>
            <w:hideMark/>
          </w:tcPr>
          <w:p w:rsidR="008E2178" w:rsidRPr="0098414F" w:rsidRDefault="008E2178" w:rsidP="009C4E7F">
            <w:pPr>
              <w:spacing w:after="0" w:line="276" w:lineRule="auto"/>
              <w:ind w:firstLine="720"/>
              <w:jc w:val="both"/>
              <w:rPr>
                <w:rFonts w:ascii="Times New Roman" w:hAnsi="Times New Roman"/>
                <w:lang w:eastAsia="es-DO"/>
              </w:rPr>
            </w:pPr>
          </w:p>
        </w:tc>
        <w:tc>
          <w:tcPr>
            <w:tcW w:w="212" w:type="dxa"/>
            <w:tcBorders>
              <w:top w:val="nil"/>
              <w:left w:val="nil"/>
              <w:bottom w:val="nil"/>
              <w:right w:val="nil"/>
            </w:tcBorders>
            <w:shd w:val="clear" w:color="auto" w:fill="auto"/>
            <w:vAlign w:val="center"/>
            <w:hideMark/>
          </w:tcPr>
          <w:p w:rsidR="008E2178" w:rsidRPr="0098414F" w:rsidRDefault="008E2178" w:rsidP="009C4E7F">
            <w:pPr>
              <w:spacing w:after="0" w:line="276" w:lineRule="auto"/>
              <w:ind w:firstLine="720"/>
              <w:jc w:val="both"/>
              <w:rPr>
                <w:rFonts w:ascii="Times New Roman" w:hAnsi="Times New Roman"/>
                <w:sz w:val="10"/>
                <w:szCs w:val="10"/>
                <w:lang w:eastAsia="es-DO"/>
              </w:rPr>
            </w:pPr>
          </w:p>
        </w:tc>
        <w:tc>
          <w:tcPr>
            <w:tcW w:w="1641" w:type="dxa"/>
            <w:vMerge/>
            <w:tcBorders>
              <w:top w:val="single" w:sz="4" w:space="0" w:color="auto"/>
              <w:left w:val="single" w:sz="8" w:space="0" w:color="auto"/>
              <w:bottom w:val="single" w:sz="4" w:space="0" w:color="auto"/>
              <w:right w:val="single" w:sz="8" w:space="0" w:color="auto"/>
            </w:tcBorders>
            <w:vAlign w:val="center"/>
            <w:hideMark/>
          </w:tcPr>
          <w:p w:rsidR="008E2178" w:rsidRPr="0098414F" w:rsidRDefault="008E2178" w:rsidP="009C4E7F">
            <w:pPr>
              <w:spacing w:after="0" w:line="276" w:lineRule="auto"/>
              <w:ind w:firstLine="720"/>
              <w:jc w:val="both"/>
              <w:rPr>
                <w:rFonts w:ascii="Times New Roman" w:hAnsi="Times New Roman"/>
                <w:lang w:eastAsia="es-DO"/>
              </w:rPr>
            </w:pPr>
          </w:p>
        </w:tc>
        <w:tc>
          <w:tcPr>
            <w:tcW w:w="199" w:type="dxa"/>
            <w:tcBorders>
              <w:top w:val="nil"/>
              <w:left w:val="nil"/>
              <w:bottom w:val="nil"/>
              <w:right w:val="nil"/>
            </w:tcBorders>
            <w:shd w:val="clear" w:color="auto" w:fill="auto"/>
            <w:vAlign w:val="center"/>
            <w:hideMark/>
          </w:tcPr>
          <w:p w:rsidR="008E2178" w:rsidRPr="0098414F" w:rsidRDefault="008E2178" w:rsidP="009C4E7F">
            <w:pPr>
              <w:spacing w:after="0" w:line="276" w:lineRule="auto"/>
              <w:ind w:firstLine="720"/>
              <w:jc w:val="both"/>
              <w:rPr>
                <w:rFonts w:ascii="Times New Roman" w:hAnsi="Times New Roman"/>
                <w:sz w:val="10"/>
                <w:szCs w:val="10"/>
                <w:lang w:eastAsia="es-DO"/>
              </w:rPr>
            </w:pPr>
          </w:p>
        </w:tc>
        <w:tc>
          <w:tcPr>
            <w:tcW w:w="2769" w:type="dxa"/>
            <w:vMerge/>
            <w:tcBorders>
              <w:top w:val="nil"/>
              <w:left w:val="single" w:sz="8" w:space="0" w:color="auto"/>
              <w:bottom w:val="single" w:sz="8" w:space="0" w:color="000000"/>
              <w:right w:val="single" w:sz="8" w:space="0" w:color="auto"/>
            </w:tcBorders>
            <w:vAlign w:val="center"/>
            <w:hideMark/>
          </w:tcPr>
          <w:p w:rsidR="008E2178" w:rsidRPr="0098414F" w:rsidRDefault="008E2178" w:rsidP="009C4E7F">
            <w:pPr>
              <w:spacing w:after="0" w:line="276" w:lineRule="auto"/>
              <w:ind w:firstLine="720"/>
              <w:jc w:val="both"/>
              <w:rPr>
                <w:rFonts w:ascii="Times New Roman" w:hAnsi="Times New Roman"/>
                <w:lang w:eastAsia="es-DO"/>
              </w:rPr>
            </w:pPr>
          </w:p>
        </w:tc>
      </w:tr>
      <w:tr w:rsidR="008E2178" w:rsidRPr="0098414F" w:rsidTr="009D2CEE">
        <w:trPr>
          <w:trHeight w:val="60"/>
          <w:jc w:val="center"/>
        </w:trPr>
        <w:tc>
          <w:tcPr>
            <w:tcW w:w="1967" w:type="dxa"/>
            <w:vMerge/>
            <w:tcBorders>
              <w:top w:val="single" w:sz="8" w:space="0" w:color="000000"/>
              <w:left w:val="single" w:sz="8" w:space="0" w:color="auto"/>
              <w:bottom w:val="single" w:sz="8" w:space="0" w:color="000000"/>
              <w:right w:val="single" w:sz="8" w:space="0" w:color="auto"/>
            </w:tcBorders>
            <w:vAlign w:val="center"/>
            <w:hideMark/>
          </w:tcPr>
          <w:p w:rsidR="008E2178" w:rsidRPr="0098414F" w:rsidRDefault="008E2178" w:rsidP="009C4E7F">
            <w:pPr>
              <w:spacing w:after="0" w:line="276" w:lineRule="auto"/>
              <w:ind w:firstLine="720"/>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rsidR="008E2178" w:rsidRPr="0098414F" w:rsidRDefault="008E2178" w:rsidP="009C4E7F">
            <w:pPr>
              <w:spacing w:after="0" w:line="276" w:lineRule="auto"/>
              <w:ind w:firstLine="720"/>
              <w:jc w:val="both"/>
              <w:rPr>
                <w:rFonts w:ascii="Times New Roman" w:hAnsi="Times New Roman"/>
                <w:sz w:val="10"/>
                <w:lang w:eastAsia="es-DO"/>
              </w:rPr>
            </w:pPr>
          </w:p>
        </w:tc>
        <w:tc>
          <w:tcPr>
            <w:tcW w:w="2127" w:type="dxa"/>
            <w:vMerge/>
            <w:tcBorders>
              <w:top w:val="single" w:sz="8" w:space="0" w:color="000000"/>
              <w:left w:val="single" w:sz="8" w:space="0" w:color="auto"/>
              <w:bottom w:val="single" w:sz="8" w:space="0" w:color="000000"/>
              <w:right w:val="single" w:sz="8" w:space="0" w:color="auto"/>
            </w:tcBorders>
            <w:vAlign w:val="center"/>
            <w:hideMark/>
          </w:tcPr>
          <w:p w:rsidR="008E2178" w:rsidRPr="0098414F" w:rsidRDefault="008E2178" w:rsidP="009C4E7F">
            <w:pPr>
              <w:spacing w:after="0" w:line="276" w:lineRule="auto"/>
              <w:ind w:firstLine="720"/>
              <w:jc w:val="both"/>
              <w:rPr>
                <w:rFonts w:ascii="Times New Roman" w:hAnsi="Times New Roman"/>
                <w:lang w:eastAsia="es-DO"/>
              </w:rPr>
            </w:pPr>
          </w:p>
        </w:tc>
        <w:tc>
          <w:tcPr>
            <w:tcW w:w="212" w:type="dxa"/>
            <w:tcBorders>
              <w:top w:val="nil"/>
              <w:left w:val="nil"/>
              <w:bottom w:val="nil"/>
              <w:right w:val="nil"/>
            </w:tcBorders>
            <w:shd w:val="clear" w:color="auto" w:fill="auto"/>
            <w:vAlign w:val="center"/>
            <w:hideMark/>
          </w:tcPr>
          <w:p w:rsidR="008E2178" w:rsidRPr="0098414F" w:rsidRDefault="008E2178" w:rsidP="009C4E7F">
            <w:pPr>
              <w:spacing w:after="0" w:line="276" w:lineRule="auto"/>
              <w:ind w:firstLine="720"/>
              <w:jc w:val="both"/>
              <w:rPr>
                <w:rFonts w:ascii="Times New Roman" w:hAnsi="Times New Roman"/>
                <w:sz w:val="10"/>
                <w:szCs w:val="10"/>
                <w:lang w:eastAsia="es-DO"/>
              </w:rPr>
            </w:pPr>
          </w:p>
        </w:tc>
        <w:tc>
          <w:tcPr>
            <w:tcW w:w="1641" w:type="dxa"/>
            <w:vMerge/>
            <w:tcBorders>
              <w:top w:val="single" w:sz="4" w:space="0" w:color="auto"/>
              <w:left w:val="single" w:sz="8" w:space="0" w:color="auto"/>
              <w:bottom w:val="single" w:sz="4" w:space="0" w:color="auto"/>
              <w:right w:val="single" w:sz="8" w:space="0" w:color="auto"/>
            </w:tcBorders>
            <w:vAlign w:val="center"/>
            <w:hideMark/>
          </w:tcPr>
          <w:p w:rsidR="008E2178" w:rsidRPr="0098414F" w:rsidRDefault="008E2178" w:rsidP="009C4E7F">
            <w:pPr>
              <w:spacing w:after="0" w:line="276" w:lineRule="auto"/>
              <w:ind w:firstLine="720"/>
              <w:jc w:val="both"/>
              <w:rPr>
                <w:rFonts w:ascii="Times New Roman" w:hAnsi="Times New Roman"/>
                <w:lang w:eastAsia="es-DO"/>
              </w:rPr>
            </w:pPr>
          </w:p>
        </w:tc>
        <w:tc>
          <w:tcPr>
            <w:tcW w:w="199" w:type="dxa"/>
            <w:tcBorders>
              <w:top w:val="nil"/>
              <w:left w:val="nil"/>
              <w:bottom w:val="nil"/>
              <w:right w:val="nil"/>
            </w:tcBorders>
            <w:shd w:val="clear" w:color="auto" w:fill="auto"/>
            <w:vAlign w:val="center"/>
            <w:hideMark/>
          </w:tcPr>
          <w:p w:rsidR="008E2178" w:rsidRPr="0098414F" w:rsidRDefault="008E2178" w:rsidP="009C4E7F">
            <w:pPr>
              <w:spacing w:after="0" w:line="276" w:lineRule="auto"/>
              <w:ind w:firstLine="720"/>
              <w:jc w:val="both"/>
              <w:rPr>
                <w:rFonts w:ascii="Times New Roman" w:hAnsi="Times New Roman"/>
                <w:sz w:val="10"/>
                <w:szCs w:val="10"/>
                <w:lang w:eastAsia="es-DO"/>
              </w:rPr>
            </w:pPr>
          </w:p>
        </w:tc>
        <w:tc>
          <w:tcPr>
            <w:tcW w:w="2769" w:type="dxa"/>
            <w:vMerge/>
            <w:tcBorders>
              <w:top w:val="nil"/>
              <w:left w:val="single" w:sz="8" w:space="0" w:color="auto"/>
              <w:bottom w:val="single" w:sz="8" w:space="0" w:color="000000"/>
              <w:right w:val="single" w:sz="8" w:space="0" w:color="auto"/>
            </w:tcBorders>
            <w:vAlign w:val="center"/>
            <w:hideMark/>
          </w:tcPr>
          <w:p w:rsidR="008E2178" w:rsidRPr="0098414F" w:rsidRDefault="008E2178" w:rsidP="009C4E7F">
            <w:pPr>
              <w:spacing w:after="0" w:line="276" w:lineRule="auto"/>
              <w:ind w:firstLine="720"/>
              <w:jc w:val="both"/>
              <w:rPr>
                <w:rFonts w:ascii="Times New Roman" w:hAnsi="Times New Roman"/>
                <w:lang w:eastAsia="es-DO"/>
              </w:rPr>
            </w:pPr>
          </w:p>
        </w:tc>
      </w:tr>
    </w:tbl>
    <w:p w:rsidR="00744FA7" w:rsidRPr="0098414F" w:rsidRDefault="00744FA7" w:rsidP="00971391">
      <w:pPr>
        <w:spacing w:after="0" w:line="480" w:lineRule="auto"/>
        <w:ind w:firstLine="720"/>
        <w:jc w:val="both"/>
        <w:rPr>
          <w:rFonts w:ascii="Times New Roman" w:hAnsi="Times New Roman"/>
        </w:rPr>
      </w:pPr>
    </w:p>
    <w:p w:rsidR="00FC1B41" w:rsidRPr="0098414F" w:rsidRDefault="00FC1B41" w:rsidP="003D2758">
      <w:pPr>
        <w:spacing w:after="0" w:line="480" w:lineRule="auto"/>
        <w:ind w:firstLine="851"/>
        <w:jc w:val="both"/>
        <w:rPr>
          <w:rFonts w:ascii="Times New Roman" w:hAnsi="Times New Roman"/>
          <w:lang w:val="es-ES_tradnl"/>
        </w:rPr>
      </w:pPr>
      <w:r w:rsidRPr="0098414F">
        <w:rPr>
          <w:rFonts w:ascii="Times New Roman" w:hAnsi="Times New Roman"/>
          <w:lang w:val="es-ES_tradnl"/>
        </w:rPr>
        <w:t xml:space="preserve">Los siguientes cuadros presentan el comportamiento de la producción </w:t>
      </w:r>
      <w:r w:rsidR="00E2472F" w:rsidRPr="0098414F">
        <w:rPr>
          <w:rFonts w:ascii="Times New Roman" w:hAnsi="Times New Roman"/>
          <w:lang w:val="es-ES_tradnl"/>
        </w:rPr>
        <w:t xml:space="preserve">pública del sector agropecuario y las medidas de políticas sectoriales durante el </w:t>
      </w:r>
      <w:r w:rsidR="00BA36D3" w:rsidRPr="0098414F">
        <w:rPr>
          <w:rFonts w:ascii="Times New Roman" w:hAnsi="Times New Roman"/>
          <w:lang w:val="es-ES_tradnl"/>
        </w:rPr>
        <w:t>período</w:t>
      </w:r>
      <w:r w:rsidR="00E2472F" w:rsidRPr="0098414F">
        <w:rPr>
          <w:rFonts w:ascii="Times New Roman" w:hAnsi="Times New Roman"/>
          <w:lang w:val="es-ES_tradnl"/>
        </w:rPr>
        <w:t xml:space="preserve"> </w:t>
      </w:r>
      <w:r w:rsidR="000E0975" w:rsidRPr="0098414F">
        <w:rPr>
          <w:rFonts w:ascii="Times New Roman" w:hAnsi="Times New Roman"/>
          <w:lang w:val="es-ES_tradnl"/>
        </w:rPr>
        <w:t>e</w:t>
      </w:r>
      <w:r w:rsidRPr="0098414F">
        <w:rPr>
          <w:rFonts w:ascii="Times New Roman" w:hAnsi="Times New Roman"/>
          <w:lang w:val="es-ES_tradnl"/>
        </w:rPr>
        <w:t>nero-diciembre 201</w:t>
      </w:r>
      <w:r w:rsidR="006451D1" w:rsidRPr="0098414F">
        <w:rPr>
          <w:rFonts w:ascii="Times New Roman" w:hAnsi="Times New Roman"/>
          <w:lang w:val="es-ES_tradnl"/>
        </w:rPr>
        <w:t>7</w:t>
      </w:r>
      <w:r w:rsidR="00E2472F" w:rsidRPr="0098414F">
        <w:rPr>
          <w:rFonts w:ascii="Times New Roman" w:hAnsi="Times New Roman"/>
          <w:lang w:val="es-ES_tradnl"/>
        </w:rPr>
        <w:t>.</w:t>
      </w:r>
    </w:p>
    <w:p w:rsidR="00B9233B" w:rsidRPr="0098414F" w:rsidRDefault="00B9233B" w:rsidP="008021FD">
      <w:pPr>
        <w:spacing w:after="0"/>
        <w:rPr>
          <w:rFonts w:ascii="Times New Roman" w:hAnsi="Times New Roman"/>
          <w:lang w:val="es-ES_tradnl"/>
        </w:rPr>
      </w:pPr>
    </w:p>
    <w:p w:rsidR="00FC1B41" w:rsidRDefault="00FC1B41" w:rsidP="003D2758">
      <w:pPr>
        <w:spacing w:after="0" w:line="480" w:lineRule="auto"/>
        <w:rPr>
          <w:rFonts w:ascii="Times New Roman" w:hAnsi="Times New Roman"/>
          <w:b/>
          <w:sz w:val="28"/>
          <w:szCs w:val="28"/>
        </w:rPr>
      </w:pPr>
      <w:bookmarkStart w:id="56" w:name="_Toc440036661"/>
      <w:r w:rsidRPr="0098414F">
        <w:rPr>
          <w:rFonts w:ascii="Times New Roman" w:hAnsi="Times New Roman"/>
          <w:b/>
          <w:sz w:val="28"/>
          <w:szCs w:val="28"/>
        </w:rPr>
        <w:t xml:space="preserve">Comportamiento de la producción </w:t>
      </w:r>
      <w:r w:rsidR="001E33EA" w:rsidRPr="0098414F">
        <w:rPr>
          <w:rFonts w:ascii="Times New Roman" w:hAnsi="Times New Roman"/>
          <w:b/>
          <w:sz w:val="28"/>
          <w:szCs w:val="28"/>
        </w:rPr>
        <w:t>p</w:t>
      </w:r>
      <w:r w:rsidR="0052136E" w:rsidRPr="0098414F">
        <w:rPr>
          <w:rFonts w:ascii="Times New Roman" w:hAnsi="Times New Roman"/>
          <w:b/>
          <w:sz w:val="28"/>
          <w:szCs w:val="28"/>
        </w:rPr>
        <w:t>ú</w:t>
      </w:r>
      <w:r w:rsidR="001E33EA" w:rsidRPr="0098414F">
        <w:rPr>
          <w:rFonts w:ascii="Times New Roman" w:hAnsi="Times New Roman"/>
          <w:b/>
          <w:sz w:val="28"/>
          <w:szCs w:val="28"/>
        </w:rPr>
        <w:t xml:space="preserve">blica </w:t>
      </w:r>
      <w:r w:rsidRPr="0098414F">
        <w:rPr>
          <w:rFonts w:ascii="Times New Roman" w:hAnsi="Times New Roman"/>
          <w:b/>
          <w:sz w:val="28"/>
          <w:szCs w:val="28"/>
        </w:rPr>
        <w:t>201</w:t>
      </w:r>
      <w:bookmarkEnd w:id="56"/>
      <w:r w:rsidR="006451D1" w:rsidRPr="0098414F">
        <w:rPr>
          <w:rFonts w:ascii="Times New Roman" w:hAnsi="Times New Roman"/>
          <w:b/>
          <w:sz w:val="28"/>
          <w:szCs w:val="28"/>
        </w:rPr>
        <w:t>7</w:t>
      </w:r>
    </w:p>
    <w:p w:rsidR="00595173" w:rsidRPr="0098414F" w:rsidRDefault="00595173" w:rsidP="00A2120F">
      <w:pPr>
        <w:pStyle w:val="Prrafodelista"/>
        <w:numPr>
          <w:ilvl w:val="0"/>
          <w:numId w:val="20"/>
        </w:numPr>
        <w:spacing w:after="0" w:line="480" w:lineRule="auto"/>
        <w:ind w:left="567" w:hanging="567"/>
        <w:jc w:val="both"/>
        <w:rPr>
          <w:rFonts w:ascii="Times New Roman" w:hAnsi="Times New Roman"/>
          <w:b/>
          <w:sz w:val="24"/>
          <w:szCs w:val="24"/>
          <w:lang w:bidi="en-US"/>
        </w:rPr>
      </w:pPr>
      <w:r w:rsidRPr="0098414F">
        <w:rPr>
          <w:rFonts w:ascii="Times New Roman" w:hAnsi="Times New Roman"/>
          <w:b/>
          <w:sz w:val="24"/>
          <w:szCs w:val="24"/>
          <w:lang w:bidi="en-US"/>
        </w:rPr>
        <w:lastRenderedPageBreak/>
        <w:t xml:space="preserve">Comportamiento de la Producción </w:t>
      </w:r>
      <w:r w:rsidR="00B9233B" w:rsidRPr="0098414F">
        <w:rPr>
          <w:rFonts w:ascii="Times New Roman" w:hAnsi="Times New Roman"/>
          <w:b/>
          <w:sz w:val="24"/>
          <w:szCs w:val="24"/>
          <w:lang w:bidi="en-US"/>
        </w:rPr>
        <w:t>Pú</w:t>
      </w:r>
      <w:r w:rsidRPr="0098414F">
        <w:rPr>
          <w:rFonts w:ascii="Times New Roman" w:hAnsi="Times New Roman"/>
          <w:b/>
          <w:sz w:val="24"/>
          <w:szCs w:val="24"/>
          <w:lang w:bidi="en-US"/>
        </w:rPr>
        <w:t>blica Nacional del Sec</w:t>
      </w:r>
      <w:r w:rsidR="0000178F" w:rsidRPr="0098414F">
        <w:rPr>
          <w:rFonts w:ascii="Times New Roman" w:hAnsi="Times New Roman"/>
          <w:b/>
          <w:sz w:val="24"/>
          <w:szCs w:val="24"/>
          <w:lang w:bidi="en-US"/>
        </w:rPr>
        <w:t>tor Agropecuario durante el 2017</w:t>
      </w:r>
      <w:r w:rsidRPr="0098414F">
        <w:rPr>
          <w:rFonts w:ascii="Times New Roman" w:hAnsi="Times New Roman"/>
          <w:b/>
          <w:sz w:val="24"/>
          <w:szCs w:val="24"/>
          <w:lang w:bidi="en-US"/>
        </w:rPr>
        <w:t>.</w:t>
      </w:r>
    </w:p>
    <w:tbl>
      <w:tblPr>
        <w:tblW w:w="97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1747"/>
        <w:gridCol w:w="1418"/>
        <w:gridCol w:w="1754"/>
        <w:gridCol w:w="1520"/>
        <w:gridCol w:w="1154"/>
      </w:tblGrid>
      <w:tr w:rsidR="0052136E" w:rsidRPr="0098414F" w:rsidTr="006A3851">
        <w:trPr>
          <w:trHeight w:val="900"/>
        </w:trPr>
        <w:tc>
          <w:tcPr>
            <w:tcW w:w="2127" w:type="dxa"/>
            <w:shd w:val="clear" w:color="auto" w:fill="C6D9F1"/>
            <w:vAlign w:val="center"/>
            <w:hideMark/>
          </w:tcPr>
          <w:p w:rsidR="0052136E" w:rsidRPr="0098414F" w:rsidRDefault="0052136E" w:rsidP="00E1189D">
            <w:pPr>
              <w:spacing w:after="0"/>
              <w:jc w:val="center"/>
              <w:rPr>
                <w:rFonts w:ascii="Times New Roman" w:hAnsi="Times New Roman"/>
                <w:b/>
                <w:bCs/>
                <w:szCs w:val="22"/>
                <w:lang w:eastAsia="es-DO"/>
              </w:rPr>
            </w:pPr>
            <w:r w:rsidRPr="0098414F">
              <w:rPr>
                <w:rFonts w:ascii="Times New Roman" w:hAnsi="Times New Roman"/>
                <w:b/>
                <w:bCs/>
                <w:szCs w:val="22"/>
                <w:lang w:eastAsia="es-DO"/>
              </w:rPr>
              <w:t>Producto</w:t>
            </w:r>
          </w:p>
        </w:tc>
        <w:tc>
          <w:tcPr>
            <w:tcW w:w="1747" w:type="dxa"/>
            <w:shd w:val="clear" w:color="auto" w:fill="C6D9F1"/>
            <w:vAlign w:val="center"/>
            <w:hideMark/>
          </w:tcPr>
          <w:p w:rsidR="0052136E" w:rsidRPr="0098414F" w:rsidRDefault="0052136E" w:rsidP="00474206">
            <w:pPr>
              <w:spacing w:after="0"/>
              <w:jc w:val="center"/>
              <w:rPr>
                <w:rFonts w:ascii="Times New Roman" w:hAnsi="Times New Roman"/>
                <w:b/>
                <w:bCs/>
                <w:szCs w:val="22"/>
                <w:lang w:eastAsia="es-DO"/>
              </w:rPr>
            </w:pPr>
            <w:r w:rsidRPr="0098414F">
              <w:rPr>
                <w:rFonts w:ascii="Times New Roman" w:hAnsi="Times New Roman"/>
                <w:b/>
                <w:bCs/>
                <w:szCs w:val="22"/>
                <w:lang w:eastAsia="es-DO"/>
              </w:rPr>
              <w:t xml:space="preserve">Unidad de </w:t>
            </w:r>
            <w:r w:rsidR="00474206" w:rsidRPr="0098414F">
              <w:rPr>
                <w:rFonts w:ascii="Times New Roman" w:hAnsi="Times New Roman"/>
                <w:b/>
                <w:bCs/>
                <w:szCs w:val="22"/>
                <w:lang w:eastAsia="es-DO"/>
              </w:rPr>
              <w:t>m</w:t>
            </w:r>
            <w:r w:rsidRPr="0098414F">
              <w:rPr>
                <w:rFonts w:ascii="Times New Roman" w:hAnsi="Times New Roman"/>
                <w:b/>
                <w:bCs/>
                <w:szCs w:val="22"/>
                <w:lang w:eastAsia="es-DO"/>
              </w:rPr>
              <w:t>edida</w:t>
            </w:r>
          </w:p>
        </w:tc>
        <w:tc>
          <w:tcPr>
            <w:tcW w:w="1418" w:type="dxa"/>
            <w:shd w:val="clear" w:color="auto" w:fill="C6D9F1"/>
            <w:vAlign w:val="center"/>
            <w:hideMark/>
          </w:tcPr>
          <w:p w:rsidR="0052136E" w:rsidRPr="0098414F" w:rsidRDefault="0052136E" w:rsidP="006A3851">
            <w:pPr>
              <w:spacing w:after="0"/>
              <w:jc w:val="center"/>
              <w:rPr>
                <w:rFonts w:ascii="Times New Roman" w:hAnsi="Times New Roman"/>
                <w:b/>
                <w:bCs/>
                <w:szCs w:val="22"/>
                <w:lang w:eastAsia="es-DO"/>
              </w:rPr>
            </w:pPr>
            <w:r w:rsidRPr="0098414F">
              <w:rPr>
                <w:rFonts w:ascii="Times New Roman" w:hAnsi="Times New Roman"/>
                <w:b/>
                <w:bCs/>
                <w:szCs w:val="22"/>
                <w:lang w:eastAsia="es-DO"/>
              </w:rPr>
              <w:t>Línea</w:t>
            </w:r>
            <w:r w:rsidR="006A3851" w:rsidRPr="0098414F">
              <w:rPr>
                <w:rFonts w:ascii="Times New Roman" w:hAnsi="Times New Roman"/>
                <w:b/>
                <w:bCs/>
                <w:szCs w:val="22"/>
                <w:lang w:eastAsia="es-DO"/>
              </w:rPr>
              <w:br/>
            </w:r>
            <w:r w:rsidR="00E2472F" w:rsidRPr="0098414F">
              <w:rPr>
                <w:rFonts w:ascii="Times New Roman" w:hAnsi="Times New Roman"/>
                <w:b/>
                <w:bCs/>
                <w:szCs w:val="22"/>
                <w:lang w:eastAsia="es-DO"/>
              </w:rPr>
              <w:t>B</w:t>
            </w:r>
            <w:r w:rsidRPr="0098414F">
              <w:rPr>
                <w:rFonts w:ascii="Times New Roman" w:hAnsi="Times New Roman"/>
                <w:b/>
                <w:bCs/>
                <w:szCs w:val="22"/>
                <w:lang w:eastAsia="es-DO"/>
              </w:rPr>
              <w:t>ase</w:t>
            </w:r>
            <w:r w:rsidR="006A3851" w:rsidRPr="0098414F">
              <w:rPr>
                <w:rFonts w:ascii="Times New Roman" w:hAnsi="Times New Roman"/>
                <w:b/>
                <w:bCs/>
                <w:szCs w:val="22"/>
                <w:lang w:eastAsia="es-DO"/>
              </w:rPr>
              <w:br/>
            </w:r>
            <w:r w:rsidRPr="0098414F">
              <w:rPr>
                <w:rFonts w:ascii="Times New Roman" w:hAnsi="Times New Roman"/>
                <w:b/>
                <w:bCs/>
                <w:szCs w:val="22"/>
                <w:lang w:eastAsia="es-DO"/>
              </w:rPr>
              <w:t>2012</w:t>
            </w:r>
          </w:p>
        </w:tc>
        <w:tc>
          <w:tcPr>
            <w:tcW w:w="1754" w:type="dxa"/>
            <w:shd w:val="clear" w:color="auto" w:fill="C6D9F1"/>
            <w:vAlign w:val="center"/>
            <w:hideMark/>
          </w:tcPr>
          <w:p w:rsidR="0052136E" w:rsidRPr="0098414F" w:rsidRDefault="0052136E" w:rsidP="00E2472F">
            <w:pPr>
              <w:spacing w:after="0"/>
              <w:jc w:val="center"/>
              <w:rPr>
                <w:rFonts w:ascii="Times New Roman" w:hAnsi="Times New Roman"/>
                <w:b/>
                <w:bCs/>
                <w:szCs w:val="22"/>
                <w:lang w:eastAsia="es-DO"/>
              </w:rPr>
            </w:pPr>
            <w:r w:rsidRPr="0098414F">
              <w:rPr>
                <w:rFonts w:ascii="Times New Roman" w:hAnsi="Times New Roman"/>
                <w:b/>
                <w:bCs/>
                <w:szCs w:val="22"/>
                <w:lang w:eastAsia="es-DO"/>
              </w:rPr>
              <w:t xml:space="preserve">Producción </w:t>
            </w:r>
            <w:r w:rsidR="00474206" w:rsidRPr="0098414F">
              <w:rPr>
                <w:rFonts w:ascii="Times New Roman" w:hAnsi="Times New Roman"/>
                <w:b/>
                <w:bCs/>
                <w:szCs w:val="22"/>
                <w:lang w:eastAsia="es-DO"/>
              </w:rPr>
              <w:t>p</w:t>
            </w:r>
            <w:r w:rsidRPr="0098414F">
              <w:rPr>
                <w:rFonts w:ascii="Times New Roman" w:hAnsi="Times New Roman"/>
                <w:b/>
                <w:bCs/>
                <w:szCs w:val="22"/>
                <w:lang w:eastAsia="es-DO"/>
              </w:rPr>
              <w:t>rogramada 201</w:t>
            </w:r>
            <w:r w:rsidR="00E2472F" w:rsidRPr="0098414F">
              <w:rPr>
                <w:rFonts w:ascii="Times New Roman" w:hAnsi="Times New Roman"/>
                <w:b/>
                <w:bCs/>
                <w:szCs w:val="22"/>
                <w:lang w:eastAsia="es-DO"/>
              </w:rPr>
              <w:t>7</w:t>
            </w:r>
            <w:r w:rsidRPr="0098414F">
              <w:rPr>
                <w:rStyle w:val="Refdenotaalpie"/>
                <w:rFonts w:ascii="Times New Roman" w:hAnsi="Times New Roman"/>
                <w:b/>
                <w:bCs/>
                <w:szCs w:val="22"/>
                <w:lang w:eastAsia="es-DO"/>
              </w:rPr>
              <w:footnoteReference w:id="2"/>
            </w:r>
          </w:p>
        </w:tc>
        <w:tc>
          <w:tcPr>
            <w:tcW w:w="1520" w:type="dxa"/>
            <w:shd w:val="clear" w:color="auto" w:fill="C6D9F1"/>
            <w:vAlign w:val="center"/>
            <w:hideMark/>
          </w:tcPr>
          <w:p w:rsidR="0052136E" w:rsidRPr="0098414F" w:rsidRDefault="0052136E" w:rsidP="00E2472F">
            <w:pPr>
              <w:spacing w:after="0"/>
              <w:jc w:val="center"/>
              <w:rPr>
                <w:rFonts w:ascii="Times New Roman" w:hAnsi="Times New Roman"/>
                <w:b/>
                <w:bCs/>
                <w:szCs w:val="22"/>
                <w:lang w:eastAsia="es-DO"/>
              </w:rPr>
            </w:pPr>
            <w:r w:rsidRPr="0098414F">
              <w:rPr>
                <w:rFonts w:ascii="Times New Roman" w:hAnsi="Times New Roman"/>
                <w:b/>
                <w:bCs/>
                <w:szCs w:val="22"/>
                <w:lang w:eastAsia="es-DO"/>
              </w:rPr>
              <w:t xml:space="preserve">Producción </w:t>
            </w:r>
            <w:r w:rsidR="00474206" w:rsidRPr="0098414F">
              <w:rPr>
                <w:rFonts w:ascii="Times New Roman" w:hAnsi="Times New Roman"/>
                <w:b/>
                <w:bCs/>
                <w:szCs w:val="22"/>
                <w:lang w:eastAsia="es-DO"/>
              </w:rPr>
              <w:t>g</w:t>
            </w:r>
            <w:r w:rsidRPr="0098414F">
              <w:rPr>
                <w:rFonts w:ascii="Times New Roman" w:hAnsi="Times New Roman"/>
                <w:b/>
                <w:bCs/>
                <w:szCs w:val="22"/>
                <w:lang w:eastAsia="es-DO"/>
              </w:rPr>
              <w:t>enerada 201</w:t>
            </w:r>
            <w:r w:rsidR="00E2472F" w:rsidRPr="0098414F">
              <w:rPr>
                <w:rFonts w:ascii="Times New Roman" w:hAnsi="Times New Roman"/>
                <w:b/>
                <w:bCs/>
                <w:szCs w:val="22"/>
                <w:lang w:eastAsia="es-DO"/>
              </w:rPr>
              <w:t>7</w:t>
            </w:r>
          </w:p>
        </w:tc>
        <w:tc>
          <w:tcPr>
            <w:tcW w:w="1154" w:type="dxa"/>
            <w:shd w:val="clear" w:color="auto" w:fill="C6D9F1"/>
            <w:vAlign w:val="center"/>
            <w:hideMark/>
          </w:tcPr>
          <w:p w:rsidR="0052136E" w:rsidRPr="0098414F" w:rsidRDefault="00474206" w:rsidP="00E1189D">
            <w:pPr>
              <w:spacing w:after="0"/>
              <w:jc w:val="center"/>
              <w:rPr>
                <w:rFonts w:ascii="Times New Roman" w:hAnsi="Times New Roman"/>
                <w:b/>
                <w:bCs/>
                <w:szCs w:val="22"/>
                <w:lang w:eastAsia="es-DO"/>
              </w:rPr>
            </w:pPr>
            <w:r w:rsidRPr="0098414F">
              <w:rPr>
                <w:rFonts w:ascii="Times New Roman" w:hAnsi="Times New Roman"/>
                <w:b/>
                <w:bCs/>
                <w:szCs w:val="22"/>
                <w:lang w:eastAsia="es-DO"/>
              </w:rPr>
              <w:t>Nivel de e</w:t>
            </w:r>
            <w:r w:rsidR="0052136E" w:rsidRPr="0098414F">
              <w:rPr>
                <w:rFonts w:ascii="Times New Roman" w:hAnsi="Times New Roman"/>
                <w:b/>
                <w:bCs/>
                <w:szCs w:val="22"/>
                <w:lang w:eastAsia="es-DO"/>
              </w:rPr>
              <w:t xml:space="preserve">jecución (%) </w:t>
            </w:r>
          </w:p>
        </w:tc>
      </w:tr>
      <w:tr w:rsidR="004728B3" w:rsidRPr="0098414F" w:rsidTr="006A3851">
        <w:trPr>
          <w:trHeight w:val="300"/>
        </w:trPr>
        <w:tc>
          <w:tcPr>
            <w:tcW w:w="2127" w:type="dxa"/>
            <w:shd w:val="clear" w:color="auto" w:fill="auto"/>
            <w:noWrap/>
            <w:vAlign w:val="center"/>
            <w:hideMark/>
          </w:tcPr>
          <w:p w:rsidR="004728B3" w:rsidRPr="0098414F" w:rsidRDefault="004728B3" w:rsidP="00D151A1">
            <w:pPr>
              <w:spacing w:after="0"/>
              <w:rPr>
                <w:rFonts w:ascii="Times New Roman" w:hAnsi="Times New Roman"/>
                <w:szCs w:val="22"/>
                <w:lang w:eastAsia="es-DO"/>
              </w:rPr>
            </w:pPr>
            <w:r w:rsidRPr="0098414F">
              <w:rPr>
                <w:rFonts w:ascii="Times New Roman" w:hAnsi="Times New Roman"/>
                <w:szCs w:val="22"/>
                <w:lang w:eastAsia="es-DO"/>
              </w:rPr>
              <w:t>Capacitación Agrícola</w:t>
            </w:r>
          </w:p>
        </w:tc>
        <w:tc>
          <w:tcPr>
            <w:tcW w:w="1747" w:type="dxa"/>
            <w:shd w:val="clear" w:color="auto" w:fill="auto"/>
            <w:vAlign w:val="center"/>
            <w:hideMark/>
          </w:tcPr>
          <w:p w:rsidR="004728B3" w:rsidRPr="0098414F" w:rsidRDefault="004728B3" w:rsidP="00E1189D">
            <w:pPr>
              <w:spacing w:after="0"/>
              <w:rPr>
                <w:rFonts w:ascii="Times New Roman" w:hAnsi="Times New Roman"/>
                <w:szCs w:val="22"/>
                <w:lang w:eastAsia="es-DO"/>
              </w:rPr>
            </w:pPr>
            <w:r w:rsidRPr="0098414F">
              <w:rPr>
                <w:rFonts w:ascii="Times New Roman" w:hAnsi="Times New Roman"/>
                <w:szCs w:val="22"/>
                <w:lang w:eastAsia="es-DO"/>
              </w:rPr>
              <w:t>Productores/as Capacitados</w:t>
            </w:r>
          </w:p>
        </w:tc>
        <w:tc>
          <w:tcPr>
            <w:tcW w:w="1418" w:type="dxa"/>
            <w:shd w:val="clear" w:color="auto" w:fill="auto"/>
            <w:noWrap/>
            <w:vAlign w:val="center"/>
            <w:hideMark/>
          </w:tcPr>
          <w:p w:rsidR="004728B3" w:rsidRPr="0098414F" w:rsidRDefault="004728B3" w:rsidP="00E1189D">
            <w:pPr>
              <w:spacing w:after="0"/>
              <w:jc w:val="center"/>
              <w:rPr>
                <w:rFonts w:ascii="Times New Roman" w:hAnsi="Times New Roman"/>
                <w:szCs w:val="22"/>
                <w:lang w:eastAsia="es-DO"/>
              </w:rPr>
            </w:pPr>
            <w:r w:rsidRPr="0098414F">
              <w:rPr>
                <w:rFonts w:ascii="Times New Roman" w:hAnsi="Times New Roman"/>
                <w:szCs w:val="22"/>
                <w:lang w:eastAsia="es-DO"/>
              </w:rPr>
              <w:t>20,600</w:t>
            </w:r>
          </w:p>
        </w:tc>
        <w:tc>
          <w:tcPr>
            <w:tcW w:w="1754" w:type="dxa"/>
            <w:shd w:val="clear" w:color="auto" w:fill="auto"/>
            <w:noWrap/>
            <w:vAlign w:val="center"/>
            <w:hideMark/>
          </w:tcPr>
          <w:p w:rsidR="004728B3" w:rsidRPr="0098414F" w:rsidRDefault="00D14194" w:rsidP="00E1189D">
            <w:pPr>
              <w:spacing w:after="0"/>
              <w:jc w:val="center"/>
              <w:rPr>
                <w:rFonts w:ascii="Times New Roman" w:hAnsi="Times New Roman"/>
                <w:szCs w:val="22"/>
                <w:lang w:eastAsia="es-DO"/>
              </w:rPr>
            </w:pPr>
            <w:r w:rsidRPr="0098414F">
              <w:rPr>
                <w:rFonts w:ascii="Times New Roman" w:hAnsi="Times New Roman"/>
                <w:szCs w:val="22"/>
                <w:lang w:eastAsia="es-DO"/>
              </w:rPr>
              <w:t>227,258</w:t>
            </w:r>
          </w:p>
        </w:tc>
        <w:tc>
          <w:tcPr>
            <w:tcW w:w="1520" w:type="dxa"/>
            <w:shd w:val="clear" w:color="auto" w:fill="auto"/>
            <w:noWrap/>
            <w:vAlign w:val="center"/>
            <w:hideMark/>
          </w:tcPr>
          <w:p w:rsidR="004728B3" w:rsidRPr="0098414F" w:rsidRDefault="00D14194" w:rsidP="00E1189D">
            <w:pPr>
              <w:spacing w:after="0"/>
              <w:jc w:val="center"/>
              <w:rPr>
                <w:rFonts w:ascii="Times New Roman" w:hAnsi="Times New Roman"/>
                <w:szCs w:val="22"/>
                <w:lang w:eastAsia="es-DO"/>
              </w:rPr>
            </w:pPr>
            <w:r w:rsidRPr="0098414F">
              <w:rPr>
                <w:rFonts w:ascii="Times New Roman" w:hAnsi="Times New Roman"/>
                <w:szCs w:val="22"/>
                <w:lang w:eastAsia="es-DO"/>
              </w:rPr>
              <w:t>129,384</w:t>
            </w:r>
          </w:p>
        </w:tc>
        <w:tc>
          <w:tcPr>
            <w:tcW w:w="1154" w:type="dxa"/>
            <w:shd w:val="clear" w:color="auto" w:fill="auto"/>
            <w:noWrap/>
            <w:vAlign w:val="center"/>
            <w:hideMark/>
          </w:tcPr>
          <w:p w:rsidR="004728B3" w:rsidRPr="0098414F" w:rsidRDefault="00D14194" w:rsidP="00E1189D">
            <w:pPr>
              <w:spacing w:after="0"/>
              <w:jc w:val="center"/>
              <w:rPr>
                <w:rFonts w:ascii="Times New Roman" w:hAnsi="Times New Roman"/>
                <w:szCs w:val="22"/>
                <w:lang w:eastAsia="es-DO"/>
              </w:rPr>
            </w:pPr>
            <w:r w:rsidRPr="0098414F">
              <w:rPr>
                <w:rFonts w:ascii="Times New Roman" w:hAnsi="Times New Roman"/>
                <w:szCs w:val="22"/>
                <w:lang w:eastAsia="es-DO"/>
              </w:rPr>
              <w:t>56.93</w:t>
            </w:r>
          </w:p>
        </w:tc>
      </w:tr>
      <w:tr w:rsidR="004728B3" w:rsidRPr="0098414F" w:rsidTr="006A3851">
        <w:trPr>
          <w:trHeight w:val="300"/>
        </w:trPr>
        <w:tc>
          <w:tcPr>
            <w:tcW w:w="2127" w:type="dxa"/>
            <w:shd w:val="clear" w:color="auto" w:fill="auto"/>
            <w:noWrap/>
            <w:vAlign w:val="center"/>
          </w:tcPr>
          <w:p w:rsidR="004728B3" w:rsidRPr="0098414F" w:rsidRDefault="004728B3" w:rsidP="00D151A1">
            <w:pPr>
              <w:spacing w:after="0"/>
              <w:rPr>
                <w:rFonts w:ascii="Times New Roman" w:hAnsi="Times New Roman"/>
                <w:szCs w:val="22"/>
                <w:lang w:eastAsia="es-DO"/>
              </w:rPr>
            </w:pPr>
            <w:r w:rsidRPr="0098414F">
              <w:rPr>
                <w:rFonts w:ascii="Times New Roman" w:hAnsi="Times New Roman"/>
                <w:szCs w:val="22"/>
                <w:lang w:eastAsia="es-DO"/>
              </w:rPr>
              <w:t>Asistencia Técnica a Productores/as</w:t>
            </w:r>
          </w:p>
        </w:tc>
        <w:tc>
          <w:tcPr>
            <w:tcW w:w="1747" w:type="dxa"/>
            <w:shd w:val="clear" w:color="auto" w:fill="auto"/>
            <w:vAlign w:val="center"/>
          </w:tcPr>
          <w:p w:rsidR="004728B3" w:rsidRPr="0098414F" w:rsidRDefault="004728B3" w:rsidP="00E1189D">
            <w:pPr>
              <w:spacing w:after="0"/>
              <w:rPr>
                <w:rFonts w:ascii="Times New Roman" w:hAnsi="Times New Roman"/>
                <w:szCs w:val="22"/>
                <w:lang w:eastAsia="es-DO"/>
              </w:rPr>
            </w:pPr>
            <w:r w:rsidRPr="0098414F">
              <w:rPr>
                <w:rFonts w:ascii="Times New Roman" w:hAnsi="Times New Roman"/>
                <w:szCs w:val="22"/>
                <w:lang w:eastAsia="es-DO"/>
              </w:rPr>
              <w:t>Visitas Realizadas</w:t>
            </w:r>
          </w:p>
        </w:tc>
        <w:tc>
          <w:tcPr>
            <w:tcW w:w="1418" w:type="dxa"/>
            <w:shd w:val="clear" w:color="auto" w:fill="auto"/>
            <w:noWrap/>
            <w:vAlign w:val="center"/>
          </w:tcPr>
          <w:p w:rsidR="004728B3" w:rsidRPr="0098414F" w:rsidRDefault="004728B3" w:rsidP="00E1189D">
            <w:pPr>
              <w:spacing w:after="0"/>
              <w:jc w:val="center"/>
              <w:rPr>
                <w:rFonts w:ascii="Times New Roman" w:hAnsi="Times New Roman"/>
                <w:szCs w:val="22"/>
                <w:lang w:eastAsia="es-DO"/>
              </w:rPr>
            </w:pPr>
            <w:r w:rsidRPr="0098414F">
              <w:rPr>
                <w:rFonts w:ascii="Times New Roman" w:hAnsi="Times New Roman"/>
                <w:szCs w:val="22"/>
                <w:lang w:eastAsia="es-DO"/>
              </w:rPr>
              <w:t>1,258,058</w:t>
            </w:r>
          </w:p>
        </w:tc>
        <w:tc>
          <w:tcPr>
            <w:tcW w:w="1754" w:type="dxa"/>
            <w:shd w:val="clear" w:color="auto" w:fill="auto"/>
            <w:noWrap/>
            <w:vAlign w:val="center"/>
          </w:tcPr>
          <w:p w:rsidR="004728B3" w:rsidRPr="0098414F" w:rsidRDefault="00D14194" w:rsidP="00E1189D">
            <w:pPr>
              <w:spacing w:after="0"/>
              <w:jc w:val="center"/>
              <w:rPr>
                <w:rFonts w:ascii="Times New Roman" w:hAnsi="Times New Roman"/>
                <w:szCs w:val="22"/>
                <w:lang w:eastAsia="es-DO"/>
              </w:rPr>
            </w:pPr>
            <w:r w:rsidRPr="0098414F">
              <w:rPr>
                <w:rFonts w:ascii="Times New Roman" w:hAnsi="Times New Roman"/>
                <w:szCs w:val="22"/>
                <w:lang w:eastAsia="es-DO"/>
              </w:rPr>
              <w:t>926,977</w:t>
            </w:r>
          </w:p>
        </w:tc>
        <w:tc>
          <w:tcPr>
            <w:tcW w:w="1520" w:type="dxa"/>
            <w:shd w:val="clear" w:color="auto" w:fill="auto"/>
            <w:noWrap/>
            <w:vAlign w:val="center"/>
          </w:tcPr>
          <w:p w:rsidR="004728B3" w:rsidRPr="0098414F" w:rsidRDefault="00D14194" w:rsidP="00E1189D">
            <w:pPr>
              <w:spacing w:after="0"/>
              <w:jc w:val="center"/>
              <w:rPr>
                <w:rFonts w:ascii="Times New Roman" w:hAnsi="Times New Roman"/>
                <w:szCs w:val="22"/>
                <w:lang w:eastAsia="es-DO"/>
              </w:rPr>
            </w:pPr>
            <w:r w:rsidRPr="0098414F">
              <w:rPr>
                <w:rFonts w:ascii="Times New Roman" w:hAnsi="Times New Roman"/>
                <w:szCs w:val="22"/>
                <w:lang w:eastAsia="es-DO"/>
              </w:rPr>
              <w:t>801,469</w:t>
            </w:r>
          </w:p>
        </w:tc>
        <w:tc>
          <w:tcPr>
            <w:tcW w:w="1154" w:type="dxa"/>
            <w:shd w:val="clear" w:color="auto" w:fill="auto"/>
            <w:noWrap/>
            <w:vAlign w:val="center"/>
          </w:tcPr>
          <w:p w:rsidR="004728B3" w:rsidRPr="0098414F" w:rsidRDefault="00D14194" w:rsidP="00E1189D">
            <w:pPr>
              <w:spacing w:after="0"/>
              <w:jc w:val="center"/>
              <w:rPr>
                <w:rFonts w:ascii="Times New Roman" w:hAnsi="Times New Roman"/>
                <w:szCs w:val="22"/>
                <w:lang w:eastAsia="es-DO"/>
              </w:rPr>
            </w:pPr>
            <w:r w:rsidRPr="0098414F">
              <w:rPr>
                <w:rFonts w:ascii="Times New Roman" w:hAnsi="Times New Roman"/>
                <w:szCs w:val="22"/>
                <w:lang w:eastAsia="es-DO"/>
              </w:rPr>
              <w:t>46.46</w:t>
            </w:r>
          </w:p>
        </w:tc>
      </w:tr>
      <w:tr w:rsidR="004728B3" w:rsidRPr="0098414F" w:rsidTr="006A3851">
        <w:trPr>
          <w:trHeight w:val="300"/>
        </w:trPr>
        <w:tc>
          <w:tcPr>
            <w:tcW w:w="2127" w:type="dxa"/>
            <w:shd w:val="clear" w:color="auto" w:fill="auto"/>
            <w:noWrap/>
            <w:vAlign w:val="center"/>
            <w:hideMark/>
          </w:tcPr>
          <w:p w:rsidR="004728B3" w:rsidRPr="0098414F" w:rsidRDefault="004728B3" w:rsidP="00D151A1">
            <w:pPr>
              <w:spacing w:after="0"/>
              <w:rPr>
                <w:rFonts w:ascii="Times New Roman" w:hAnsi="Times New Roman"/>
                <w:szCs w:val="22"/>
                <w:lang w:eastAsia="es-DO"/>
              </w:rPr>
            </w:pPr>
            <w:r w:rsidRPr="0098414F">
              <w:rPr>
                <w:rFonts w:ascii="Times New Roman" w:hAnsi="Times New Roman"/>
                <w:szCs w:val="22"/>
                <w:lang w:eastAsia="es-DO"/>
              </w:rPr>
              <w:t>Mecanización de Terrenos</w:t>
            </w:r>
          </w:p>
        </w:tc>
        <w:tc>
          <w:tcPr>
            <w:tcW w:w="1747" w:type="dxa"/>
            <w:shd w:val="clear" w:color="auto" w:fill="auto"/>
            <w:vAlign w:val="center"/>
            <w:hideMark/>
          </w:tcPr>
          <w:p w:rsidR="004728B3" w:rsidRPr="0098414F" w:rsidRDefault="004728B3" w:rsidP="00E1189D">
            <w:pPr>
              <w:spacing w:after="0"/>
              <w:rPr>
                <w:rFonts w:ascii="Times New Roman" w:hAnsi="Times New Roman"/>
                <w:szCs w:val="22"/>
                <w:lang w:eastAsia="es-DO"/>
              </w:rPr>
            </w:pPr>
            <w:r w:rsidRPr="0098414F">
              <w:rPr>
                <w:rFonts w:ascii="Times New Roman" w:hAnsi="Times New Roman"/>
                <w:szCs w:val="22"/>
                <w:lang w:eastAsia="es-DO"/>
              </w:rPr>
              <w:t xml:space="preserve">Tareas Mecanizadas </w:t>
            </w:r>
          </w:p>
        </w:tc>
        <w:tc>
          <w:tcPr>
            <w:tcW w:w="1418" w:type="dxa"/>
            <w:shd w:val="clear" w:color="auto" w:fill="auto"/>
            <w:noWrap/>
            <w:vAlign w:val="center"/>
            <w:hideMark/>
          </w:tcPr>
          <w:p w:rsidR="004728B3" w:rsidRPr="0098414F" w:rsidRDefault="004728B3" w:rsidP="00E1189D">
            <w:pPr>
              <w:spacing w:after="0"/>
              <w:jc w:val="center"/>
              <w:rPr>
                <w:rFonts w:ascii="Times New Roman" w:hAnsi="Times New Roman"/>
                <w:szCs w:val="22"/>
                <w:lang w:eastAsia="es-DO"/>
              </w:rPr>
            </w:pPr>
            <w:r w:rsidRPr="0098414F">
              <w:rPr>
                <w:rFonts w:ascii="Times New Roman" w:hAnsi="Times New Roman"/>
                <w:szCs w:val="22"/>
                <w:lang w:eastAsia="es-DO"/>
              </w:rPr>
              <w:t>431,586</w:t>
            </w:r>
          </w:p>
        </w:tc>
        <w:tc>
          <w:tcPr>
            <w:tcW w:w="1754" w:type="dxa"/>
            <w:shd w:val="clear" w:color="auto" w:fill="auto"/>
            <w:noWrap/>
            <w:vAlign w:val="center"/>
            <w:hideMark/>
          </w:tcPr>
          <w:p w:rsidR="004728B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532,026</w:t>
            </w:r>
          </w:p>
        </w:tc>
        <w:tc>
          <w:tcPr>
            <w:tcW w:w="1520" w:type="dxa"/>
            <w:shd w:val="clear" w:color="auto" w:fill="auto"/>
            <w:noWrap/>
            <w:vAlign w:val="center"/>
            <w:hideMark/>
          </w:tcPr>
          <w:p w:rsidR="004728B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778,845</w:t>
            </w:r>
          </w:p>
        </w:tc>
        <w:tc>
          <w:tcPr>
            <w:tcW w:w="1154" w:type="dxa"/>
            <w:shd w:val="clear" w:color="auto" w:fill="auto"/>
            <w:noWrap/>
            <w:vAlign w:val="center"/>
            <w:hideMark/>
          </w:tcPr>
          <w:p w:rsidR="004728B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146.39</w:t>
            </w:r>
          </w:p>
        </w:tc>
      </w:tr>
      <w:tr w:rsidR="004728B3" w:rsidRPr="0098414F" w:rsidTr="006A3851">
        <w:trPr>
          <w:trHeight w:val="300"/>
        </w:trPr>
        <w:tc>
          <w:tcPr>
            <w:tcW w:w="2127" w:type="dxa"/>
            <w:shd w:val="clear" w:color="auto" w:fill="auto"/>
            <w:noWrap/>
            <w:vAlign w:val="center"/>
            <w:hideMark/>
          </w:tcPr>
          <w:p w:rsidR="004728B3" w:rsidRPr="0098414F" w:rsidRDefault="004728B3" w:rsidP="00D151A1">
            <w:pPr>
              <w:spacing w:after="0"/>
              <w:rPr>
                <w:rFonts w:ascii="Times New Roman" w:hAnsi="Times New Roman"/>
                <w:szCs w:val="22"/>
                <w:lang w:eastAsia="es-DO"/>
              </w:rPr>
            </w:pPr>
            <w:r w:rsidRPr="0098414F">
              <w:rPr>
                <w:rFonts w:ascii="Times New Roman" w:hAnsi="Times New Roman"/>
                <w:szCs w:val="22"/>
                <w:lang w:eastAsia="es-DO"/>
              </w:rPr>
              <w:t>Distribución de Material de Siembra</w:t>
            </w:r>
            <w:r w:rsidRPr="0098414F">
              <w:rPr>
                <w:rStyle w:val="Refdenotaalpie"/>
                <w:rFonts w:ascii="Times New Roman" w:hAnsi="Times New Roman"/>
                <w:szCs w:val="22"/>
                <w:lang w:eastAsia="es-DO"/>
              </w:rPr>
              <w:footnoteReference w:id="3"/>
            </w:r>
          </w:p>
        </w:tc>
        <w:tc>
          <w:tcPr>
            <w:tcW w:w="1747" w:type="dxa"/>
            <w:shd w:val="clear" w:color="auto" w:fill="auto"/>
            <w:vAlign w:val="center"/>
            <w:hideMark/>
          </w:tcPr>
          <w:p w:rsidR="004728B3" w:rsidRPr="0098414F" w:rsidRDefault="004728B3" w:rsidP="00E1189D">
            <w:pPr>
              <w:spacing w:after="0"/>
              <w:rPr>
                <w:rFonts w:ascii="Times New Roman" w:hAnsi="Times New Roman"/>
                <w:szCs w:val="22"/>
                <w:lang w:eastAsia="es-DO"/>
              </w:rPr>
            </w:pPr>
            <w:r w:rsidRPr="0098414F">
              <w:rPr>
                <w:rFonts w:ascii="Times New Roman" w:hAnsi="Times New Roman"/>
                <w:szCs w:val="22"/>
                <w:lang w:eastAsia="es-DO"/>
              </w:rPr>
              <w:t>Tareas Beneficiadas</w:t>
            </w:r>
          </w:p>
        </w:tc>
        <w:tc>
          <w:tcPr>
            <w:tcW w:w="1418" w:type="dxa"/>
            <w:shd w:val="clear" w:color="auto" w:fill="auto"/>
            <w:noWrap/>
            <w:vAlign w:val="center"/>
            <w:hideMark/>
          </w:tcPr>
          <w:p w:rsidR="004728B3" w:rsidRPr="0098414F" w:rsidRDefault="004728B3" w:rsidP="00E1189D">
            <w:pPr>
              <w:spacing w:after="0"/>
              <w:jc w:val="center"/>
              <w:rPr>
                <w:rFonts w:ascii="Times New Roman" w:hAnsi="Times New Roman"/>
                <w:szCs w:val="22"/>
                <w:lang w:eastAsia="es-DO"/>
              </w:rPr>
            </w:pPr>
            <w:r w:rsidRPr="0098414F">
              <w:rPr>
                <w:rFonts w:ascii="Times New Roman" w:hAnsi="Times New Roman"/>
                <w:szCs w:val="22"/>
                <w:lang w:eastAsia="es-DO"/>
              </w:rPr>
              <w:t>1,222,800</w:t>
            </w:r>
          </w:p>
        </w:tc>
        <w:tc>
          <w:tcPr>
            <w:tcW w:w="1754" w:type="dxa"/>
            <w:shd w:val="clear" w:color="auto" w:fill="auto"/>
            <w:noWrap/>
            <w:vAlign w:val="center"/>
            <w:hideMark/>
          </w:tcPr>
          <w:p w:rsidR="004728B3" w:rsidRPr="0098414F" w:rsidRDefault="00772002" w:rsidP="00495AB4">
            <w:pPr>
              <w:spacing w:after="0"/>
              <w:jc w:val="center"/>
              <w:rPr>
                <w:rFonts w:ascii="Times New Roman" w:hAnsi="Times New Roman"/>
                <w:szCs w:val="22"/>
                <w:lang w:eastAsia="es-DO"/>
              </w:rPr>
            </w:pPr>
            <w:r w:rsidRPr="0098414F">
              <w:rPr>
                <w:rFonts w:ascii="Times New Roman" w:hAnsi="Times New Roman"/>
                <w:szCs w:val="22"/>
                <w:lang w:eastAsia="es-DO"/>
              </w:rPr>
              <w:t>194,878</w:t>
            </w:r>
          </w:p>
        </w:tc>
        <w:tc>
          <w:tcPr>
            <w:tcW w:w="1520" w:type="dxa"/>
            <w:shd w:val="clear" w:color="auto" w:fill="auto"/>
            <w:noWrap/>
            <w:vAlign w:val="center"/>
            <w:hideMark/>
          </w:tcPr>
          <w:p w:rsidR="004728B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835,055</w:t>
            </w:r>
          </w:p>
        </w:tc>
        <w:tc>
          <w:tcPr>
            <w:tcW w:w="1154" w:type="dxa"/>
            <w:shd w:val="clear" w:color="auto" w:fill="auto"/>
            <w:noWrap/>
            <w:vAlign w:val="center"/>
            <w:hideMark/>
          </w:tcPr>
          <w:p w:rsidR="004728B3" w:rsidRPr="0098414F" w:rsidRDefault="00772002" w:rsidP="00772002">
            <w:pPr>
              <w:spacing w:after="0"/>
              <w:jc w:val="center"/>
              <w:rPr>
                <w:rFonts w:ascii="Times New Roman" w:hAnsi="Times New Roman"/>
                <w:szCs w:val="22"/>
                <w:lang w:eastAsia="es-DO"/>
              </w:rPr>
            </w:pPr>
            <w:r w:rsidRPr="0098414F">
              <w:rPr>
                <w:rFonts w:ascii="Times New Roman" w:hAnsi="Times New Roman"/>
                <w:szCs w:val="22"/>
                <w:lang w:eastAsia="es-DO"/>
              </w:rPr>
              <w:t>428.50</w:t>
            </w:r>
          </w:p>
        </w:tc>
      </w:tr>
      <w:tr w:rsidR="004728B3" w:rsidRPr="0098414F" w:rsidTr="006A3851">
        <w:trPr>
          <w:trHeight w:val="300"/>
        </w:trPr>
        <w:tc>
          <w:tcPr>
            <w:tcW w:w="2127" w:type="dxa"/>
            <w:shd w:val="clear" w:color="auto" w:fill="auto"/>
            <w:noWrap/>
            <w:vAlign w:val="center"/>
            <w:hideMark/>
          </w:tcPr>
          <w:p w:rsidR="004728B3" w:rsidRPr="0098414F" w:rsidRDefault="004728B3" w:rsidP="001371F5">
            <w:pPr>
              <w:spacing w:after="0"/>
              <w:rPr>
                <w:rFonts w:ascii="Times New Roman" w:hAnsi="Times New Roman"/>
                <w:szCs w:val="22"/>
                <w:lang w:eastAsia="es-DO"/>
              </w:rPr>
            </w:pPr>
            <w:r w:rsidRPr="0098414F">
              <w:rPr>
                <w:rFonts w:ascii="Times New Roman" w:hAnsi="Times New Roman"/>
                <w:szCs w:val="22"/>
                <w:lang w:eastAsia="es-DO"/>
              </w:rPr>
              <w:t>Distribución de Insumos</w:t>
            </w:r>
          </w:p>
        </w:tc>
        <w:tc>
          <w:tcPr>
            <w:tcW w:w="1747" w:type="dxa"/>
            <w:shd w:val="clear" w:color="auto" w:fill="auto"/>
            <w:vAlign w:val="center"/>
            <w:hideMark/>
          </w:tcPr>
          <w:p w:rsidR="004728B3" w:rsidRPr="0098414F" w:rsidRDefault="004728B3" w:rsidP="00E1189D">
            <w:pPr>
              <w:spacing w:after="0"/>
              <w:rPr>
                <w:rFonts w:ascii="Times New Roman" w:hAnsi="Times New Roman"/>
                <w:szCs w:val="22"/>
                <w:lang w:eastAsia="es-DO"/>
              </w:rPr>
            </w:pPr>
            <w:r w:rsidRPr="0098414F">
              <w:rPr>
                <w:rFonts w:ascii="Times New Roman" w:hAnsi="Times New Roman"/>
                <w:szCs w:val="22"/>
                <w:lang w:eastAsia="es-DO"/>
              </w:rPr>
              <w:t>Tareas Beneficiadas</w:t>
            </w:r>
          </w:p>
        </w:tc>
        <w:tc>
          <w:tcPr>
            <w:tcW w:w="1418" w:type="dxa"/>
            <w:shd w:val="clear" w:color="auto" w:fill="auto"/>
            <w:noWrap/>
            <w:vAlign w:val="center"/>
            <w:hideMark/>
          </w:tcPr>
          <w:p w:rsidR="004728B3" w:rsidRPr="0098414F" w:rsidRDefault="004728B3" w:rsidP="00E1189D">
            <w:pPr>
              <w:spacing w:after="0"/>
              <w:jc w:val="center"/>
              <w:rPr>
                <w:rFonts w:ascii="Times New Roman" w:hAnsi="Times New Roman"/>
                <w:szCs w:val="22"/>
                <w:lang w:eastAsia="es-DO"/>
              </w:rPr>
            </w:pPr>
            <w:r w:rsidRPr="0098414F">
              <w:rPr>
                <w:rFonts w:ascii="Times New Roman" w:hAnsi="Times New Roman"/>
                <w:szCs w:val="22"/>
                <w:lang w:eastAsia="es-DO"/>
              </w:rPr>
              <w:t>292,600</w:t>
            </w:r>
          </w:p>
        </w:tc>
        <w:tc>
          <w:tcPr>
            <w:tcW w:w="1754" w:type="dxa"/>
            <w:shd w:val="clear" w:color="auto" w:fill="auto"/>
            <w:noWrap/>
            <w:vAlign w:val="center"/>
            <w:hideMark/>
          </w:tcPr>
          <w:p w:rsidR="004728B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1,317,377</w:t>
            </w:r>
          </w:p>
        </w:tc>
        <w:tc>
          <w:tcPr>
            <w:tcW w:w="1520" w:type="dxa"/>
            <w:shd w:val="clear" w:color="auto" w:fill="auto"/>
            <w:noWrap/>
            <w:vAlign w:val="center"/>
            <w:hideMark/>
          </w:tcPr>
          <w:p w:rsidR="004728B3" w:rsidRPr="0098414F" w:rsidRDefault="00CC566E" w:rsidP="00CC566E">
            <w:pPr>
              <w:spacing w:after="0"/>
              <w:jc w:val="center"/>
              <w:rPr>
                <w:rFonts w:ascii="Times New Roman" w:hAnsi="Times New Roman"/>
                <w:szCs w:val="22"/>
                <w:lang w:eastAsia="es-DO"/>
              </w:rPr>
            </w:pPr>
            <w:r>
              <w:rPr>
                <w:rFonts w:ascii="Times New Roman" w:hAnsi="Times New Roman"/>
                <w:szCs w:val="22"/>
                <w:lang w:eastAsia="es-DO"/>
              </w:rPr>
              <w:t>2</w:t>
            </w:r>
            <w:r w:rsidR="00557A44" w:rsidRPr="0098414F">
              <w:rPr>
                <w:rFonts w:ascii="Times New Roman" w:hAnsi="Times New Roman"/>
                <w:szCs w:val="22"/>
                <w:lang w:eastAsia="es-DO"/>
              </w:rPr>
              <w:t>,</w:t>
            </w:r>
            <w:r>
              <w:rPr>
                <w:rFonts w:ascii="Times New Roman" w:hAnsi="Times New Roman"/>
                <w:szCs w:val="22"/>
                <w:lang w:eastAsia="es-DO"/>
              </w:rPr>
              <w:t>256</w:t>
            </w:r>
            <w:r w:rsidR="00557A44" w:rsidRPr="0098414F">
              <w:rPr>
                <w:rFonts w:ascii="Times New Roman" w:hAnsi="Times New Roman"/>
                <w:szCs w:val="22"/>
                <w:lang w:eastAsia="es-DO"/>
              </w:rPr>
              <w:t>,965</w:t>
            </w:r>
          </w:p>
        </w:tc>
        <w:tc>
          <w:tcPr>
            <w:tcW w:w="1154" w:type="dxa"/>
            <w:shd w:val="clear" w:color="auto" w:fill="auto"/>
            <w:noWrap/>
            <w:vAlign w:val="center"/>
            <w:hideMark/>
          </w:tcPr>
          <w:p w:rsidR="004728B3" w:rsidRPr="0098414F" w:rsidRDefault="00CC566E" w:rsidP="00CC566E">
            <w:pPr>
              <w:spacing w:after="0"/>
              <w:jc w:val="center"/>
              <w:rPr>
                <w:rFonts w:ascii="Times New Roman" w:hAnsi="Times New Roman"/>
                <w:szCs w:val="22"/>
                <w:lang w:eastAsia="es-DO"/>
              </w:rPr>
            </w:pPr>
            <w:r>
              <w:rPr>
                <w:rFonts w:ascii="Times New Roman" w:hAnsi="Times New Roman"/>
                <w:szCs w:val="22"/>
                <w:lang w:eastAsia="es-DO"/>
              </w:rPr>
              <w:t>171.3</w:t>
            </w:r>
          </w:p>
        </w:tc>
      </w:tr>
      <w:tr w:rsidR="004728B3" w:rsidRPr="0098414F" w:rsidTr="006A3851">
        <w:trPr>
          <w:trHeight w:val="600"/>
        </w:trPr>
        <w:tc>
          <w:tcPr>
            <w:tcW w:w="2127" w:type="dxa"/>
            <w:shd w:val="clear" w:color="auto" w:fill="auto"/>
            <w:noWrap/>
            <w:vAlign w:val="center"/>
            <w:hideMark/>
          </w:tcPr>
          <w:p w:rsidR="004728B3" w:rsidRPr="0098414F" w:rsidRDefault="004728B3" w:rsidP="00D151A1">
            <w:pPr>
              <w:spacing w:after="0"/>
              <w:rPr>
                <w:rFonts w:ascii="Times New Roman" w:hAnsi="Times New Roman"/>
                <w:szCs w:val="22"/>
                <w:lang w:eastAsia="es-DO"/>
              </w:rPr>
            </w:pPr>
            <w:r w:rsidRPr="0098414F">
              <w:rPr>
                <w:rFonts w:ascii="Times New Roman" w:hAnsi="Times New Roman"/>
                <w:szCs w:val="22"/>
                <w:lang w:eastAsia="es-DO"/>
              </w:rPr>
              <w:t>Infraestructuras Rurales</w:t>
            </w:r>
          </w:p>
        </w:tc>
        <w:tc>
          <w:tcPr>
            <w:tcW w:w="1747" w:type="dxa"/>
            <w:shd w:val="clear" w:color="auto" w:fill="auto"/>
            <w:vAlign w:val="center"/>
            <w:hideMark/>
          </w:tcPr>
          <w:p w:rsidR="004728B3" w:rsidRPr="0098414F" w:rsidRDefault="004728B3" w:rsidP="00E1189D">
            <w:pPr>
              <w:spacing w:after="0"/>
              <w:rPr>
                <w:rFonts w:ascii="Times New Roman" w:hAnsi="Times New Roman"/>
                <w:szCs w:val="22"/>
                <w:lang w:eastAsia="es-DO"/>
              </w:rPr>
            </w:pPr>
            <w:r w:rsidRPr="0098414F">
              <w:rPr>
                <w:rFonts w:ascii="Times New Roman" w:hAnsi="Times New Roman"/>
                <w:szCs w:val="22"/>
                <w:lang w:eastAsia="es-DO"/>
              </w:rPr>
              <w:t>Km de Caminos Construidos y Rehabilitados</w:t>
            </w:r>
            <w:r w:rsidR="00554801">
              <w:rPr>
                <w:rStyle w:val="Refdenotaalpie"/>
                <w:rFonts w:ascii="Times New Roman" w:hAnsi="Times New Roman"/>
                <w:szCs w:val="22"/>
                <w:lang w:eastAsia="es-DO"/>
              </w:rPr>
              <w:footnoteReference w:id="4"/>
            </w:r>
          </w:p>
        </w:tc>
        <w:tc>
          <w:tcPr>
            <w:tcW w:w="1418" w:type="dxa"/>
            <w:shd w:val="clear" w:color="auto" w:fill="auto"/>
            <w:noWrap/>
            <w:vAlign w:val="center"/>
            <w:hideMark/>
          </w:tcPr>
          <w:p w:rsidR="004728B3" w:rsidRPr="0098414F" w:rsidRDefault="004728B3" w:rsidP="00E1189D">
            <w:pPr>
              <w:spacing w:after="0"/>
              <w:jc w:val="center"/>
              <w:rPr>
                <w:rFonts w:ascii="Times New Roman" w:hAnsi="Times New Roman"/>
                <w:szCs w:val="22"/>
                <w:lang w:eastAsia="es-DO"/>
              </w:rPr>
            </w:pPr>
            <w:r w:rsidRPr="0098414F">
              <w:rPr>
                <w:rFonts w:ascii="Times New Roman" w:hAnsi="Times New Roman"/>
                <w:szCs w:val="22"/>
                <w:lang w:eastAsia="es-DO"/>
              </w:rPr>
              <w:t>25,935</w:t>
            </w:r>
          </w:p>
        </w:tc>
        <w:tc>
          <w:tcPr>
            <w:tcW w:w="1754" w:type="dxa"/>
            <w:shd w:val="clear" w:color="auto" w:fill="auto"/>
            <w:noWrap/>
            <w:vAlign w:val="center"/>
            <w:hideMark/>
          </w:tcPr>
          <w:p w:rsidR="004728B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700</w:t>
            </w:r>
          </w:p>
        </w:tc>
        <w:tc>
          <w:tcPr>
            <w:tcW w:w="1520" w:type="dxa"/>
            <w:shd w:val="clear" w:color="auto" w:fill="auto"/>
            <w:noWrap/>
            <w:vAlign w:val="center"/>
            <w:hideMark/>
          </w:tcPr>
          <w:p w:rsidR="004728B3" w:rsidRPr="0098414F" w:rsidRDefault="008E5090" w:rsidP="008E5090">
            <w:pPr>
              <w:spacing w:after="0"/>
              <w:jc w:val="center"/>
              <w:rPr>
                <w:rFonts w:ascii="Times New Roman" w:hAnsi="Times New Roman"/>
                <w:szCs w:val="22"/>
                <w:lang w:eastAsia="es-DO"/>
              </w:rPr>
            </w:pPr>
            <w:r>
              <w:rPr>
                <w:rFonts w:ascii="Times New Roman" w:hAnsi="Times New Roman"/>
                <w:szCs w:val="22"/>
                <w:lang w:eastAsia="es-DO"/>
              </w:rPr>
              <w:t>1</w:t>
            </w:r>
            <w:r w:rsidR="00495AB4" w:rsidRPr="0098414F">
              <w:rPr>
                <w:rFonts w:ascii="Times New Roman" w:hAnsi="Times New Roman"/>
                <w:szCs w:val="22"/>
                <w:lang w:eastAsia="es-DO"/>
              </w:rPr>
              <w:t>,2</w:t>
            </w:r>
            <w:r>
              <w:rPr>
                <w:rFonts w:ascii="Times New Roman" w:hAnsi="Times New Roman"/>
                <w:szCs w:val="22"/>
                <w:lang w:eastAsia="es-DO"/>
              </w:rPr>
              <w:t>16</w:t>
            </w:r>
          </w:p>
        </w:tc>
        <w:tc>
          <w:tcPr>
            <w:tcW w:w="1154" w:type="dxa"/>
            <w:shd w:val="clear" w:color="auto" w:fill="auto"/>
            <w:noWrap/>
            <w:vAlign w:val="center"/>
            <w:hideMark/>
          </w:tcPr>
          <w:p w:rsidR="004728B3" w:rsidRPr="0098414F" w:rsidRDefault="008E5090" w:rsidP="00E1189D">
            <w:pPr>
              <w:spacing w:after="0"/>
              <w:jc w:val="center"/>
              <w:rPr>
                <w:rFonts w:ascii="Times New Roman" w:hAnsi="Times New Roman"/>
                <w:szCs w:val="22"/>
                <w:lang w:eastAsia="es-DO"/>
              </w:rPr>
            </w:pPr>
            <w:r>
              <w:rPr>
                <w:rFonts w:ascii="Times New Roman" w:hAnsi="Times New Roman"/>
                <w:szCs w:val="22"/>
                <w:lang w:eastAsia="es-DO"/>
              </w:rPr>
              <w:t>73.71</w:t>
            </w:r>
          </w:p>
        </w:tc>
      </w:tr>
      <w:tr w:rsidR="004728B3" w:rsidRPr="0098414F" w:rsidTr="006A3851">
        <w:trPr>
          <w:trHeight w:val="300"/>
        </w:trPr>
        <w:tc>
          <w:tcPr>
            <w:tcW w:w="2127" w:type="dxa"/>
            <w:shd w:val="clear" w:color="auto" w:fill="auto"/>
            <w:noWrap/>
            <w:vAlign w:val="center"/>
            <w:hideMark/>
          </w:tcPr>
          <w:p w:rsidR="004728B3" w:rsidRPr="0098414F" w:rsidRDefault="004728B3" w:rsidP="00D151A1">
            <w:pPr>
              <w:spacing w:after="0"/>
              <w:rPr>
                <w:rFonts w:ascii="Times New Roman" w:hAnsi="Times New Roman"/>
                <w:szCs w:val="22"/>
                <w:lang w:eastAsia="es-DO"/>
              </w:rPr>
            </w:pPr>
            <w:r w:rsidRPr="0098414F">
              <w:rPr>
                <w:rFonts w:ascii="Times New Roman" w:hAnsi="Times New Roman"/>
                <w:szCs w:val="22"/>
                <w:lang w:eastAsia="es-DO"/>
              </w:rPr>
              <w:t xml:space="preserve">Asentamientos </w:t>
            </w:r>
          </w:p>
        </w:tc>
        <w:tc>
          <w:tcPr>
            <w:tcW w:w="1747" w:type="dxa"/>
            <w:shd w:val="clear" w:color="auto" w:fill="auto"/>
            <w:vAlign w:val="center"/>
            <w:hideMark/>
          </w:tcPr>
          <w:p w:rsidR="004728B3" w:rsidRPr="0098414F" w:rsidRDefault="004728B3" w:rsidP="00E1189D">
            <w:pPr>
              <w:spacing w:after="0"/>
              <w:rPr>
                <w:rFonts w:ascii="Times New Roman" w:hAnsi="Times New Roman"/>
                <w:szCs w:val="22"/>
                <w:lang w:eastAsia="es-DO"/>
              </w:rPr>
            </w:pPr>
            <w:r w:rsidRPr="0098414F">
              <w:rPr>
                <w:rFonts w:ascii="Times New Roman" w:hAnsi="Times New Roman"/>
                <w:szCs w:val="22"/>
                <w:lang w:eastAsia="es-DO"/>
              </w:rPr>
              <w:t>Tareas Incorporadas</w:t>
            </w:r>
          </w:p>
        </w:tc>
        <w:tc>
          <w:tcPr>
            <w:tcW w:w="1418" w:type="dxa"/>
            <w:shd w:val="clear" w:color="auto" w:fill="auto"/>
            <w:noWrap/>
            <w:vAlign w:val="center"/>
            <w:hideMark/>
          </w:tcPr>
          <w:p w:rsidR="004728B3" w:rsidRPr="0098414F" w:rsidRDefault="004728B3" w:rsidP="00E1189D">
            <w:pPr>
              <w:spacing w:after="0"/>
              <w:jc w:val="center"/>
              <w:rPr>
                <w:rFonts w:ascii="Times New Roman" w:hAnsi="Times New Roman"/>
                <w:szCs w:val="22"/>
                <w:lang w:eastAsia="es-DO"/>
              </w:rPr>
            </w:pPr>
            <w:r w:rsidRPr="0098414F">
              <w:rPr>
                <w:rFonts w:ascii="Times New Roman" w:hAnsi="Times New Roman"/>
                <w:szCs w:val="22"/>
                <w:lang w:eastAsia="es-DO"/>
              </w:rPr>
              <w:t>10,398,375</w:t>
            </w:r>
          </w:p>
        </w:tc>
        <w:tc>
          <w:tcPr>
            <w:tcW w:w="1754" w:type="dxa"/>
            <w:shd w:val="clear" w:color="auto" w:fill="auto"/>
            <w:noWrap/>
            <w:vAlign w:val="center"/>
            <w:hideMark/>
          </w:tcPr>
          <w:p w:rsidR="004728B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136,719</w:t>
            </w:r>
          </w:p>
        </w:tc>
        <w:tc>
          <w:tcPr>
            <w:tcW w:w="1520" w:type="dxa"/>
            <w:shd w:val="clear" w:color="auto" w:fill="auto"/>
            <w:noWrap/>
            <w:vAlign w:val="center"/>
            <w:hideMark/>
          </w:tcPr>
          <w:p w:rsidR="004728B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6,090</w:t>
            </w:r>
          </w:p>
        </w:tc>
        <w:tc>
          <w:tcPr>
            <w:tcW w:w="1154" w:type="dxa"/>
            <w:shd w:val="clear" w:color="auto" w:fill="auto"/>
            <w:noWrap/>
            <w:vAlign w:val="center"/>
            <w:hideMark/>
          </w:tcPr>
          <w:p w:rsidR="004728B3" w:rsidRPr="0098414F" w:rsidRDefault="00495AB4" w:rsidP="00EE56B5">
            <w:pPr>
              <w:spacing w:after="0"/>
              <w:jc w:val="center"/>
              <w:rPr>
                <w:rFonts w:ascii="Times New Roman" w:hAnsi="Times New Roman"/>
                <w:szCs w:val="22"/>
                <w:lang w:eastAsia="es-DO"/>
              </w:rPr>
            </w:pPr>
            <w:r w:rsidRPr="0098414F">
              <w:rPr>
                <w:rFonts w:ascii="Times New Roman" w:hAnsi="Times New Roman"/>
                <w:szCs w:val="22"/>
                <w:lang w:eastAsia="es-DO"/>
              </w:rPr>
              <w:t>4.45</w:t>
            </w:r>
          </w:p>
        </w:tc>
      </w:tr>
      <w:tr w:rsidR="00595173" w:rsidRPr="0098414F" w:rsidTr="006A3851">
        <w:trPr>
          <w:trHeight w:val="300"/>
        </w:trPr>
        <w:tc>
          <w:tcPr>
            <w:tcW w:w="2127" w:type="dxa"/>
            <w:shd w:val="clear" w:color="auto" w:fill="auto"/>
            <w:noWrap/>
            <w:vAlign w:val="center"/>
            <w:hideMark/>
          </w:tcPr>
          <w:p w:rsidR="00595173" w:rsidRPr="0098414F" w:rsidRDefault="00595173" w:rsidP="00D151A1">
            <w:pPr>
              <w:spacing w:after="0"/>
              <w:rPr>
                <w:rFonts w:ascii="Times New Roman" w:hAnsi="Times New Roman"/>
                <w:szCs w:val="22"/>
                <w:lang w:eastAsia="es-DO"/>
              </w:rPr>
            </w:pPr>
            <w:r w:rsidRPr="0098414F">
              <w:rPr>
                <w:rFonts w:ascii="Times New Roman" w:hAnsi="Times New Roman"/>
                <w:szCs w:val="22"/>
                <w:lang w:eastAsia="es-DO"/>
              </w:rPr>
              <w:t>Titulación de Tierra</w:t>
            </w:r>
          </w:p>
        </w:tc>
        <w:tc>
          <w:tcPr>
            <w:tcW w:w="1747" w:type="dxa"/>
            <w:shd w:val="clear" w:color="auto" w:fill="auto"/>
            <w:vAlign w:val="center"/>
            <w:hideMark/>
          </w:tcPr>
          <w:p w:rsidR="00595173" w:rsidRPr="0098414F" w:rsidRDefault="00595173" w:rsidP="00E1189D">
            <w:pPr>
              <w:spacing w:after="0"/>
              <w:rPr>
                <w:rFonts w:ascii="Times New Roman" w:hAnsi="Times New Roman"/>
                <w:szCs w:val="22"/>
                <w:lang w:eastAsia="es-DO"/>
              </w:rPr>
            </w:pPr>
            <w:r w:rsidRPr="0098414F">
              <w:rPr>
                <w:rFonts w:ascii="Times New Roman" w:hAnsi="Times New Roman"/>
                <w:szCs w:val="22"/>
                <w:lang w:eastAsia="es-DO"/>
              </w:rPr>
              <w:t>Parcelas Tituladas</w:t>
            </w:r>
          </w:p>
        </w:tc>
        <w:tc>
          <w:tcPr>
            <w:tcW w:w="1418" w:type="dxa"/>
            <w:shd w:val="clear" w:color="auto" w:fill="auto"/>
            <w:noWrap/>
            <w:vAlign w:val="center"/>
            <w:hideMark/>
          </w:tcPr>
          <w:p w:rsidR="00595173" w:rsidRPr="0098414F" w:rsidRDefault="00595173" w:rsidP="00E1189D">
            <w:pPr>
              <w:spacing w:after="0"/>
              <w:jc w:val="center"/>
              <w:rPr>
                <w:rFonts w:ascii="Times New Roman" w:hAnsi="Times New Roman"/>
                <w:szCs w:val="22"/>
                <w:lang w:eastAsia="es-DO"/>
              </w:rPr>
            </w:pPr>
            <w:r w:rsidRPr="0098414F">
              <w:rPr>
                <w:rFonts w:ascii="Times New Roman" w:hAnsi="Times New Roman"/>
                <w:szCs w:val="22"/>
                <w:lang w:eastAsia="es-DO"/>
              </w:rPr>
              <w:t>15,668</w:t>
            </w:r>
          </w:p>
        </w:tc>
        <w:tc>
          <w:tcPr>
            <w:tcW w:w="1754" w:type="dxa"/>
            <w:shd w:val="clear" w:color="auto" w:fill="auto"/>
            <w:noWrap/>
            <w:vAlign w:val="center"/>
            <w:hideMark/>
          </w:tcPr>
          <w:p w:rsidR="0059517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4,506</w:t>
            </w:r>
          </w:p>
        </w:tc>
        <w:tc>
          <w:tcPr>
            <w:tcW w:w="1520" w:type="dxa"/>
            <w:shd w:val="clear" w:color="auto" w:fill="auto"/>
            <w:noWrap/>
            <w:vAlign w:val="center"/>
            <w:hideMark/>
          </w:tcPr>
          <w:p w:rsidR="00595173" w:rsidRPr="0098414F" w:rsidRDefault="00711A7A" w:rsidP="00E1189D">
            <w:pPr>
              <w:spacing w:after="0"/>
              <w:jc w:val="center"/>
              <w:rPr>
                <w:rFonts w:ascii="Times New Roman" w:hAnsi="Times New Roman"/>
                <w:szCs w:val="22"/>
                <w:lang w:eastAsia="es-DO"/>
              </w:rPr>
            </w:pPr>
            <w:r>
              <w:rPr>
                <w:rFonts w:ascii="Times New Roman" w:hAnsi="Times New Roman"/>
                <w:szCs w:val="22"/>
                <w:lang w:eastAsia="es-DO"/>
              </w:rPr>
              <w:t>8,978</w:t>
            </w:r>
          </w:p>
        </w:tc>
        <w:tc>
          <w:tcPr>
            <w:tcW w:w="1154" w:type="dxa"/>
            <w:shd w:val="clear" w:color="auto" w:fill="auto"/>
            <w:noWrap/>
            <w:vAlign w:val="center"/>
            <w:hideMark/>
          </w:tcPr>
          <w:p w:rsidR="00595173" w:rsidRPr="0098414F" w:rsidRDefault="00711A7A" w:rsidP="00E1189D">
            <w:pPr>
              <w:spacing w:after="0"/>
              <w:jc w:val="center"/>
              <w:rPr>
                <w:rFonts w:ascii="Times New Roman" w:hAnsi="Times New Roman"/>
                <w:szCs w:val="22"/>
                <w:lang w:eastAsia="es-DO"/>
              </w:rPr>
            </w:pPr>
            <w:r>
              <w:rPr>
                <w:rFonts w:ascii="Times New Roman" w:hAnsi="Times New Roman"/>
                <w:szCs w:val="22"/>
                <w:lang w:eastAsia="es-DO"/>
              </w:rPr>
              <w:t>99.25</w:t>
            </w:r>
          </w:p>
        </w:tc>
      </w:tr>
      <w:tr w:rsidR="00595173" w:rsidRPr="0098414F" w:rsidTr="006A3851">
        <w:trPr>
          <w:trHeight w:val="300"/>
        </w:trPr>
        <w:tc>
          <w:tcPr>
            <w:tcW w:w="2127" w:type="dxa"/>
            <w:shd w:val="clear" w:color="auto" w:fill="auto"/>
            <w:noWrap/>
            <w:vAlign w:val="center"/>
            <w:hideMark/>
          </w:tcPr>
          <w:p w:rsidR="00595173" w:rsidRPr="0098414F" w:rsidRDefault="00595173" w:rsidP="00D151A1">
            <w:pPr>
              <w:spacing w:after="0"/>
              <w:rPr>
                <w:rFonts w:ascii="Times New Roman" w:hAnsi="Times New Roman"/>
                <w:szCs w:val="22"/>
                <w:lang w:eastAsia="es-DO"/>
              </w:rPr>
            </w:pPr>
            <w:r w:rsidRPr="0098414F">
              <w:rPr>
                <w:rFonts w:ascii="Times New Roman" w:hAnsi="Times New Roman"/>
                <w:szCs w:val="22"/>
                <w:lang w:eastAsia="es-DO"/>
              </w:rPr>
              <w:t>Investigaciones</w:t>
            </w:r>
          </w:p>
        </w:tc>
        <w:tc>
          <w:tcPr>
            <w:tcW w:w="1747" w:type="dxa"/>
            <w:shd w:val="clear" w:color="auto" w:fill="auto"/>
            <w:vAlign w:val="center"/>
            <w:hideMark/>
          </w:tcPr>
          <w:p w:rsidR="00595173" w:rsidRPr="0098414F" w:rsidRDefault="00595173" w:rsidP="00E1189D">
            <w:pPr>
              <w:spacing w:after="0"/>
              <w:rPr>
                <w:rFonts w:ascii="Times New Roman" w:hAnsi="Times New Roman"/>
                <w:szCs w:val="22"/>
                <w:lang w:eastAsia="es-DO"/>
              </w:rPr>
            </w:pPr>
            <w:r w:rsidRPr="0098414F">
              <w:rPr>
                <w:rFonts w:ascii="Times New Roman" w:hAnsi="Times New Roman"/>
                <w:szCs w:val="22"/>
                <w:lang w:eastAsia="es-DO"/>
              </w:rPr>
              <w:t>Investigaciones Realizadas</w:t>
            </w:r>
          </w:p>
        </w:tc>
        <w:tc>
          <w:tcPr>
            <w:tcW w:w="1418" w:type="dxa"/>
            <w:shd w:val="clear" w:color="auto" w:fill="auto"/>
            <w:noWrap/>
            <w:vAlign w:val="center"/>
            <w:hideMark/>
          </w:tcPr>
          <w:p w:rsidR="00595173" w:rsidRPr="0098414F" w:rsidRDefault="00595173" w:rsidP="00E1189D">
            <w:pPr>
              <w:spacing w:after="0"/>
              <w:jc w:val="center"/>
              <w:rPr>
                <w:rFonts w:ascii="Times New Roman" w:hAnsi="Times New Roman"/>
                <w:szCs w:val="22"/>
                <w:lang w:eastAsia="es-DO"/>
              </w:rPr>
            </w:pPr>
            <w:r w:rsidRPr="0098414F">
              <w:rPr>
                <w:rFonts w:ascii="Times New Roman" w:hAnsi="Times New Roman"/>
                <w:szCs w:val="22"/>
                <w:lang w:eastAsia="es-DO"/>
              </w:rPr>
              <w:t>60</w:t>
            </w:r>
          </w:p>
        </w:tc>
        <w:tc>
          <w:tcPr>
            <w:tcW w:w="1754" w:type="dxa"/>
            <w:shd w:val="clear" w:color="auto" w:fill="auto"/>
            <w:noWrap/>
            <w:vAlign w:val="center"/>
            <w:hideMark/>
          </w:tcPr>
          <w:p w:rsidR="0059517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77</w:t>
            </w:r>
          </w:p>
        </w:tc>
        <w:tc>
          <w:tcPr>
            <w:tcW w:w="1520" w:type="dxa"/>
            <w:shd w:val="clear" w:color="auto" w:fill="auto"/>
            <w:noWrap/>
            <w:vAlign w:val="center"/>
            <w:hideMark/>
          </w:tcPr>
          <w:p w:rsidR="0059517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37</w:t>
            </w:r>
          </w:p>
        </w:tc>
        <w:tc>
          <w:tcPr>
            <w:tcW w:w="1154" w:type="dxa"/>
            <w:shd w:val="clear" w:color="auto" w:fill="auto"/>
            <w:noWrap/>
            <w:vAlign w:val="center"/>
            <w:hideMark/>
          </w:tcPr>
          <w:p w:rsidR="0059517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48.05</w:t>
            </w:r>
          </w:p>
        </w:tc>
      </w:tr>
      <w:tr w:rsidR="00595173" w:rsidRPr="0098414F" w:rsidTr="006A3851">
        <w:trPr>
          <w:trHeight w:val="300"/>
        </w:trPr>
        <w:tc>
          <w:tcPr>
            <w:tcW w:w="2127" w:type="dxa"/>
            <w:shd w:val="clear" w:color="auto" w:fill="auto"/>
            <w:noWrap/>
            <w:vAlign w:val="center"/>
            <w:hideMark/>
          </w:tcPr>
          <w:p w:rsidR="00595173" w:rsidRPr="0098414F" w:rsidRDefault="00595173" w:rsidP="00D151A1">
            <w:pPr>
              <w:spacing w:after="0"/>
              <w:rPr>
                <w:rFonts w:ascii="Times New Roman" w:hAnsi="Times New Roman"/>
                <w:szCs w:val="22"/>
                <w:lang w:eastAsia="es-DO"/>
              </w:rPr>
            </w:pPr>
            <w:r w:rsidRPr="0098414F">
              <w:rPr>
                <w:rFonts w:ascii="Times New Roman" w:hAnsi="Times New Roman"/>
                <w:szCs w:val="22"/>
                <w:lang w:eastAsia="es-DO"/>
              </w:rPr>
              <w:t xml:space="preserve">Comercialización </w:t>
            </w:r>
          </w:p>
        </w:tc>
        <w:tc>
          <w:tcPr>
            <w:tcW w:w="1747" w:type="dxa"/>
            <w:shd w:val="clear" w:color="auto" w:fill="auto"/>
            <w:vAlign w:val="center"/>
            <w:hideMark/>
          </w:tcPr>
          <w:p w:rsidR="00595173" w:rsidRPr="0098414F" w:rsidRDefault="00595173" w:rsidP="00E1189D">
            <w:pPr>
              <w:spacing w:after="0"/>
              <w:rPr>
                <w:rFonts w:ascii="Times New Roman" w:hAnsi="Times New Roman"/>
                <w:szCs w:val="22"/>
                <w:lang w:eastAsia="es-DO"/>
              </w:rPr>
            </w:pPr>
            <w:r w:rsidRPr="0098414F">
              <w:rPr>
                <w:rFonts w:ascii="Times New Roman" w:hAnsi="Times New Roman"/>
                <w:szCs w:val="22"/>
                <w:lang w:eastAsia="es-DO"/>
              </w:rPr>
              <w:t>Ferias Agropecuarias</w:t>
            </w:r>
            <w:r w:rsidR="009436B2">
              <w:rPr>
                <w:rStyle w:val="Refdenotaalpie"/>
                <w:rFonts w:ascii="Times New Roman" w:hAnsi="Times New Roman"/>
                <w:szCs w:val="22"/>
                <w:lang w:eastAsia="es-DO"/>
              </w:rPr>
              <w:footnoteReference w:id="5"/>
            </w:r>
          </w:p>
        </w:tc>
        <w:tc>
          <w:tcPr>
            <w:tcW w:w="1418" w:type="dxa"/>
            <w:shd w:val="clear" w:color="auto" w:fill="auto"/>
            <w:noWrap/>
            <w:vAlign w:val="center"/>
            <w:hideMark/>
          </w:tcPr>
          <w:p w:rsidR="00595173" w:rsidRPr="0098414F" w:rsidRDefault="00595173" w:rsidP="00E1189D">
            <w:pPr>
              <w:spacing w:after="0"/>
              <w:jc w:val="center"/>
              <w:rPr>
                <w:rFonts w:ascii="Times New Roman" w:hAnsi="Times New Roman"/>
                <w:szCs w:val="22"/>
                <w:lang w:eastAsia="es-DO"/>
              </w:rPr>
            </w:pPr>
            <w:r w:rsidRPr="0098414F">
              <w:rPr>
                <w:rFonts w:ascii="Times New Roman" w:hAnsi="Times New Roman"/>
                <w:szCs w:val="22"/>
                <w:lang w:eastAsia="es-DO"/>
              </w:rPr>
              <w:t>175</w:t>
            </w:r>
          </w:p>
        </w:tc>
        <w:tc>
          <w:tcPr>
            <w:tcW w:w="1754" w:type="dxa"/>
            <w:shd w:val="clear" w:color="auto" w:fill="auto"/>
            <w:noWrap/>
            <w:vAlign w:val="center"/>
            <w:hideMark/>
          </w:tcPr>
          <w:p w:rsidR="00595173" w:rsidRPr="0098414F" w:rsidRDefault="00495AB4" w:rsidP="00E1189D">
            <w:pPr>
              <w:spacing w:after="0"/>
              <w:jc w:val="center"/>
              <w:rPr>
                <w:rFonts w:ascii="Times New Roman" w:hAnsi="Times New Roman"/>
                <w:szCs w:val="22"/>
                <w:lang w:eastAsia="es-DO"/>
              </w:rPr>
            </w:pPr>
            <w:r w:rsidRPr="0098414F">
              <w:rPr>
                <w:rFonts w:ascii="Times New Roman" w:hAnsi="Times New Roman"/>
                <w:szCs w:val="22"/>
                <w:lang w:eastAsia="es-DO"/>
              </w:rPr>
              <w:t>1,400</w:t>
            </w:r>
          </w:p>
        </w:tc>
        <w:tc>
          <w:tcPr>
            <w:tcW w:w="1520" w:type="dxa"/>
            <w:shd w:val="clear" w:color="auto" w:fill="auto"/>
            <w:noWrap/>
            <w:vAlign w:val="center"/>
            <w:hideMark/>
          </w:tcPr>
          <w:p w:rsidR="00595173" w:rsidRPr="0098414F" w:rsidRDefault="00495AB4" w:rsidP="00495AB4">
            <w:pPr>
              <w:spacing w:after="0"/>
              <w:jc w:val="center"/>
              <w:rPr>
                <w:rFonts w:ascii="Times New Roman" w:hAnsi="Times New Roman"/>
                <w:szCs w:val="22"/>
                <w:lang w:eastAsia="es-DO"/>
              </w:rPr>
            </w:pPr>
            <w:r w:rsidRPr="0098414F">
              <w:rPr>
                <w:rFonts w:ascii="Times New Roman" w:hAnsi="Times New Roman"/>
                <w:szCs w:val="22"/>
                <w:lang w:eastAsia="es-DO"/>
              </w:rPr>
              <w:t>1,273</w:t>
            </w:r>
          </w:p>
        </w:tc>
        <w:tc>
          <w:tcPr>
            <w:tcW w:w="1154" w:type="dxa"/>
            <w:shd w:val="clear" w:color="auto" w:fill="auto"/>
            <w:noWrap/>
            <w:vAlign w:val="center"/>
            <w:hideMark/>
          </w:tcPr>
          <w:p w:rsidR="00595173" w:rsidRPr="0098414F" w:rsidRDefault="00495AB4" w:rsidP="00127462">
            <w:pPr>
              <w:spacing w:after="0"/>
              <w:jc w:val="center"/>
              <w:rPr>
                <w:rFonts w:ascii="Times New Roman" w:hAnsi="Times New Roman"/>
                <w:szCs w:val="22"/>
                <w:lang w:eastAsia="es-DO"/>
              </w:rPr>
            </w:pPr>
            <w:r w:rsidRPr="0098414F">
              <w:rPr>
                <w:rFonts w:ascii="Times New Roman" w:hAnsi="Times New Roman"/>
                <w:szCs w:val="22"/>
                <w:lang w:eastAsia="es-DO"/>
              </w:rPr>
              <w:t>90.93</w:t>
            </w:r>
          </w:p>
        </w:tc>
      </w:tr>
      <w:tr w:rsidR="004728B3" w:rsidRPr="0098414F" w:rsidTr="006A3851">
        <w:trPr>
          <w:trHeight w:val="300"/>
        </w:trPr>
        <w:tc>
          <w:tcPr>
            <w:tcW w:w="2127" w:type="dxa"/>
            <w:shd w:val="clear" w:color="auto" w:fill="auto"/>
            <w:noWrap/>
            <w:vAlign w:val="center"/>
            <w:hideMark/>
          </w:tcPr>
          <w:p w:rsidR="004728B3" w:rsidRPr="0098414F" w:rsidRDefault="004728B3" w:rsidP="00D151A1">
            <w:pPr>
              <w:spacing w:after="0"/>
              <w:rPr>
                <w:rFonts w:ascii="Times New Roman" w:hAnsi="Times New Roman"/>
                <w:szCs w:val="22"/>
                <w:lang w:eastAsia="es-DO"/>
              </w:rPr>
            </w:pPr>
            <w:r w:rsidRPr="0098414F">
              <w:rPr>
                <w:rFonts w:ascii="Times New Roman" w:hAnsi="Times New Roman"/>
                <w:szCs w:val="22"/>
                <w:lang w:eastAsia="es-DO"/>
              </w:rPr>
              <w:t>Financiamiento</w:t>
            </w:r>
            <w:r w:rsidR="006B198A" w:rsidRPr="0098414F">
              <w:rPr>
                <w:rFonts w:ascii="Times New Roman" w:hAnsi="Times New Roman"/>
                <w:szCs w:val="22"/>
                <w:lang w:eastAsia="es-DO"/>
              </w:rPr>
              <w:t>s</w:t>
            </w:r>
            <w:r w:rsidRPr="0098414F">
              <w:rPr>
                <w:rStyle w:val="Refdenotaalpie"/>
                <w:rFonts w:ascii="Times New Roman" w:hAnsi="Times New Roman"/>
                <w:szCs w:val="22"/>
                <w:lang w:eastAsia="es-DO"/>
              </w:rPr>
              <w:footnoteReference w:id="6"/>
            </w:r>
          </w:p>
        </w:tc>
        <w:tc>
          <w:tcPr>
            <w:tcW w:w="1747" w:type="dxa"/>
            <w:shd w:val="clear" w:color="auto" w:fill="auto"/>
            <w:vAlign w:val="center"/>
            <w:hideMark/>
          </w:tcPr>
          <w:p w:rsidR="004728B3" w:rsidRPr="0098414F" w:rsidRDefault="004728B3" w:rsidP="00E1189D">
            <w:pPr>
              <w:spacing w:after="0"/>
              <w:rPr>
                <w:rFonts w:ascii="Times New Roman" w:hAnsi="Times New Roman"/>
                <w:szCs w:val="22"/>
                <w:lang w:eastAsia="es-DO"/>
              </w:rPr>
            </w:pPr>
            <w:r w:rsidRPr="0098414F">
              <w:rPr>
                <w:rFonts w:ascii="Times New Roman" w:hAnsi="Times New Roman"/>
                <w:szCs w:val="22"/>
                <w:lang w:eastAsia="es-DO"/>
              </w:rPr>
              <w:t>Tareas Financiadas</w:t>
            </w:r>
          </w:p>
        </w:tc>
        <w:tc>
          <w:tcPr>
            <w:tcW w:w="1418" w:type="dxa"/>
            <w:shd w:val="clear" w:color="auto" w:fill="auto"/>
            <w:noWrap/>
            <w:vAlign w:val="center"/>
            <w:hideMark/>
          </w:tcPr>
          <w:p w:rsidR="004728B3" w:rsidRPr="0098414F" w:rsidRDefault="004728B3" w:rsidP="00E1189D">
            <w:pPr>
              <w:spacing w:after="0"/>
              <w:jc w:val="center"/>
              <w:rPr>
                <w:rFonts w:ascii="Times New Roman" w:hAnsi="Times New Roman"/>
                <w:szCs w:val="22"/>
                <w:lang w:eastAsia="es-DO"/>
              </w:rPr>
            </w:pPr>
            <w:r w:rsidRPr="0098414F">
              <w:rPr>
                <w:rFonts w:ascii="Times New Roman" w:hAnsi="Times New Roman"/>
                <w:szCs w:val="22"/>
                <w:lang w:eastAsia="es-DO"/>
              </w:rPr>
              <w:t>1,302,697</w:t>
            </w:r>
          </w:p>
        </w:tc>
        <w:tc>
          <w:tcPr>
            <w:tcW w:w="1754" w:type="dxa"/>
            <w:shd w:val="clear" w:color="auto" w:fill="auto"/>
            <w:noWrap/>
            <w:vAlign w:val="center"/>
            <w:hideMark/>
          </w:tcPr>
          <w:p w:rsidR="004728B3" w:rsidRPr="0098414F" w:rsidRDefault="00557A44" w:rsidP="00E1189D">
            <w:pPr>
              <w:spacing w:after="0"/>
              <w:jc w:val="center"/>
              <w:rPr>
                <w:rFonts w:ascii="Times New Roman" w:hAnsi="Times New Roman"/>
                <w:szCs w:val="22"/>
                <w:lang w:eastAsia="es-DO"/>
              </w:rPr>
            </w:pPr>
            <w:r w:rsidRPr="0098414F">
              <w:rPr>
                <w:rFonts w:ascii="Times New Roman" w:hAnsi="Times New Roman"/>
                <w:szCs w:val="22"/>
                <w:lang w:eastAsia="es-DO"/>
              </w:rPr>
              <w:t>1,477,841</w:t>
            </w:r>
          </w:p>
        </w:tc>
        <w:tc>
          <w:tcPr>
            <w:tcW w:w="1520" w:type="dxa"/>
            <w:shd w:val="clear" w:color="auto" w:fill="auto"/>
            <w:noWrap/>
            <w:vAlign w:val="center"/>
            <w:hideMark/>
          </w:tcPr>
          <w:p w:rsidR="004728B3" w:rsidRPr="0098414F" w:rsidRDefault="00557A44" w:rsidP="00E1189D">
            <w:pPr>
              <w:spacing w:after="0"/>
              <w:jc w:val="center"/>
              <w:rPr>
                <w:rFonts w:ascii="Times New Roman" w:hAnsi="Times New Roman"/>
                <w:szCs w:val="22"/>
                <w:lang w:eastAsia="es-DO"/>
              </w:rPr>
            </w:pPr>
            <w:r w:rsidRPr="0098414F">
              <w:rPr>
                <w:rFonts w:ascii="Times New Roman" w:hAnsi="Times New Roman"/>
                <w:szCs w:val="22"/>
                <w:lang w:eastAsia="es-DO"/>
              </w:rPr>
              <w:t>1,565,313</w:t>
            </w:r>
          </w:p>
        </w:tc>
        <w:tc>
          <w:tcPr>
            <w:tcW w:w="1154" w:type="dxa"/>
            <w:shd w:val="clear" w:color="auto" w:fill="auto"/>
            <w:noWrap/>
            <w:vAlign w:val="center"/>
            <w:hideMark/>
          </w:tcPr>
          <w:p w:rsidR="004728B3" w:rsidRPr="0098414F" w:rsidRDefault="00557A44" w:rsidP="00E1189D">
            <w:pPr>
              <w:spacing w:after="0"/>
              <w:jc w:val="center"/>
              <w:rPr>
                <w:rFonts w:ascii="Times New Roman" w:hAnsi="Times New Roman"/>
                <w:szCs w:val="22"/>
                <w:lang w:eastAsia="es-DO"/>
              </w:rPr>
            </w:pPr>
            <w:r w:rsidRPr="0098414F">
              <w:rPr>
                <w:rFonts w:ascii="Times New Roman" w:hAnsi="Times New Roman"/>
                <w:szCs w:val="22"/>
                <w:lang w:eastAsia="es-DO"/>
              </w:rPr>
              <w:t>105.92</w:t>
            </w:r>
          </w:p>
        </w:tc>
      </w:tr>
      <w:tr w:rsidR="004728B3" w:rsidRPr="0098414F" w:rsidTr="006A3851">
        <w:trPr>
          <w:trHeight w:val="315"/>
        </w:trPr>
        <w:tc>
          <w:tcPr>
            <w:tcW w:w="2127" w:type="dxa"/>
            <w:shd w:val="clear" w:color="auto" w:fill="auto"/>
            <w:noWrap/>
            <w:vAlign w:val="center"/>
            <w:hideMark/>
          </w:tcPr>
          <w:p w:rsidR="004728B3" w:rsidRPr="0098414F" w:rsidRDefault="004728B3" w:rsidP="00D151A1">
            <w:pPr>
              <w:spacing w:after="0"/>
              <w:rPr>
                <w:rFonts w:ascii="Times New Roman" w:hAnsi="Times New Roman"/>
                <w:szCs w:val="22"/>
                <w:lang w:eastAsia="es-DO"/>
              </w:rPr>
            </w:pPr>
            <w:r w:rsidRPr="0098414F">
              <w:rPr>
                <w:rFonts w:ascii="Times New Roman" w:hAnsi="Times New Roman"/>
                <w:szCs w:val="22"/>
                <w:lang w:eastAsia="es-DO"/>
              </w:rPr>
              <w:t>Cooperativas</w:t>
            </w:r>
          </w:p>
        </w:tc>
        <w:tc>
          <w:tcPr>
            <w:tcW w:w="1747" w:type="dxa"/>
            <w:shd w:val="clear" w:color="auto" w:fill="auto"/>
            <w:vAlign w:val="center"/>
            <w:hideMark/>
          </w:tcPr>
          <w:p w:rsidR="004728B3" w:rsidRPr="0098414F" w:rsidRDefault="004728B3" w:rsidP="00E1189D">
            <w:pPr>
              <w:spacing w:after="0"/>
              <w:rPr>
                <w:rFonts w:ascii="Times New Roman" w:hAnsi="Times New Roman"/>
                <w:szCs w:val="22"/>
                <w:lang w:eastAsia="es-DO"/>
              </w:rPr>
            </w:pPr>
            <w:r w:rsidRPr="0098414F">
              <w:rPr>
                <w:rFonts w:ascii="Times New Roman" w:hAnsi="Times New Roman"/>
                <w:szCs w:val="22"/>
                <w:lang w:eastAsia="es-DO"/>
              </w:rPr>
              <w:t>Cooperativas Incorporadas</w:t>
            </w:r>
          </w:p>
        </w:tc>
        <w:tc>
          <w:tcPr>
            <w:tcW w:w="1418" w:type="dxa"/>
            <w:shd w:val="clear" w:color="auto" w:fill="auto"/>
            <w:noWrap/>
            <w:vAlign w:val="center"/>
            <w:hideMark/>
          </w:tcPr>
          <w:p w:rsidR="004728B3" w:rsidRPr="0098414F" w:rsidRDefault="004728B3" w:rsidP="00E1189D">
            <w:pPr>
              <w:spacing w:after="0"/>
              <w:jc w:val="center"/>
              <w:rPr>
                <w:rFonts w:ascii="Times New Roman" w:hAnsi="Times New Roman"/>
                <w:szCs w:val="22"/>
                <w:lang w:eastAsia="es-DO"/>
              </w:rPr>
            </w:pPr>
            <w:r w:rsidRPr="0098414F">
              <w:rPr>
                <w:rFonts w:ascii="Times New Roman" w:hAnsi="Times New Roman"/>
                <w:szCs w:val="22"/>
                <w:lang w:eastAsia="es-DO"/>
              </w:rPr>
              <w:t>228</w:t>
            </w:r>
          </w:p>
        </w:tc>
        <w:tc>
          <w:tcPr>
            <w:tcW w:w="1754" w:type="dxa"/>
            <w:shd w:val="clear" w:color="auto" w:fill="auto"/>
            <w:noWrap/>
            <w:vAlign w:val="center"/>
            <w:hideMark/>
          </w:tcPr>
          <w:p w:rsidR="004728B3" w:rsidRPr="0098414F" w:rsidRDefault="00557A44" w:rsidP="00E1189D">
            <w:pPr>
              <w:spacing w:after="0"/>
              <w:jc w:val="center"/>
              <w:rPr>
                <w:rFonts w:ascii="Times New Roman" w:hAnsi="Times New Roman"/>
                <w:szCs w:val="22"/>
                <w:lang w:eastAsia="es-DO"/>
              </w:rPr>
            </w:pPr>
            <w:r w:rsidRPr="0098414F">
              <w:rPr>
                <w:rFonts w:ascii="Times New Roman" w:hAnsi="Times New Roman"/>
                <w:szCs w:val="22"/>
                <w:lang w:eastAsia="es-DO"/>
              </w:rPr>
              <w:t>60</w:t>
            </w:r>
          </w:p>
        </w:tc>
        <w:tc>
          <w:tcPr>
            <w:tcW w:w="1520" w:type="dxa"/>
            <w:shd w:val="clear" w:color="auto" w:fill="auto"/>
            <w:noWrap/>
            <w:vAlign w:val="center"/>
            <w:hideMark/>
          </w:tcPr>
          <w:p w:rsidR="004728B3" w:rsidRPr="0098414F" w:rsidRDefault="00557A44" w:rsidP="00E1189D">
            <w:pPr>
              <w:spacing w:after="0"/>
              <w:jc w:val="center"/>
              <w:rPr>
                <w:rFonts w:ascii="Times New Roman" w:hAnsi="Times New Roman"/>
                <w:szCs w:val="22"/>
                <w:lang w:eastAsia="es-DO"/>
              </w:rPr>
            </w:pPr>
            <w:r w:rsidRPr="0098414F">
              <w:rPr>
                <w:rFonts w:ascii="Times New Roman" w:hAnsi="Times New Roman"/>
                <w:szCs w:val="22"/>
                <w:lang w:eastAsia="es-DO"/>
              </w:rPr>
              <w:t>55</w:t>
            </w:r>
          </w:p>
        </w:tc>
        <w:tc>
          <w:tcPr>
            <w:tcW w:w="1154" w:type="dxa"/>
            <w:shd w:val="clear" w:color="auto" w:fill="auto"/>
            <w:noWrap/>
            <w:vAlign w:val="center"/>
            <w:hideMark/>
          </w:tcPr>
          <w:p w:rsidR="004728B3" w:rsidRPr="0098414F" w:rsidRDefault="00557A44" w:rsidP="00E1189D">
            <w:pPr>
              <w:spacing w:after="0"/>
              <w:jc w:val="center"/>
              <w:rPr>
                <w:rFonts w:ascii="Times New Roman" w:hAnsi="Times New Roman"/>
                <w:szCs w:val="22"/>
                <w:lang w:eastAsia="es-DO"/>
              </w:rPr>
            </w:pPr>
            <w:r w:rsidRPr="0098414F">
              <w:rPr>
                <w:rFonts w:ascii="Times New Roman" w:hAnsi="Times New Roman"/>
                <w:szCs w:val="22"/>
                <w:lang w:eastAsia="es-DO"/>
              </w:rPr>
              <w:t>91.67</w:t>
            </w:r>
          </w:p>
        </w:tc>
      </w:tr>
    </w:tbl>
    <w:p w:rsidR="008E5090" w:rsidRPr="008E5090" w:rsidRDefault="008E5090" w:rsidP="003D2758">
      <w:pPr>
        <w:spacing w:after="0" w:line="480" w:lineRule="auto"/>
        <w:rPr>
          <w:rFonts w:ascii="Times New Roman" w:hAnsi="Times New Roman"/>
          <w:b/>
          <w:szCs w:val="28"/>
          <w:lang w:val="es-ES"/>
        </w:rPr>
      </w:pPr>
      <w:bookmarkStart w:id="57" w:name="_Toc440036662"/>
    </w:p>
    <w:p w:rsidR="008A77DB" w:rsidRPr="0098414F" w:rsidRDefault="00FC1B41" w:rsidP="003D2758">
      <w:pPr>
        <w:spacing w:after="0" w:line="480" w:lineRule="auto"/>
        <w:rPr>
          <w:rFonts w:ascii="Times New Roman" w:hAnsi="Times New Roman"/>
          <w:b/>
          <w:sz w:val="28"/>
          <w:szCs w:val="28"/>
          <w:lang w:val="es-ES"/>
        </w:rPr>
      </w:pPr>
      <w:r w:rsidRPr="0098414F">
        <w:rPr>
          <w:rFonts w:ascii="Times New Roman" w:hAnsi="Times New Roman"/>
          <w:b/>
          <w:sz w:val="28"/>
          <w:szCs w:val="28"/>
          <w:lang w:val="es-ES"/>
        </w:rPr>
        <w:lastRenderedPageBreak/>
        <w:t xml:space="preserve">Medidas de </w:t>
      </w:r>
      <w:r w:rsidR="00474206" w:rsidRPr="0098414F">
        <w:rPr>
          <w:rFonts w:ascii="Times New Roman" w:hAnsi="Times New Roman"/>
          <w:b/>
          <w:sz w:val="28"/>
          <w:szCs w:val="28"/>
          <w:lang w:val="es-ES"/>
        </w:rPr>
        <w:t>p</w:t>
      </w:r>
      <w:r w:rsidRPr="0098414F">
        <w:rPr>
          <w:rFonts w:ascii="Times New Roman" w:hAnsi="Times New Roman"/>
          <w:b/>
          <w:sz w:val="28"/>
          <w:szCs w:val="28"/>
          <w:lang w:val="es-ES"/>
        </w:rPr>
        <w:t xml:space="preserve">olíticas </w:t>
      </w:r>
      <w:r w:rsidR="00474206" w:rsidRPr="0098414F">
        <w:rPr>
          <w:rFonts w:ascii="Times New Roman" w:hAnsi="Times New Roman"/>
          <w:b/>
          <w:sz w:val="28"/>
          <w:szCs w:val="28"/>
          <w:lang w:val="es-ES"/>
        </w:rPr>
        <w:t>s</w:t>
      </w:r>
      <w:r w:rsidRPr="0098414F">
        <w:rPr>
          <w:rFonts w:ascii="Times New Roman" w:hAnsi="Times New Roman"/>
          <w:b/>
          <w:sz w:val="28"/>
          <w:szCs w:val="28"/>
          <w:lang w:val="es-ES"/>
        </w:rPr>
        <w:t>ectoriales</w:t>
      </w:r>
      <w:bookmarkEnd w:id="57"/>
    </w:p>
    <w:p w:rsidR="00E1189D" w:rsidRPr="0098414F" w:rsidRDefault="00E1189D" w:rsidP="00971391">
      <w:pPr>
        <w:spacing w:after="0" w:line="360" w:lineRule="auto"/>
        <w:ind w:firstLine="720"/>
        <w:jc w:val="both"/>
        <w:rPr>
          <w:rFonts w:ascii="Times New Roman" w:hAnsi="Times New Roman"/>
          <w:lang w:val="es-ES_tradnl"/>
        </w:rPr>
      </w:pPr>
    </w:p>
    <w:p w:rsidR="008A77DB" w:rsidRPr="0098414F" w:rsidRDefault="00F4263E" w:rsidP="003D2758">
      <w:pPr>
        <w:spacing w:after="0" w:line="480" w:lineRule="auto"/>
        <w:ind w:firstLine="851"/>
        <w:jc w:val="both"/>
        <w:rPr>
          <w:rFonts w:ascii="Times New Roman" w:hAnsi="Times New Roman"/>
          <w:lang w:val="es-ES_tradnl"/>
        </w:rPr>
      </w:pPr>
      <w:r w:rsidRPr="0098414F">
        <w:rPr>
          <w:rFonts w:ascii="Times New Roman" w:hAnsi="Times New Roman"/>
          <w:lang w:val="es-ES_tradnl"/>
        </w:rPr>
        <w:t xml:space="preserve">Las </w:t>
      </w:r>
      <w:r w:rsidR="00CC49D0" w:rsidRPr="0098414F">
        <w:rPr>
          <w:rFonts w:ascii="Times New Roman" w:hAnsi="Times New Roman"/>
          <w:lang w:val="es-ES_tradnl"/>
        </w:rPr>
        <w:t>líneas</w:t>
      </w:r>
      <w:r w:rsidRPr="0098414F">
        <w:rPr>
          <w:rFonts w:ascii="Times New Roman" w:hAnsi="Times New Roman"/>
          <w:lang w:val="es-ES_tradnl"/>
        </w:rPr>
        <w:t xml:space="preserve"> de </w:t>
      </w:r>
      <w:r w:rsidR="00CC49D0" w:rsidRPr="0098414F">
        <w:rPr>
          <w:rFonts w:ascii="Times New Roman" w:hAnsi="Times New Roman"/>
          <w:lang w:val="es-ES_tradnl"/>
        </w:rPr>
        <w:t>acción</w:t>
      </w:r>
      <w:r w:rsidRPr="0098414F">
        <w:rPr>
          <w:rFonts w:ascii="Times New Roman" w:hAnsi="Times New Roman"/>
          <w:lang w:val="es-ES_tradnl"/>
        </w:rPr>
        <w:t xml:space="preserve"> </w:t>
      </w:r>
      <w:r w:rsidR="00CC49D0" w:rsidRPr="0098414F">
        <w:rPr>
          <w:rFonts w:ascii="Times New Roman" w:hAnsi="Times New Roman"/>
          <w:lang w:val="es-ES_tradnl"/>
        </w:rPr>
        <w:t>del</w:t>
      </w:r>
      <w:r w:rsidRPr="0098414F">
        <w:rPr>
          <w:rFonts w:ascii="Times New Roman" w:hAnsi="Times New Roman"/>
          <w:lang w:val="es-ES_tradnl"/>
        </w:rPr>
        <w:t xml:space="preserve"> Ministerio de </w:t>
      </w:r>
      <w:r w:rsidR="00CC49D0" w:rsidRPr="0098414F">
        <w:rPr>
          <w:rFonts w:ascii="Times New Roman" w:hAnsi="Times New Roman"/>
          <w:lang w:val="es-ES_tradnl"/>
        </w:rPr>
        <w:t>Agricultura</w:t>
      </w:r>
      <w:r w:rsidRPr="0098414F">
        <w:rPr>
          <w:rFonts w:ascii="Times New Roman" w:hAnsi="Times New Roman"/>
          <w:lang w:val="es-ES_tradnl"/>
        </w:rPr>
        <w:t xml:space="preserve"> se </w:t>
      </w:r>
      <w:r w:rsidR="005F769A" w:rsidRPr="0098414F">
        <w:rPr>
          <w:rFonts w:ascii="Times New Roman" w:hAnsi="Times New Roman"/>
          <w:lang w:val="es-ES_tradnl"/>
        </w:rPr>
        <w:t>enmarcan dentro de los ejes y objetivos contemplados en la Estrategi</w:t>
      </w:r>
      <w:r w:rsidR="006A3851" w:rsidRPr="0098414F">
        <w:rPr>
          <w:rFonts w:ascii="Times New Roman" w:hAnsi="Times New Roman"/>
          <w:lang w:val="es-ES_tradnl"/>
        </w:rPr>
        <w:t xml:space="preserve">a Nacional de Desarrollo (END) y Objetivos de Desarrollo Sostenible (ODS) </w:t>
      </w:r>
      <w:r w:rsidR="00AE5FE4" w:rsidRPr="0098414F">
        <w:rPr>
          <w:rFonts w:ascii="Times New Roman" w:hAnsi="Times New Roman"/>
          <w:lang w:val="es-ES_tradnl"/>
        </w:rPr>
        <w:t>en</w:t>
      </w:r>
      <w:r w:rsidRPr="0098414F">
        <w:rPr>
          <w:rFonts w:ascii="Times New Roman" w:hAnsi="Times New Roman"/>
          <w:lang w:val="es-ES_tradnl"/>
        </w:rPr>
        <w:t xml:space="preserve"> procura </w:t>
      </w:r>
      <w:r w:rsidR="00AE5FE4" w:rsidRPr="0098414F">
        <w:rPr>
          <w:rFonts w:ascii="Times New Roman" w:hAnsi="Times New Roman"/>
          <w:lang w:val="es-ES_tradnl"/>
        </w:rPr>
        <w:t xml:space="preserve">y </w:t>
      </w:r>
      <w:r w:rsidRPr="0098414F">
        <w:rPr>
          <w:rFonts w:ascii="Times New Roman" w:hAnsi="Times New Roman"/>
          <w:lang w:val="es-ES_tradnl"/>
        </w:rPr>
        <w:t>promo</w:t>
      </w:r>
      <w:r w:rsidR="00AE5FE4" w:rsidRPr="0098414F">
        <w:rPr>
          <w:rFonts w:ascii="Times New Roman" w:hAnsi="Times New Roman"/>
          <w:lang w:val="es-ES_tradnl"/>
        </w:rPr>
        <w:t>ción de</w:t>
      </w:r>
      <w:r w:rsidRPr="0098414F">
        <w:rPr>
          <w:rFonts w:ascii="Times New Roman" w:hAnsi="Times New Roman"/>
          <w:lang w:val="es-ES_tradnl"/>
        </w:rPr>
        <w:t xml:space="preserve"> una agenda en </w:t>
      </w:r>
      <w:r w:rsidR="00CC49D0" w:rsidRPr="0098414F">
        <w:rPr>
          <w:rFonts w:ascii="Times New Roman" w:hAnsi="Times New Roman"/>
          <w:lang w:val="es-ES_tradnl"/>
        </w:rPr>
        <w:t>común</w:t>
      </w:r>
      <w:r w:rsidRPr="0098414F">
        <w:rPr>
          <w:rFonts w:ascii="Times New Roman" w:hAnsi="Times New Roman"/>
          <w:lang w:val="es-ES_tradnl"/>
        </w:rPr>
        <w:t xml:space="preserve"> en torno a la seguridad alimentaria, fundamentados en la articulación de políticas en función de la diversidad de condiciones y </w:t>
      </w:r>
      <w:r w:rsidR="00CC49D0" w:rsidRPr="0098414F">
        <w:rPr>
          <w:rFonts w:ascii="Times New Roman" w:hAnsi="Times New Roman"/>
          <w:lang w:val="es-ES_tradnl"/>
        </w:rPr>
        <w:t>características</w:t>
      </w:r>
      <w:r w:rsidRPr="0098414F">
        <w:rPr>
          <w:rFonts w:ascii="Times New Roman" w:hAnsi="Times New Roman"/>
          <w:lang w:val="es-ES_tradnl"/>
        </w:rPr>
        <w:t xml:space="preserve"> propias del sector</w:t>
      </w:r>
      <w:r w:rsidR="00CC49D0" w:rsidRPr="0098414F">
        <w:rPr>
          <w:rFonts w:ascii="Times New Roman" w:hAnsi="Times New Roman"/>
          <w:lang w:val="es-ES_tradnl"/>
        </w:rPr>
        <w:t>.</w:t>
      </w:r>
      <w:r w:rsidR="005F769A" w:rsidRPr="0098414F">
        <w:rPr>
          <w:rFonts w:ascii="Times New Roman" w:hAnsi="Times New Roman"/>
          <w:lang w:val="es-ES_tradnl"/>
        </w:rPr>
        <w:t xml:space="preserve"> El siguiente cuadro presenta una serie de medidas e instrumentos de política</w:t>
      </w:r>
      <w:r w:rsidR="0010165B" w:rsidRPr="0098414F">
        <w:rPr>
          <w:rFonts w:ascii="Times New Roman" w:hAnsi="Times New Roman"/>
          <w:lang w:val="es-ES_tradnl"/>
        </w:rPr>
        <w:t>s</w:t>
      </w:r>
      <w:r w:rsidR="005F769A" w:rsidRPr="0098414F">
        <w:rPr>
          <w:rFonts w:ascii="Times New Roman" w:hAnsi="Times New Roman"/>
          <w:lang w:val="es-ES_tradnl"/>
        </w:rPr>
        <w:t xml:space="preserve"> implementad</w:t>
      </w:r>
      <w:r w:rsidR="00AE5FE4" w:rsidRPr="0098414F">
        <w:rPr>
          <w:rFonts w:ascii="Times New Roman" w:hAnsi="Times New Roman"/>
          <w:lang w:val="es-ES_tradnl"/>
        </w:rPr>
        <w:t>a</w:t>
      </w:r>
      <w:r w:rsidR="005F769A" w:rsidRPr="0098414F">
        <w:rPr>
          <w:rFonts w:ascii="Times New Roman" w:hAnsi="Times New Roman"/>
          <w:lang w:val="es-ES_tradnl"/>
        </w:rPr>
        <w:t xml:space="preserve">s por el Ministerio de Agricultura, </w:t>
      </w:r>
      <w:r w:rsidR="003061E3" w:rsidRPr="0098414F">
        <w:rPr>
          <w:rFonts w:ascii="Times New Roman" w:hAnsi="Times New Roman"/>
          <w:lang w:val="es-ES_tradnl"/>
        </w:rPr>
        <w:t>vinculados</w:t>
      </w:r>
      <w:r w:rsidR="005F769A" w:rsidRPr="0098414F">
        <w:rPr>
          <w:rFonts w:ascii="Times New Roman" w:hAnsi="Times New Roman"/>
          <w:lang w:val="es-ES_tradnl"/>
        </w:rPr>
        <w:t xml:space="preserve"> </w:t>
      </w:r>
      <w:r w:rsidR="003061E3" w:rsidRPr="0098414F">
        <w:rPr>
          <w:rFonts w:ascii="Times New Roman" w:hAnsi="Times New Roman"/>
          <w:lang w:val="es-ES_tradnl"/>
        </w:rPr>
        <w:t>a</w:t>
      </w:r>
      <w:r w:rsidR="005F769A" w:rsidRPr="0098414F">
        <w:rPr>
          <w:rFonts w:ascii="Times New Roman" w:hAnsi="Times New Roman"/>
          <w:lang w:val="es-ES_tradnl"/>
        </w:rPr>
        <w:t xml:space="preserve"> la END.</w:t>
      </w:r>
    </w:p>
    <w:p w:rsidR="00D0682D" w:rsidRPr="0098414F" w:rsidRDefault="00D0682D">
      <w:pPr>
        <w:spacing w:after="0"/>
        <w:rPr>
          <w:rFonts w:ascii="Times New Roman" w:hAnsi="Times New Roman"/>
          <w:b/>
          <w:sz w:val="28"/>
          <w:lang w:eastAsia="en-US" w:bidi="en-US"/>
        </w:rPr>
      </w:pPr>
    </w:p>
    <w:p w:rsidR="008A77DB" w:rsidRPr="0098414F" w:rsidRDefault="0011132F" w:rsidP="003D2758">
      <w:pPr>
        <w:spacing w:after="0" w:line="480" w:lineRule="auto"/>
        <w:rPr>
          <w:rFonts w:ascii="Times New Roman" w:hAnsi="Times New Roman"/>
          <w:b/>
          <w:sz w:val="28"/>
          <w:lang w:eastAsia="en-US" w:bidi="en-US"/>
        </w:rPr>
      </w:pPr>
      <w:r w:rsidRPr="0098414F">
        <w:rPr>
          <w:rFonts w:ascii="Times New Roman" w:hAnsi="Times New Roman"/>
          <w:b/>
          <w:sz w:val="28"/>
          <w:lang w:eastAsia="en-US" w:bidi="en-US"/>
        </w:rPr>
        <w:t xml:space="preserve">Implementación de medidas de </w:t>
      </w:r>
      <w:r w:rsidR="00D0682D" w:rsidRPr="0098414F">
        <w:rPr>
          <w:rFonts w:ascii="Times New Roman" w:hAnsi="Times New Roman"/>
          <w:b/>
          <w:sz w:val="28"/>
          <w:lang w:eastAsia="en-US" w:bidi="en-US"/>
        </w:rPr>
        <w:t>p</w:t>
      </w:r>
      <w:r w:rsidRPr="0098414F">
        <w:rPr>
          <w:rFonts w:ascii="Times New Roman" w:hAnsi="Times New Roman"/>
          <w:b/>
          <w:sz w:val="28"/>
          <w:lang w:eastAsia="en-US" w:bidi="en-US"/>
        </w:rPr>
        <w:t xml:space="preserve">olíticas </w:t>
      </w:r>
    </w:p>
    <w:p w:rsidR="004309B9" w:rsidRPr="0098414F" w:rsidRDefault="004309B9" w:rsidP="006A3851">
      <w:pPr>
        <w:spacing w:after="0" w:line="276" w:lineRule="auto"/>
        <w:ind w:firstLine="720"/>
        <w:rPr>
          <w:rFonts w:ascii="Times New Roman" w:hAnsi="Times New Roman"/>
          <w:b/>
          <w:sz w:val="28"/>
          <w:lang w:eastAsia="en-US" w:bidi="en-US"/>
        </w:rPr>
      </w:pPr>
    </w:p>
    <w:p w:rsidR="00A9137A" w:rsidRPr="0098414F" w:rsidRDefault="00595173" w:rsidP="00A2120F">
      <w:pPr>
        <w:pStyle w:val="Prrafodelista"/>
        <w:numPr>
          <w:ilvl w:val="0"/>
          <w:numId w:val="20"/>
        </w:numPr>
        <w:spacing w:after="0" w:line="480" w:lineRule="auto"/>
        <w:ind w:left="567" w:hanging="567"/>
        <w:rPr>
          <w:rFonts w:ascii="Times New Roman" w:hAnsi="Times New Roman"/>
          <w:b/>
          <w:sz w:val="24"/>
          <w:lang w:bidi="en-US"/>
        </w:rPr>
      </w:pPr>
      <w:r w:rsidRPr="0098414F">
        <w:rPr>
          <w:rFonts w:ascii="Times New Roman" w:hAnsi="Times New Roman"/>
          <w:b/>
          <w:sz w:val="24"/>
          <w:lang w:bidi="en-US"/>
        </w:rPr>
        <w:t xml:space="preserve">Medidas de Políticas Sectoriales Agropecuarias </w:t>
      </w:r>
    </w:p>
    <w:tbl>
      <w:tblPr>
        <w:tblW w:w="10774" w:type="dxa"/>
        <w:tblInd w:w="-1206" w:type="dxa"/>
        <w:tblCellMar>
          <w:left w:w="70" w:type="dxa"/>
          <w:right w:w="70" w:type="dxa"/>
        </w:tblCellMar>
        <w:tblLook w:val="04A0" w:firstRow="1" w:lastRow="0" w:firstColumn="1" w:lastColumn="0" w:noHBand="0" w:noVBand="1"/>
      </w:tblPr>
      <w:tblGrid>
        <w:gridCol w:w="2836"/>
        <w:gridCol w:w="2936"/>
        <w:gridCol w:w="2592"/>
        <w:gridCol w:w="2410"/>
      </w:tblGrid>
      <w:tr w:rsidR="00585854" w:rsidRPr="0098414F" w:rsidTr="00585854">
        <w:trPr>
          <w:trHeight w:val="315"/>
        </w:trPr>
        <w:tc>
          <w:tcPr>
            <w:tcW w:w="2836"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585854" w:rsidRPr="0098414F" w:rsidRDefault="00585854" w:rsidP="00585854">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Medida de Política</w:t>
            </w:r>
          </w:p>
        </w:tc>
        <w:tc>
          <w:tcPr>
            <w:tcW w:w="2936"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585854" w:rsidRPr="0098414F" w:rsidRDefault="00585854" w:rsidP="00585854">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 xml:space="preserve">Instrumento (Ley, decreto, </w:t>
            </w:r>
            <w:r w:rsidR="00771672">
              <w:rPr>
                <w:rFonts w:ascii="Times New Roman" w:hAnsi="Times New Roman"/>
                <w:b/>
                <w:bCs/>
                <w:color w:val="000000"/>
                <w:lang w:eastAsia="es-DO"/>
              </w:rPr>
              <w:t>Resolución</w:t>
            </w:r>
            <w:r w:rsidRPr="0098414F">
              <w:rPr>
                <w:rFonts w:ascii="Times New Roman" w:hAnsi="Times New Roman"/>
                <w:b/>
                <w:bCs/>
                <w:color w:val="000000"/>
                <w:lang w:eastAsia="es-DO"/>
              </w:rPr>
              <w:t>, norma, disposiciones administrativas)</w:t>
            </w:r>
          </w:p>
        </w:tc>
        <w:tc>
          <w:tcPr>
            <w:tcW w:w="2592"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585854" w:rsidRPr="0098414F" w:rsidRDefault="00585854" w:rsidP="00585854">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Objetivo(s) específico(s) END a cuyo logro contribuye la medida de política</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585854" w:rsidRPr="0098414F" w:rsidRDefault="00585854" w:rsidP="00585854">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Línea(s) de acción de END a la que se vincula la medida de política</w:t>
            </w:r>
          </w:p>
        </w:tc>
      </w:tr>
      <w:tr w:rsidR="00585854" w:rsidRPr="0098414F" w:rsidTr="00585854">
        <w:trPr>
          <w:trHeight w:val="315"/>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b/>
                <w:bCs/>
                <w:color w:val="000000"/>
                <w:lang w:eastAsia="es-DO"/>
              </w:rPr>
            </w:pPr>
          </w:p>
        </w:tc>
        <w:tc>
          <w:tcPr>
            <w:tcW w:w="2936" w:type="dxa"/>
            <w:vMerge/>
            <w:tcBorders>
              <w:top w:val="single" w:sz="4" w:space="0" w:color="auto"/>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b/>
                <w:bCs/>
                <w:color w:val="000000"/>
                <w:lang w:eastAsia="es-DO"/>
              </w:rPr>
            </w:pPr>
          </w:p>
        </w:tc>
        <w:tc>
          <w:tcPr>
            <w:tcW w:w="2592" w:type="dxa"/>
            <w:vMerge/>
            <w:tcBorders>
              <w:top w:val="single" w:sz="4" w:space="0" w:color="auto"/>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b/>
                <w:bCs/>
                <w:color w:val="000000"/>
                <w:lang w:eastAsia="es-D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b/>
                <w:bCs/>
                <w:color w:val="000000"/>
                <w:lang w:eastAsia="es-DO"/>
              </w:rPr>
            </w:pPr>
          </w:p>
        </w:tc>
      </w:tr>
      <w:tr w:rsidR="00585854" w:rsidRPr="0098414F" w:rsidTr="00585854">
        <w:trPr>
          <w:trHeight w:val="1026"/>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585854" w:rsidRPr="0098414F" w:rsidRDefault="00585854" w:rsidP="0058585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Elevar la productividad, competitividad y sostenibilidad ambiental y financiera de las cadenas agroproductivas, a fin de contribuir a la seguridad alimentaria, aprovechar el potencial exportador y generar empleos e ingresos</w:t>
            </w:r>
          </w:p>
        </w:tc>
        <w:tc>
          <w:tcPr>
            <w:tcW w:w="2936" w:type="dxa"/>
            <w:tcBorders>
              <w:top w:val="nil"/>
              <w:left w:val="nil"/>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w:t>
            </w:r>
            <w:r w:rsidR="00771672">
              <w:rPr>
                <w:rFonts w:ascii="Times New Roman" w:hAnsi="Times New Roman"/>
                <w:color w:val="000000"/>
                <w:sz w:val="20"/>
                <w:szCs w:val="20"/>
                <w:lang w:eastAsia="es-DO"/>
              </w:rPr>
              <w:t>Resolución</w:t>
            </w:r>
            <w:r w:rsidRPr="0098414F">
              <w:rPr>
                <w:rFonts w:ascii="Times New Roman" w:hAnsi="Times New Roman"/>
                <w:color w:val="000000"/>
                <w:sz w:val="20"/>
                <w:szCs w:val="20"/>
                <w:lang w:eastAsia="es-DO"/>
              </w:rPr>
              <w:t xml:space="preserve"> MA-2017-1) Establecimiento de registro y autorización para empresas dedicadas a labores de empaque y procesamiento primario de alimentos de origen agropecuario y productos pesqueros producidos en piscifactorías en República Dominicana.</w:t>
            </w:r>
          </w:p>
        </w:tc>
        <w:tc>
          <w:tcPr>
            <w:tcW w:w="2592" w:type="dxa"/>
            <w:vMerge w:val="restart"/>
            <w:tcBorders>
              <w:top w:val="nil"/>
              <w:left w:val="single" w:sz="4" w:space="0" w:color="auto"/>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 xml:space="preserve">Objetivo General 3.5 </w:t>
            </w:r>
            <w:r w:rsidRPr="0098414F">
              <w:rPr>
                <w:rFonts w:ascii="Times New Roman" w:hAnsi="Times New Roman"/>
                <w:b/>
                <w:bCs/>
                <w:color w:val="000000"/>
                <w:sz w:val="20"/>
                <w:szCs w:val="20"/>
                <w:lang w:eastAsia="es-DO"/>
              </w:rPr>
              <w:br/>
            </w:r>
            <w:r w:rsidRPr="0098414F">
              <w:rPr>
                <w:rFonts w:ascii="Times New Roman" w:hAnsi="Times New Roman"/>
                <w:color w:val="000000"/>
                <w:sz w:val="20"/>
                <w:szCs w:val="20"/>
                <w:lang w:eastAsia="es-DO"/>
              </w:rPr>
              <w:t>Estructura productiva sectorial y territorialmente articulada, integrada competitivamente a la economía global y que aprovecha las oportunidades del mercado local e internacional.</w:t>
            </w:r>
          </w:p>
        </w:tc>
        <w:tc>
          <w:tcPr>
            <w:tcW w:w="2410" w:type="dxa"/>
            <w:tcBorders>
              <w:top w:val="nil"/>
              <w:left w:val="nil"/>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Incentivar la creación de agroindustrias locales para agregar valor a la producción primaria</w:t>
            </w:r>
          </w:p>
        </w:tc>
      </w:tr>
      <w:tr w:rsidR="00585854" w:rsidRPr="0098414F" w:rsidTr="00585854">
        <w:trPr>
          <w:trHeight w:val="1975"/>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585854" w:rsidRPr="0098414F" w:rsidRDefault="00585854" w:rsidP="0058585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Impulsar programas de formación de capital humano para la creación de una masa crítica de investigadores, técnicos y productores mediante el diseño y mejora de los mecanismos y transparencia de los usuarios, focalizados en la investigación hacia las zonas de mayor nivel de pobreza.</w:t>
            </w:r>
          </w:p>
        </w:tc>
        <w:tc>
          <w:tcPr>
            <w:tcW w:w="2936" w:type="dxa"/>
            <w:tcBorders>
              <w:top w:val="nil"/>
              <w:left w:val="nil"/>
              <w:bottom w:val="single" w:sz="4" w:space="0" w:color="auto"/>
              <w:right w:val="single" w:sz="4" w:space="0" w:color="auto"/>
            </w:tcBorders>
            <w:shd w:val="clear" w:color="auto" w:fill="auto"/>
            <w:vAlign w:val="center"/>
            <w:hideMark/>
          </w:tcPr>
          <w:p w:rsidR="002E1B5E"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w:t>
            </w:r>
            <w:r w:rsidR="00771672">
              <w:rPr>
                <w:rFonts w:ascii="Times New Roman" w:hAnsi="Times New Roman"/>
                <w:color w:val="000000"/>
                <w:sz w:val="20"/>
                <w:szCs w:val="20"/>
                <w:lang w:eastAsia="es-DO"/>
              </w:rPr>
              <w:t>Resolución</w:t>
            </w:r>
            <w:r w:rsidRPr="0098414F">
              <w:rPr>
                <w:rFonts w:ascii="Times New Roman" w:hAnsi="Times New Roman"/>
                <w:color w:val="000000"/>
                <w:sz w:val="20"/>
                <w:szCs w:val="20"/>
                <w:lang w:eastAsia="es-DO"/>
              </w:rPr>
              <w:t xml:space="preserve"> MA-2017-5)</w:t>
            </w:r>
          </w:p>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Fusión del departamento de Fomento Arrocero y el Centro de Capacitación Arrocera en “BIOARROZ”, encargado de ejecutar la política arrocera definida por su Consejo Directivo. </w:t>
            </w:r>
          </w:p>
        </w:tc>
        <w:tc>
          <w:tcPr>
            <w:tcW w:w="2592"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b/>
                <w:bCs/>
                <w:color w:val="000000"/>
                <w:sz w:val="20"/>
                <w:szCs w:val="20"/>
                <w:lang w:eastAsia="es-DO"/>
              </w:rPr>
            </w:pPr>
          </w:p>
        </w:tc>
        <w:tc>
          <w:tcPr>
            <w:tcW w:w="2410" w:type="dxa"/>
            <w:tcBorders>
              <w:top w:val="nil"/>
              <w:left w:val="nil"/>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Impulsar, mediante la difusión de las mejores prácticas de cultivo, el incremento de la productividad y la oferta en los rubros agropecuarios con mayor aporte a la seguridad alimentaria y a la ade</w:t>
            </w:r>
            <w:r w:rsidR="002E1B5E" w:rsidRPr="0098414F">
              <w:rPr>
                <w:rFonts w:ascii="Times New Roman" w:hAnsi="Times New Roman"/>
                <w:color w:val="000000"/>
                <w:sz w:val="20"/>
                <w:szCs w:val="20"/>
                <w:lang w:eastAsia="es-DO"/>
              </w:rPr>
              <w:t>cuada nutrición de la población.</w:t>
            </w:r>
          </w:p>
        </w:tc>
      </w:tr>
      <w:tr w:rsidR="00585854" w:rsidRPr="0098414F" w:rsidTr="00585854">
        <w:trPr>
          <w:trHeight w:val="64"/>
        </w:trPr>
        <w:tc>
          <w:tcPr>
            <w:tcW w:w="28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5854" w:rsidRPr="0098414F" w:rsidRDefault="00585854" w:rsidP="006B3019">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lastRenderedPageBreak/>
              <w:t>Medida de Política</w:t>
            </w:r>
          </w:p>
        </w:tc>
        <w:tc>
          <w:tcPr>
            <w:tcW w:w="2936" w:type="dxa"/>
            <w:tcBorders>
              <w:top w:val="single" w:sz="4" w:space="0" w:color="auto"/>
              <w:left w:val="nil"/>
              <w:bottom w:val="single" w:sz="4" w:space="0" w:color="auto"/>
              <w:right w:val="single" w:sz="4" w:space="0" w:color="auto"/>
            </w:tcBorders>
            <w:shd w:val="clear" w:color="auto" w:fill="C6D9F1" w:themeFill="text2" w:themeFillTint="33"/>
            <w:vAlign w:val="center"/>
          </w:tcPr>
          <w:p w:rsidR="00585854" w:rsidRPr="0098414F" w:rsidRDefault="00585854" w:rsidP="006B3019">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 xml:space="preserve">Instrumento (Ley, decreto, </w:t>
            </w:r>
            <w:r w:rsidR="00771672">
              <w:rPr>
                <w:rFonts w:ascii="Times New Roman" w:hAnsi="Times New Roman"/>
                <w:b/>
                <w:bCs/>
                <w:color w:val="000000"/>
                <w:lang w:eastAsia="es-DO"/>
              </w:rPr>
              <w:t>Resolución</w:t>
            </w:r>
            <w:r w:rsidRPr="0098414F">
              <w:rPr>
                <w:rFonts w:ascii="Times New Roman" w:hAnsi="Times New Roman"/>
                <w:b/>
                <w:bCs/>
                <w:color w:val="000000"/>
                <w:lang w:eastAsia="es-DO"/>
              </w:rPr>
              <w:t>, norma, disposiciones administrativas)</w:t>
            </w:r>
          </w:p>
        </w:tc>
        <w:tc>
          <w:tcPr>
            <w:tcW w:w="2592" w:type="dxa"/>
            <w:tcBorders>
              <w:top w:val="single" w:sz="4" w:space="0" w:color="auto"/>
              <w:left w:val="nil"/>
              <w:bottom w:val="single" w:sz="4" w:space="0" w:color="auto"/>
              <w:right w:val="single" w:sz="4" w:space="0" w:color="auto"/>
            </w:tcBorders>
            <w:shd w:val="clear" w:color="auto" w:fill="C6D9F1" w:themeFill="text2" w:themeFillTint="33"/>
            <w:vAlign w:val="center"/>
          </w:tcPr>
          <w:p w:rsidR="00585854" w:rsidRPr="0098414F" w:rsidRDefault="00585854" w:rsidP="006B3019">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Objetivo(s) específico(s) END a cuyo logro contribuye la medida de política</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5854" w:rsidRPr="0098414F" w:rsidRDefault="00585854" w:rsidP="006B3019">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Línea(s) de acción de END a la que se vincula la medida de política</w:t>
            </w:r>
          </w:p>
        </w:tc>
      </w:tr>
      <w:tr w:rsidR="00585854" w:rsidRPr="0098414F" w:rsidTr="00585854">
        <w:trPr>
          <w:trHeight w:val="64"/>
        </w:trPr>
        <w:tc>
          <w:tcPr>
            <w:tcW w:w="2836" w:type="dxa"/>
            <w:vMerge w:val="restart"/>
            <w:tcBorders>
              <w:top w:val="nil"/>
              <w:left w:val="single" w:sz="4" w:space="0" w:color="auto"/>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Desarrollo de infraestructura rural y servicios, catalizadores de reducción de pobreza con enfoque territorial.</w:t>
            </w:r>
          </w:p>
        </w:tc>
        <w:tc>
          <w:tcPr>
            <w:tcW w:w="2936" w:type="dxa"/>
            <w:tcBorders>
              <w:top w:val="nil"/>
              <w:left w:val="nil"/>
              <w:bottom w:val="single" w:sz="4" w:space="0" w:color="auto"/>
              <w:right w:val="single" w:sz="4" w:space="0" w:color="auto"/>
            </w:tcBorders>
            <w:shd w:val="clear" w:color="auto" w:fill="auto"/>
            <w:vAlign w:val="center"/>
            <w:hideMark/>
          </w:tcPr>
          <w:p w:rsidR="00585854" w:rsidRPr="0098414F" w:rsidRDefault="002E1B5E" w:rsidP="002E1B5E">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w:t>
            </w:r>
            <w:r w:rsidR="00771672">
              <w:rPr>
                <w:rFonts w:ascii="Times New Roman" w:hAnsi="Times New Roman"/>
                <w:color w:val="000000"/>
                <w:sz w:val="20"/>
                <w:szCs w:val="20"/>
                <w:lang w:eastAsia="es-DO"/>
              </w:rPr>
              <w:t>Resolución</w:t>
            </w:r>
            <w:r w:rsidRPr="0098414F">
              <w:rPr>
                <w:rFonts w:ascii="Times New Roman" w:hAnsi="Times New Roman"/>
                <w:color w:val="000000"/>
                <w:sz w:val="20"/>
                <w:szCs w:val="20"/>
                <w:lang w:eastAsia="es-DO"/>
              </w:rPr>
              <w:t xml:space="preserve"> MA-2017-01) </w:t>
            </w:r>
            <w:r w:rsidR="00585854" w:rsidRPr="0098414F">
              <w:rPr>
                <w:rFonts w:ascii="Times New Roman" w:hAnsi="Times New Roman"/>
                <w:color w:val="000000"/>
                <w:sz w:val="20"/>
                <w:szCs w:val="20"/>
                <w:lang w:eastAsia="es-DO"/>
              </w:rPr>
              <w:t>Fortalecimiento del sistema de vigilancia permanente de monitoreo y control de plagas</w:t>
            </w:r>
          </w:p>
        </w:tc>
        <w:tc>
          <w:tcPr>
            <w:tcW w:w="2592" w:type="dxa"/>
            <w:tcBorders>
              <w:top w:val="nil"/>
              <w:left w:val="nil"/>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Objetivo General 2.4</w:t>
            </w:r>
            <w:r w:rsidRPr="0098414F">
              <w:rPr>
                <w:rFonts w:ascii="Times New Roman" w:hAnsi="Times New Roman"/>
                <w:color w:val="000000"/>
                <w:sz w:val="20"/>
                <w:szCs w:val="20"/>
                <w:lang w:eastAsia="es-DO"/>
              </w:rPr>
              <w:t xml:space="preserve"> </w:t>
            </w:r>
            <w:r w:rsidRPr="0098414F">
              <w:rPr>
                <w:rFonts w:ascii="Times New Roman" w:hAnsi="Times New Roman"/>
                <w:color w:val="000000"/>
                <w:sz w:val="20"/>
                <w:szCs w:val="20"/>
                <w:lang w:eastAsia="es-DO"/>
              </w:rPr>
              <w:br/>
              <w:t>Cohesión Territorial: integrar la dimensión de la cohesión territorial en el diseño y la gestión de las políticas públicas.</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Desarrollar un sistema de sanidad e inocuidad agroalimentaria integrado, moderno y eficiente.</w:t>
            </w:r>
          </w:p>
        </w:tc>
      </w:tr>
      <w:tr w:rsidR="00585854" w:rsidRPr="0098414F" w:rsidTr="006A3851">
        <w:trPr>
          <w:trHeight w:val="606"/>
        </w:trPr>
        <w:tc>
          <w:tcPr>
            <w:tcW w:w="2836"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color w:val="000000"/>
                <w:sz w:val="20"/>
                <w:szCs w:val="20"/>
                <w:lang w:eastAsia="es-DO"/>
              </w:rPr>
            </w:pPr>
          </w:p>
        </w:tc>
        <w:tc>
          <w:tcPr>
            <w:tcW w:w="2936" w:type="dxa"/>
            <w:tcBorders>
              <w:top w:val="nil"/>
              <w:left w:val="nil"/>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Fortalecimiento de las buenas prácticas de inocuidad.</w:t>
            </w:r>
          </w:p>
        </w:tc>
        <w:tc>
          <w:tcPr>
            <w:tcW w:w="2592" w:type="dxa"/>
            <w:vMerge w:val="restart"/>
            <w:tcBorders>
              <w:top w:val="nil"/>
              <w:left w:val="single" w:sz="4" w:space="0" w:color="auto"/>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 xml:space="preserve">Objetivo General 3.5 </w:t>
            </w:r>
            <w:r w:rsidRPr="0098414F">
              <w:rPr>
                <w:rFonts w:ascii="Times New Roman" w:hAnsi="Times New Roman"/>
                <w:b/>
                <w:bCs/>
                <w:color w:val="000000"/>
                <w:sz w:val="20"/>
                <w:szCs w:val="20"/>
                <w:lang w:eastAsia="es-DO"/>
              </w:rPr>
              <w:br/>
            </w:r>
            <w:r w:rsidRPr="0098414F">
              <w:rPr>
                <w:rFonts w:ascii="Times New Roman" w:hAnsi="Times New Roman"/>
                <w:color w:val="000000"/>
                <w:sz w:val="20"/>
                <w:szCs w:val="20"/>
                <w:lang w:eastAsia="es-DO"/>
              </w:rPr>
              <w:t>Estructura productiva sectorial y territorialmente articulada, integrada competitivamente a la economía global y que aprovecha las oportunidades del mercado local e internacional.</w:t>
            </w:r>
          </w:p>
        </w:tc>
        <w:tc>
          <w:tcPr>
            <w:tcW w:w="2410"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color w:val="000000"/>
                <w:sz w:val="20"/>
                <w:szCs w:val="20"/>
                <w:lang w:eastAsia="es-DO"/>
              </w:rPr>
            </w:pPr>
          </w:p>
        </w:tc>
      </w:tr>
      <w:tr w:rsidR="00585854" w:rsidRPr="0098414F" w:rsidTr="00585854">
        <w:trPr>
          <w:trHeight w:val="64"/>
        </w:trPr>
        <w:tc>
          <w:tcPr>
            <w:tcW w:w="2836"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color w:val="000000"/>
                <w:sz w:val="20"/>
                <w:szCs w:val="20"/>
                <w:lang w:eastAsia="es-DO"/>
              </w:rPr>
            </w:pPr>
          </w:p>
        </w:tc>
        <w:tc>
          <w:tcPr>
            <w:tcW w:w="2936" w:type="dxa"/>
            <w:tcBorders>
              <w:top w:val="nil"/>
              <w:left w:val="nil"/>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Fortalecimiento de los sistemas de sanidad vegetal y animal en los aspectos fitosanitarios y trazabilidad.</w:t>
            </w:r>
          </w:p>
        </w:tc>
        <w:tc>
          <w:tcPr>
            <w:tcW w:w="2592"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b/>
                <w:bCs/>
                <w:color w:val="000000"/>
                <w:sz w:val="20"/>
                <w:szCs w:val="20"/>
                <w:lang w:eastAsia="es-DO"/>
              </w:rPr>
            </w:pP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Promover un entorno favorable para una agricultura competitiva a través de la introducción de investigación para el aumento de productividad, rendimiento y revisión de los costos de producción </w:t>
            </w:r>
          </w:p>
        </w:tc>
      </w:tr>
      <w:tr w:rsidR="00585854" w:rsidRPr="0098414F" w:rsidTr="002E1B5E">
        <w:trPr>
          <w:trHeight w:val="1463"/>
        </w:trPr>
        <w:tc>
          <w:tcPr>
            <w:tcW w:w="2836"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color w:val="000000"/>
                <w:sz w:val="20"/>
                <w:szCs w:val="20"/>
                <w:lang w:eastAsia="es-DO"/>
              </w:rPr>
            </w:pPr>
          </w:p>
        </w:tc>
        <w:tc>
          <w:tcPr>
            <w:tcW w:w="2936" w:type="dxa"/>
            <w:tcBorders>
              <w:top w:val="nil"/>
              <w:left w:val="nil"/>
              <w:bottom w:val="single" w:sz="4" w:space="0" w:color="auto"/>
              <w:right w:val="single" w:sz="4" w:space="0" w:color="auto"/>
            </w:tcBorders>
            <w:shd w:val="clear" w:color="auto" w:fill="auto"/>
            <w:vAlign w:val="center"/>
            <w:hideMark/>
          </w:tcPr>
          <w:p w:rsidR="00585854" w:rsidRPr="0098414F" w:rsidRDefault="002E1B5E" w:rsidP="002E1B5E">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w:t>
            </w:r>
            <w:r w:rsidR="00771672">
              <w:rPr>
                <w:rFonts w:ascii="Times New Roman" w:hAnsi="Times New Roman"/>
                <w:color w:val="000000"/>
                <w:sz w:val="20"/>
                <w:szCs w:val="20"/>
                <w:lang w:eastAsia="es-DO"/>
              </w:rPr>
              <w:t>Resolución</w:t>
            </w:r>
            <w:r w:rsidRPr="0098414F">
              <w:rPr>
                <w:rFonts w:ascii="Times New Roman" w:hAnsi="Times New Roman"/>
                <w:color w:val="000000"/>
                <w:sz w:val="20"/>
                <w:szCs w:val="20"/>
                <w:lang w:eastAsia="es-DO"/>
              </w:rPr>
              <w:t xml:space="preserve"> MA-2017-21) </w:t>
            </w:r>
            <w:r w:rsidR="00585854" w:rsidRPr="0098414F">
              <w:rPr>
                <w:rFonts w:ascii="Times New Roman" w:hAnsi="Times New Roman"/>
                <w:color w:val="000000"/>
                <w:sz w:val="20"/>
                <w:szCs w:val="20"/>
                <w:lang w:eastAsia="es-DO"/>
              </w:rPr>
              <w:t xml:space="preserve">Creación de la Unidad Técnica de Gestión Agroempresarial del Sistema de Riego </w:t>
            </w:r>
            <w:proofErr w:type="spellStart"/>
            <w:r w:rsidR="00585854" w:rsidRPr="0098414F">
              <w:rPr>
                <w:rFonts w:ascii="Times New Roman" w:hAnsi="Times New Roman"/>
                <w:color w:val="000000"/>
                <w:sz w:val="20"/>
                <w:szCs w:val="20"/>
                <w:lang w:eastAsia="es-DO"/>
              </w:rPr>
              <w:t>Jorgillo</w:t>
            </w:r>
            <w:proofErr w:type="spellEnd"/>
            <w:r w:rsidR="00585854" w:rsidRPr="0098414F">
              <w:rPr>
                <w:rFonts w:ascii="Times New Roman" w:hAnsi="Times New Roman"/>
                <w:color w:val="000000"/>
                <w:sz w:val="20"/>
                <w:szCs w:val="20"/>
                <w:lang w:eastAsia="es-DO"/>
              </w:rPr>
              <w:t>, que propicie la eficiente producción agropecuaria y su inserción de manera competitiva en el mercado global.</w:t>
            </w:r>
          </w:p>
        </w:tc>
        <w:tc>
          <w:tcPr>
            <w:tcW w:w="2592"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b/>
                <w:bCs/>
                <w:color w:val="000000"/>
                <w:sz w:val="20"/>
                <w:szCs w:val="20"/>
                <w:lang w:eastAsia="es-DO"/>
              </w:rPr>
            </w:pPr>
          </w:p>
        </w:tc>
        <w:tc>
          <w:tcPr>
            <w:tcW w:w="2410"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color w:val="000000"/>
                <w:sz w:val="20"/>
                <w:szCs w:val="20"/>
                <w:lang w:eastAsia="es-DO"/>
              </w:rPr>
            </w:pPr>
          </w:p>
        </w:tc>
      </w:tr>
      <w:tr w:rsidR="00585854" w:rsidRPr="0098414F" w:rsidTr="00585854">
        <w:trPr>
          <w:trHeight w:val="120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Fortalecimiento del programa de sanidad animal, promoviendo la prevención, control y erradicación de las enfermedades de origen animal.</w:t>
            </w:r>
          </w:p>
        </w:tc>
        <w:tc>
          <w:tcPr>
            <w:tcW w:w="2936" w:type="dxa"/>
            <w:tcBorders>
              <w:top w:val="nil"/>
              <w:left w:val="nil"/>
              <w:bottom w:val="single" w:sz="4" w:space="0" w:color="auto"/>
              <w:right w:val="single" w:sz="4" w:space="0" w:color="auto"/>
            </w:tcBorders>
            <w:shd w:val="clear" w:color="auto" w:fill="auto"/>
            <w:vAlign w:val="center"/>
            <w:hideMark/>
          </w:tcPr>
          <w:p w:rsidR="00585854" w:rsidRPr="0098414F" w:rsidRDefault="002E1B5E"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w:t>
            </w:r>
            <w:r w:rsidR="00771672">
              <w:rPr>
                <w:rFonts w:ascii="Times New Roman" w:hAnsi="Times New Roman"/>
                <w:color w:val="000000"/>
                <w:sz w:val="20"/>
                <w:szCs w:val="20"/>
                <w:lang w:eastAsia="es-DO"/>
              </w:rPr>
              <w:t>Resolución</w:t>
            </w:r>
            <w:r w:rsidRPr="0098414F">
              <w:rPr>
                <w:rFonts w:ascii="Times New Roman" w:hAnsi="Times New Roman"/>
                <w:color w:val="000000"/>
                <w:sz w:val="20"/>
                <w:szCs w:val="20"/>
                <w:lang w:eastAsia="es-DO"/>
              </w:rPr>
              <w:t xml:space="preserve"> MA-2017-18) </w:t>
            </w:r>
            <w:r w:rsidR="00585854" w:rsidRPr="0098414F">
              <w:rPr>
                <w:rFonts w:ascii="Times New Roman" w:hAnsi="Times New Roman"/>
                <w:color w:val="000000"/>
                <w:sz w:val="20"/>
                <w:szCs w:val="20"/>
                <w:lang w:eastAsia="es-DO"/>
              </w:rPr>
              <w:t>Creación de la Comisión Oficial para el control de la Influenza Aviar.</w:t>
            </w:r>
          </w:p>
        </w:tc>
        <w:tc>
          <w:tcPr>
            <w:tcW w:w="2592"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b/>
                <w:bCs/>
                <w:color w:val="000000"/>
                <w:sz w:val="20"/>
                <w:szCs w:val="20"/>
                <w:lang w:eastAsia="es-DO"/>
              </w:rPr>
            </w:pPr>
          </w:p>
        </w:tc>
        <w:tc>
          <w:tcPr>
            <w:tcW w:w="2410" w:type="dxa"/>
            <w:vMerge/>
            <w:tcBorders>
              <w:top w:val="nil"/>
              <w:left w:val="single" w:sz="4" w:space="0" w:color="auto"/>
              <w:bottom w:val="single" w:sz="4" w:space="0" w:color="auto"/>
              <w:right w:val="single" w:sz="4" w:space="0" w:color="auto"/>
            </w:tcBorders>
            <w:vAlign w:val="center"/>
            <w:hideMark/>
          </w:tcPr>
          <w:p w:rsidR="00585854" w:rsidRPr="0098414F" w:rsidRDefault="00585854" w:rsidP="00585854">
            <w:pPr>
              <w:spacing w:after="0"/>
              <w:rPr>
                <w:rFonts w:ascii="Times New Roman" w:hAnsi="Times New Roman"/>
                <w:color w:val="000000"/>
                <w:sz w:val="20"/>
                <w:szCs w:val="20"/>
                <w:lang w:eastAsia="es-DO"/>
              </w:rPr>
            </w:pPr>
          </w:p>
        </w:tc>
      </w:tr>
      <w:tr w:rsidR="00585854" w:rsidRPr="0098414F" w:rsidTr="00585854">
        <w:trPr>
          <w:trHeight w:val="120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Promoción y fortalecimiento de prácticas de manejo sostenible de los recursos naturales y prevención ante contingencias.</w:t>
            </w:r>
          </w:p>
        </w:tc>
        <w:tc>
          <w:tcPr>
            <w:tcW w:w="2936" w:type="dxa"/>
            <w:tcBorders>
              <w:top w:val="nil"/>
              <w:left w:val="nil"/>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Cumplimiento con el Plan de contingencia para la temporada ciclónica y la sequía.</w:t>
            </w:r>
          </w:p>
        </w:tc>
        <w:tc>
          <w:tcPr>
            <w:tcW w:w="2592" w:type="dxa"/>
            <w:tcBorders>
              <w:top w:val="nil"/>
              <w:left w:val="nil"/>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Objetivo General 4.3</w:t>
            </w:r>
            <w:r w:rsidRPr="0098414F">
              <w:rPr>
                <w:rFonts w:ascii="Times New Roman" w:hAnsi="Times New Roman"/>
                <w:color w:val="000000"/>
                <w:sz w:val="20"/>
                <w:szCs w:val="20"/>
                <w:lang w:eastAsia="es-DO"/>
              </w:rPr>
              <w:t xml:space="preserve"> Adecuada adaptación al cambio climático.</w:t>
            </w:r>
          </w:p>
        </w:tc>
        <w:tc>
          <w:tcPr>
            <w:tcW w:w="2410" w:type="dxa"/>
            <w:tcBorders>
              <w:top w:val="nil"/>
              <w:left w:val="nil"/>
              <w:bottom w:val="single" w:sz="4" w:space="0" w:color="auto"/>
              <w:right w:val="single" w:sz="4" w:space="0" w:color="auto"/>
            </w:tcBorders>
            <w:shd w:val="clear" w:color="auto" w:fill="auto"/>
            <w:vAlign w:val="center"/>
            <w:hideMark/>
          </w:tcPr>
          <w:p w:rsidR="00585854" w:rsidRPr="0098414F" w:rsidRDefault="00585854" w:rsidP="0058585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Reducir la vulnerabilidad, avanzar en la adaptación a los efectos del cambio climático y contribuir a la mitigación de sus causas.</w:t>
            </w:r>
          </w:p>
        </w:tc>
      </w:tr>
    </w:tbl>
    <w:p w:rsidR="00CE51F0" w:rsidRPr="0098414F" w:rsidRDefault="00CE51F0">
      <w:pPr>
        <w:spacing w:after="0"/>
        <w:rPr>
          <w:rFonts w:ascii="Times New Roman" w:hAnsi="Times New Roman"/>
        </w:rPr>
      </w:pPr>
    </w:p>
    <w:p w:rsidR="00585854" w:rsidRPr="0098414F" w:rsidRDefault="00585854">
      <w:pPr>
        <w:spacing w:after="0"/>
        <w:rPr>
          <w:rFonts w:ascii="Times New Roman" w:hAnsi="Times New Roman"/>
        </w:rPr>
      </w:pPr>
      <w:r w:rsidRPr="0098414F">
        <w:rPr>
          <w:rFonts w:ascii="Times New Roman" w:hAnsi="Times New Roman"/>
        </w:rPr>
        <w:br w:type="page"/>
      </w:r>
    </w:p>
    <w:p w:rsidR="00FC1B41" w:rsidRPr="0098414F" w:rsidRDefault="009F47AA" w:rsidP="003D2758">
      <w:pPr>
        <w:pStyle w:val="Ttulo2"/>
      </w:pPr>
      <w:bookmarkStart w:id="58" w:name="_Toc251777826"/>
      <w:bookmarkStart w:id="59" w:name="_Toc254413063"/>
      <w:bookmarkStart w:id="60" w:name="_Toc409040058"/>
      <w:bookmarkStart w:id="61" w:name="_Toc440036663"/>
      <w:bookmarkStart w:id="62" w:name="_Toc470523318"/>
      <w:bookmarkStart w:id="63" w:name="_Toc501128560"/>
      <w:r w:rsidRPr="0098414F">
        <w:lastRenderedPageBreak/>
        <w:t xml:space="preserve">b) </w:t>
      </w:r>
      <w:r w:rsidR="00FC1B41" w:rsidRPr="0098414F">
        <w:t>Análisis de</w:t>
      </w:r>
      <w:r w:rsidR="00D0682D" w:rsidRPr="0098414F">
        <w:t>l</w:t>
      </w:r>
      <w:r w:rsidR="00FC1B41" w:rsidRPr="0098414F">
        <w:t xml:space="preserve"> cumplimiento </w:t>
      </w:r>
      <w:r w:rsidR="00D0682D" w:rsidRPr="0098414F">
        <w:t>P</w:t>
      </w:r>
      <w:r w:rsidR="00FC1B41" w:rsidRPr="0098414F">
        <w:t xml:space="preserve">lan </w:t>
      </w:r>
      <w:r w:rsidR="00D0682D" w:rsidRPr="0098414F">
        <w:t>E</w:t>
      </w:r>
      <w:r w:rsidR="00FC1B41" w:rsidRPr="0098414F">
        <w:t xml:space="preserve">stratégico y </w:t>
      </w:r>
      <w:r w:rsidR="00D0682D" w:rsidRPr="0098414F">
        <w:t>O</w:t>
      </w:r>
      <w:r w:rsidR="00FC1B41" w:rsidRPr="0098414F">
        <w:t>perativo</w:t>
      </w:r>
      <w:bookmarkEnd w:id="58"/>
      <w:bookmarkEnd w:id="59"/>
      <w:bookmarkEnd w:id="60"/>
      <w:bookmarkEnd w:id="61"/>
      <w:bookmarkEnd w:id="62"/>
      <w:bookmarkEnd w:id="63"/>
    </w:p>
    <w:p w:rsidR="00FC1B41" w:rsidRPr="0098414F" w:rsidRDefault="00FC1B41" w:rsidP="003D2758">
      <w:pPr>
        <w:spacing w:after="0" w:line="480" w:lineRule="auto"/>
        <w:rPr>
          <w:rFonts w:ascii="Times New Roman" w:hAnsi="Times New Roman"/>
          <w:b/>
          <w:sz w:val="28"/>
          <w:szCs w:val="28"/>
        </w:rPr>
      </w:pPr>
      <w:bookmarkStart w:id="64" w:name="_Toc440036664"/>
      <w:r w:rsidRPr="0098414F">
        <w:rPr>
          <w:rFonts w:ascii="Times New Roman" w:hAnsi="Times New Roman"/>
          <w:b/>
          <w:sz w:val="28"/>
          <w:szCs w:val="28"/>
        </w:rPr>
        <w:t>Resultados del Plan Plurianual</w:t>
      </w:r>
      <w:bookmarkEnd w:id="64"/>
    </w:p>
    <w:p w:rsidR="006E60BF" w:rsidRPr="0098414F" w:rsidRDefault="006E60BF" w:rsidP="00971391">
      <w:pPr>
        <w:spacing w:after="0" w:line="360" w:lineRule="auto"/>
        <w:ind w:firstLine="720"/>
        <w:rPr>
          <w:rFonts w:ascii="Times New Roman" w:hAnsi="Times New Roman"/>
          <w:b/>
          <w:sz w:val="28"/>
          <w:szCs w:val="28"/>
        </w:rPr>
      </w:pPr>
    </w:p>
    <w:p w:rsidR="00E95023" w:rsidRPr="0098414F" w:rsidRDefault="00595173" w:rsidP="00A2120F">
      <w:pPr>
        <w:pStyle w:val="Prrafodelista"/>
        <w:numPr>
          <w:ilvl w:val="0"/>
          <w:numId w:val="20"/>
        </w:numPr>
        <w:spacing w:line="480" w:lineRule="auto"/>
        <w:rPr>
          <w:rFonts w:ascii="Times New Roman" w:hAnsi="Times New Roman"/>
          <w:lang w:bidi="en-US"/>
        </w:rPr>
      </w:pPr>
      <w:r w:rsidRPr="0098414F">
        <w:rPr>
          <w:rFonts w:ascii="Times New Roman" w:hAnsi="Times New Roman"/>
          <w:b/>
          <w:sz w:val="24"/>
          <w:szCs w:val="24"/>
          <w:lang w:bidi="en-US"/>
        </w:rPr>
        <w:t>Resultados del Plan Plurianual del Sector Agropecuario</w:t>
      </w:r>
    </w:p>
    <w:tbl>
      <w:tblPr>
        <w:tblW w:w="8720" w:type="dxa"/>
        <w:jc w:val="center"/>
        <w:tblCellMar>
          <w:left w:w="70" w:type="dxa"/>
          <w:right w:w="70" w:type="dxa"/>
        </w:tblCellMar>
        <w:tblLook w:val="04A0" w:firstRow="1" w:lastRow="0" w:firstColumn="1" w:lastColumn="0" w:noHBand="0" w:noVBand="1"/>
      </w:tblPr>
      <w:tblGrid>
        <w:gridCol w:w="2276"/>
        <w:gridCol w:w="198"/>
        <w:gridCol w:w="2469"/>
        <w:gridCol w:w="200"/>
        <w:gridCol w:w="960"/>
        <w:gridCol w:w="198"/>
        <w:gridCol w:w="1261"/>
        <w:gridCol w:w="198"/>
        <w:gridCol w:w="960"/>
      </w:tblGrid>
      <w:tr w:rsidR="00AF7B4A" w:rsidRPr="0098414F" w:rsidTr="00966F38">
        <w:trPr>
          <w:trHeight w:val="56"/>
          <w:jc w:val="center"/>
        </w:trPr>
        <w:tc>
          <w:tcPr>
            <w:tcW w:w="2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B4A" w:rsidRPr="0098414F" w:rsidRDefault="00AF7B4A" w:rsidP="00AF7B4A">
            <w:pPr>
              <w:spacing w:after="0"/>
              <w:jc w:val="center"/>
              <w:rPr>
                <w:rFonts w:ascii="Times New Roman" w:hAnsi="Times New Roman"/>
                <w:b/>
                <w:bCs/>
                <w:sz w:val="10"/>
                <w:szCs w:val="10"/>
                <w:lang w:eastAsia="es-DO"/>
              </w:rPr>
            </w:pPr>
            <w:r w:rsidRPr="0098414F">
              <w:rPr>
                <w:rFonts w:ascii="Times New Roman" w:hAnsi="Times New Roman"/>
                <w:b/>
                <w:bCs/>
                <w:lang w:eastAsia="es-DO"/>
              </w:rPr>
              <w:t>Resultados PNPSP</w:t>
            </w:r>
          </w:p>
        </w:tc>
        <w:tc>
          <w:tcPr>
            <w:tcW w:w="198" w:type="dxa"/>
            <w:tcBorders>
              <w:top w:val="nil"/>
              <w:left w:val="single" w:sz="4" w:space="0" w:color="auto"/>
              <w:right w:val="single" w:sz="4" w:space="0" w:color="auto"/>
            </w:tcBorders>
            <w:shd w:val="clear" w:color="auto" w:fill="auto"/>
            <w:vAlign w:val="center"/>
          </w:tcPr>
          <w:p w:rsidR="00AF7B4A" w:rsidRPr="0098414F" w:rsidRDefault="00AF7B4A" w:rsidP="00AF7B4A">
            <w:pPr>
              <w:spacing w:after="0"/>
              <w:jc w:val="center"/>
              <w:rPr>
                <w:rFonts w:ascii="Times New Roman" w:hAnsi="Times New Roman"/>
                <w:b/>
                <w:bCs/>
                <w:sz w:val="10"/>
                <w:szCs w:val="10"/>
                <w:lang w:eastAsia="es-DO"/>
              </w:rPr>
            </w:pPr>
          </w:p>
        </w:tc>
        <w:tc>
          <w:tcPr>
            <w:tcW w:w="24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B4A" w:rsidRPr="0098414F" w:rsidRDefault="00AF7B4A" w:rsidP="00AF7B4A">
            <w:pPr>
              <w:spacing w:after="0"/>
              <w:jc w:val="center"/>
              <w:rPr>
                <w:rFonts w:ascii="Times New Roman" w:hAnsi="Times New Roman"/>
                <w:b/>
                <w:bCs/>
                <w:sz w:val="10"/>
                <w:szCs w:val="10"/>
                <w:lang w:eastAsia="es-DO"/>
              </w:rPr>
            </w:pPr>
            <w:r w:rsidRPr="0098414F">
              <w:rPr>
                <w:rFonts w:ascii="Times New Roman" w:hAnsi="Times New Roman"/>
                <w:b/>
                <w:bCs/>
                <w:lang w:eastAsia="es-DO"/>
              </w:rPr>
              <w:t>Indicadores PNPSP</w:t>
            </w:r>
          </w:p>
        </w:tc>
        <w:tc>
          <w:tcPr>
            <w:tcW w:w="200" w:type="dxa"/>
            <w:tcBorders>
              <w:top w:val="nil"/>
              <w:left w:val="single" w:sz="4" w:space="0" w:color="auto"/>
              <w:right w:val="single" w:sz="4" w:space="0" w:color="auto"/>
            </w:tcBorders>
            <w:shd w:val="clear" w:color="auto" w:fill="auto"/>
            <w:vAlign w:val="center"/>
          </w:tcPr>
          <w:p w:rsidR="00AF7B4A" w:rsidRPr="0098414F" w:rsidRDefault="00AF7B4A" w:rsidP="00AF7B4A">
            <w:pPr>
              <w:spacing w:after="0"/>
              <w:jc w:val="center"/>
              <w:rPr>
                <w:rFonts w:ascii="Times New Roman" w:hAnsi="Times New Roman"/>
                <w:b/>
                <w:bCs/>
                <w:sz w:val="10"/>
                <w:szCs w:val="10"/>
                <w:lang w:eastAsia="es-DO"/>
              </w:rPr>
            </w:pPr>
          </w:p>
        </w:tc>
        <w:tc>
          <w:tcPr>
            <w:tcW w:w="9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B4A" w:rsidRPr="0098414F" w:rsidRDefault="00AF7B4A" w:rsidP="00AF7B4A">
            <w:pPr>
              <w:spacing w:after="0"/>
              <w:jc w:val="center"/>
              <w:rPr>
                <w:rFonts w:ascii="Times New Roman" w:hAnsi="Times New Roman"/>
                <w:b/>
                <w:bCs/>
                <w:sz w:val="10"/>
                <w:szCs w:val="10"/>
                <w:lang w:eastAsia="es-DO"/>
              </w:rPr>
            </w:pPr>
            <w:r w:rsidRPr="0098414F">
              <w:rPr>
                <w:rFonts w:ascii="Times New Roman" w:hAnsi="Times New Roman"/>
                <w:b/>
                <w:bCs/>
                <w:lang w:eastAsia="es-DO"/>
              </w:rPr>
              <w:t>Línea 2012</w:t>
            </w:r>
          </w:p>
        </w:tc>
        <w:tc>
          <w:tcPr>
            <w:tcW w:w="198" w:type="dxa"/>
            <w:tcBorders>
              <w:top w:val="nil"/>
              <w:left w:val="single" w:sz="4" w:space="0" w:color="auto"/>
              <w:right w:val="single" w:sz="4" w:space="0" w:color="auto"/>
            </w:tcBorders>
            <w:shd w:val="clear" w:color="auto" w:fill="auto"/>
            <w:vAlign w:val="center"/>
          </w:tcPr>
          <w:p w:rsidR="00AF7B4A" w:rsidRPr="0098414F" w:rsidRDefault="00AF7B4A" w:rsidP="00AF7B4A">
            <w:pPr>
              <w:spacing w:after="0"/>
              <w:jc w:val="center"/>
              <w:rPr>
                <w:rFonts w:ascii="Times New Roman" w:hAnsi="Times New Roman"/>
                <w:b/>
                <w:bCs/>
                <w:sz w:val="10"/>
                <w:szCs w:val="10"/>
                <w:lang w:eastAsia="es-DO"/>
              </w:rPr>
            </w:pPr>
          </w:p>
        </w:tc>
        <w:tc>
          <w:tcPr>
            <w:tcW w:w="1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B4A" w:rsidRPr="0098414F" w:rsidRDefault="00D45F7A" w:rsidP="00AF7B4A">
            <w:pPr>
              <w:spacing w:after="0"/>
              <w:jc w:val="center"/>
              <w:rPr>
                <w:rFonts w:ascii="Times New Roman" w:hAnsi="Times New Roman"/>
                <w:b/>
                <w:bCs/>
                <w:sz w:val="10"/>
                <w:szCs w:val="10"/>
                <w:lang w:eastAsia="es-DO"/>
              </w:rPr>
            </w:pPr>
            <w:r w:rsidRPr="0098414F">
              <w:rPr>
                <w:rFonts w:ascii="Times New Roman" w:hAnsi="Times New Roman"/>
                <w:b/>
                <w:bCs/>
                <w:lang w:eastAsia="es-DO"/>
              </w:rPr>
              <w:t>Resultados 2017</w:t>
            </w:r>
          </w:p>
        </w:tc>
        <w:tc>
          <w:tcPr>
            <w:tcW w:w="198" w:type="dxa"/>
            <w:tcBorders>
              <w:top w:val="nil"/>
              <w:left w:val="single" w:sz="4" w:space="0" w:color="auto"/>
              <w:right w:val="single" w:sz="4" w:space="0" w:color="auto"/>
            </w:tcBorders>
            <w:shd w:val="clear" w:color="auto" w:fill="auto"/>
            <w:vAlign w:val="center"/>
          </w:tcPr>
          <w:p w:rsidR="00AF7B4A" w:rsidRPr="0098414F" w:rsidRDefault="00AF7B4A" w:rsidP="00AF7B4A">
            <w:pPr>
              <w:spacing w:after="0"/>
              <w:jc w:val="center"/>
              <w:rPr>
                <w:rFonts w:ascii="Times New Roman" w:hAnsi="Times New Roman"/>
                <w:b/>
                <w:bCs/>
                <w:sz w:val="10"/>
                <w:szCs w:val="10"/>
                <w:lang w:eastAsia="es-DO"/>
              </w:rPr>
            </w:pPr>
          </w:p>
        </w:tc>
        <w:tc>
          <w:tcPr>
            <w:tcW w:w="9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B4A" w:rsidRPr="0098414F" w:rsidRDefault="00D45F7A" w:rsidP="00AF7B4A">
            <w:pPr>
              <w:spacing w:after="0"/>
              <w:jc w:val="center"/>
              <w:rPr>
                <w:rFonts w:ascii="Times New Roman" w:hAnsi="Times New Roman"/>
                <w:b/>
                <w:bCs/>
                <w:sz w:val="10"/>
                <w:szCs w:val="10"/>
                <w:lang w:eastAsia="es-DO"/>
              </w:rPr>
            </w:pPr>
            <w:r w:rsidRPr="0098414F">
              <w:rPr>
                <w:rFonts w:ascii="Times New Roman" w:hAnsi="Times New Roman"/>
                <w:b/>
                <w:bCs/>
                <w:lang w:eastAsia="es-DO"/>
              </w:rPr>
              <w:t>Meta 2017</w:t>
            </w:r>
            <w:r w:rsidR="006A3851" w:rsidRPr="0098414F">
              <w:rPr>
                <w:rStyle w:val="Refdenotaalpie"/>
                <w:rFonts w:ascii="Times New Roman" w:hAnsi="Times New Roman"/>
                <w:b/>
                <w:bCs/>
                <w:lang w:eastAsia="es-DO"/>
              </w:rPr>
              <w:footnoteReference w:id="7"/>
            </w:r>
          </w:p>
        </w:tc>
      </w:tr>
      <w:tr w:rsidR="008E2178" w:rsidRPr="0098414F" w:rsidTr="00AF7B4A">
        <w:trPr>
          <w:trHeight w:val="56"/>
          <w:jc w:val="center"/>
        </w:trPr>
        <w:tc>
          <w:tcPr>
            <w:tcW w:w="2276" w:type="dxa"/>
            <w:tcBorders>
              <w:top w:val="single" w:sz="4" w:space="0" w:color="auto"/>
              <w:left w:val="nil"/>
              <w:bottom w:val="single" w:sz="8" w:space="0" w:color="auto"/>
              <w:right w:val="nil"/>
            </w:tcBorders>
            <w:shd w:val="clear" w:color="auto" w:fill="auto"/>
            <w:vAlign w:val="center"/>
            <w:hideMark/>
          </w:tcPr>
          <w:p w:rsidR="008E2178" w:rsidRPr="0098414F" w:rsidRDefault="008E2178" w:rsidP="00032C89">
            <w:pPr>
              <w:spacing w:after="0"/>
              <w:jc w:val="both"/>
              <w:rPr>
                <w:rFonts w:ascii="Times New Roman" w:hAnsi="Times New Roman"/>
                <w:b/>
                <w:bCs/>
                <w:sz w:val="10"/>
                <w:szCs w:val="10"/>
                <w:lang w:eastAsia="es-DO"/>
              </w:rPr>
            </w:pPr>
          </w:p>
        </w:tc>
        <w:tc>
          <w:tcPr>
            <w:tcW w:w="198" w:type="dxa"/>
            <w:tcBorders>
              <w:top w:val="nil"/>
              <w:left w:val="nil"/>
              <w:right w:val="nil"/>
            </w:tcBorders>
            <w:shd w:val="clear" w:color="auto" w:fill="auto"/>
            <w:hideMark/>
          </w:tcPr>
          <w:p w:rsidR="008E2178" w:rsidRPr="0098414F" w:rsidRDefault="008E2178" w:rsidP="00032C89">
            <w:pPr>
              <w:spacing w:after="0"/>
              <w:jc w:val="both"/>
              <w:rPr>
                <w:rFonts w:ascii="Times New Roman" w:hAnsi="Times New Roman"/>
                <w:b/>
                <w:bCs/>
                <w:sz w:val="10"/>
                <w:szCs w:val="10"/>
                <w:lang w:eastAsia="es-DO"/>
              </w:rPr>
            </w:pPr>
          </w:p>
        </w:tc>
        <w:tc>
          <w:tcPr>
            <w:tcW w:w="2469" w:type="dxa"/>
            <w:tcBorders>
              <w:top w:val="single" w:sz="4" w:space="0" w:color="auto"/>
              <w:left w:val="nil"/>
              <w:bottom w:val="single" w:sz="8" w:space="0" w:color="auto"/>
              <w:right w:val="nil"/>
            </w:tcBorders>
            <w:shd w:val="clear" w:color="auto" w:fill="auto"/>
            <w:hideMark/>
          </w:tcPr>
          <w:p w:rsidR="008E2178" w:rsidRPr="0098414F" w:rsidRDefault="008E2178" w:rsidP="00032C89">
            <w:pPr>
              <w:spacing w:after="0"/>
              <w:jc w:val="both"/>
              <w:rPr>
                <w:rFonts w:ascii="Times New Roman" w:hAnsi="Times New Roman"/>
                <w:b/>
                <w:bCs/>
                <w:sz w:val="10"/>
                <w:szCs w:val="10"/>
                <w:lang w:eastAsia="es-DO"/>
              </w:rPr>
            </w:pPr>
            <w:r w:rsidRPr="0098414F">
              <w:rPr>
                <w:rFonts w:ascii="Times New Roman" w:hAnsi="Times New Roman"/>
                <w:b/>
                <w:bCs/>
                <w:sz w:val="10"/>
                <w:szCs w:val="10"/>
                <w:lang w:eastAsia="es-DO"/>
              </w:rPr>
              <w:t> </w:t>
            </w:r>
          </w:p>
        </w:tc>
        <w:tc>
          <w:tcPr>
            <w:tcW w:w="200" w:type="dxa"/>
            <w:tcBorders>
              <w:top w:val="nil"/>
              <w:left w:val="nil"/>
              <w:right w:val="nil"/>
            </w:tcBorders>
            <w:shd w:val="clear" w:color="auto" w:fill="auto"/>
            <w:hideMark/>
          </w:tcPr>
          <w:p w:rsidR="008E2178" w:rsidRPr="0098414F" w:rsidRDefault="008E2178" w:rsidP="00032C89">
            <w:pPr>
              <w:spacing w:after="0"/>
              <w:jc w:val="both"/>
              <w:rPr>
                <w:rFonts w:ascii="Times New Roman" w:hAnsi="Times New Roman"/>
                <w:b/>
                <w:bCs/>
                <w:sz w:val="10"/>
                <w:szCs w:val="10"/>
                <w:lang w:eastAsia="es-DO"/>
              </w:rPr>
            </w:pPr>
          </w:p>
        </w:tc>
        <w:tc>
          <w:tcPr>
            <w:tcW w:w="960" w:type="dxa"/>
            <w:tcBorders>
              <w:top w:val="single" w:sz="4" w:space="0" w:color="auto"/>
              <w:left w:val="nil"/>
              <w:bottom w:val="single" w:sz="8" w:space="0" w:color="auto"/>
              <w:right w:val="nil"/>
            </w:tcBorders>
            <w:shd w:val="clear" w:color="auto" w:fill="auto"/>
            <w:hideMark/>
          </w:tcPr>
          <w:p w:rsidR="008E2178" w:rsidRPr="0098414F" w:rsidRDefault="008E2178" w:rsidP="00032C89">
            <w:pPr>
              <w:spacing w:after="0"/>
              <w:jc w:val="both"/>
              <w:rPr>
                <w:rFonts w:ascii="Times New Roman" w:hAnsi="Times New Roman"/>
                <w:b/>
                <w:bCs/>
                <w:sz w:val="10"/>
                <w:szCs w:val="10"/>
                <w:lang w:eastAsia="es-DO"/>
              </w:rPr>
            </w:pPr>
            <w:r w:rsidRPr="0098414F">
              <w:rPr>
                <w:rFonts w:ascii="Times New Roman" w:hAnsi="Times New Roman"/>
                <w:b/>
                <w:bCs/>
                <w:sz w:val="10"/>
                <w:szCs w:val="10"/>
                <w:lang w:eastAsia="es-DO"/>
              </w:rPr>
              <w:t> </w:t>
            </w:r>
          </w:p>
        </w:tc>
        <w:tc>
          <w:tcPr>
            <w:tcW w:w="198" w:type="dxa"/>
            <w:tcBorders>
              <w:top w:val="nil"/>
              <w:left w:val="nil"/>
              <w:right w:val="nil"/>
            </w:tcBorders>
            <w:shd w:val="clear" w:color="auto" w:fill="auto"/>
            <w:hideMark/>
          </w:tcPr>
          <w:p w:rsidR="008E2178" w:rsidRPr="0098414F" w:rsidRDefault="008E2178" w:rsidP="00032C89">
            <w:pPr>
              <w:spacing w:after="0"/>
              <w:jc w:val="both"/>
              <w:rPr>
                <w:rFonts w:ascii="Times New Roman" w:hAnsi="Times New Roman"/>
                <w:b/>
                <w:bCs/>
                <w:sz w:val="10"/>
                <w:szCs w:val="10"/>
                <w:lang w:eastAsia="es-DO"/>
              </w:rPr>
            </w:pPr>
          </w:p>
        </w:tc>
        <w:tc>
          <w:tcPr>
            <w:tcW w:w="1261" w:type="dxa"/>
            <w:tcBorders>
              <w:top w:val="single" w:sz="4" w:space="0" w:color="auto"/>
              <w:left w:val="nil"/>
              <w:bottom w:val="single" w:sz="8" w:space="0" w:color="auto"/>
              <w:right w:val="nil"/>
            </w:tcBorders>
            <w:shd w:val="clear" w:color="auto" w:fill="auto"/>
            <w:hideMark/>
          </w:tcPr>
          <w:p w:rsidR="008E2178" w:rsidRPr="0098414F" w:rsidRDefault="008E2178" w:rsidP="00032C89">
            <w:pPr>
              <w:spacing w:after="0"/>
              <w:jc w:val="both"/>
              <w:rPr>
                <w:rFonts w:ascii="Times New Roman" w:hAnsi="Times New Roman"/>
                <w:b/>
                <w:bCs/>
                <w:sz w:val="10"/>
                <w:szCs w:val="10"/>
                <w:lang w:eastAsia="es-DO"/>
              </w:rPr>
            </w:pPr>
            <w:r w:rsidRPr="0098414F">
              <w:rPr>
                <w:rFonts w:ascii="Times New Roman" w:hAnsi="Times New Roman"/>
                <w:b/>
                <w:bCs/>
                <w:sz w:val="10"/>
                <w:szCs w:val="10"/>
                <w:lang w:eastAsia="es-DO"/>
              </w:rPr>
              <w:t> </w:t>
            </w:r>
          </w:p>
        </w:tc>
        <w:tc>
          <w:tcPr>
            <w:tcW w:w="198" w:type="dxa"/>
            <w:tcBorders>
              <w:top w:val="nil"/>
              <w:left w:val="nil"/>
              <w:right w:val="nil"/>
            </w:tcBorders>
            <w:shd w:val="clear" w:color="auto" w:fill="auto"/>
            <w:hideMark/>
          </w:tcPr>
          <w:p w:rsidR="008E2178" w:rsidRPr="0098414F" w:rsidRDefault="008E2178" w:rsidP="00032C89">
            <w:pPr>
              <w:spacing w:after="0"/>
              <w:jc w:val="both"/>
              <w:rPr>
                <w:rFonts w:ascii="Times New Roman" w:hAnsi="Times New Roman"/>
                <w:b/>
                <w:bCs/>
                <w:sz w:val="10"/>
                <w:szCs w:val="10"/>
                <w:lang w:eastAsia="es-DO"/>
              </w:rPr>
            </w:pPr>
          </w:p>
        </w:tc>
        <w:tc>
          <w:tcPr>
            <w:tcW w:w="960" w:type="dxa"/>
            <w:tcBorders>
              <w:top w:val="single" w:sz="4" w:space="0" w:color="auto"/>
              <w:left w:val="nil"/>
              <w:bottom w:val="single" w:sz="8" w:space="0" w:color="auto"/>
              <w:right w:val="nil"/>
            </w:tcBorders>
            <w:shd w:val="clear" w:color="auto" w:fill="auto"/>
            <w:hideMark/>
          </w:tcPr>
          <w:p w:rsidR="008E2178" w:rsidRPr="0098414F" w:rsidRDefault="008E2178" w:rsidP="00032C89">
            <w:pPr>
              <w:spacing w:after="0"/>
              <w:jc w:val="both"/>
              <w:rPr>
                <w:rFonts w:ascii="Times New Roman" w:hAnsi="Times New Roman"/>
                <w:b/>
                <w:bCs/>
                <w:sz w:val="10"/>
                <w:szCs w:val="10"/>
                <w:lang w:eastAsia="es-DO"/>
              </w:rPr>
            </w:pPr>
            <w:r w:rsidRPr="0098414F">
              <w:rPr>
                <w:rFonts w:ascii="Times New Roman" w:hAnsi="Times New Roman"/>
                <w:b/>
                <w:bCs/>
                <w:sz w:val="10"/>
                <w:szCs w:val="10"/>
                <w:lang w:eastAsia="es-DO"/>
              </w:rPr>
              <w:t> </w:t>
            </w:r>
          </w:p>
        </w:tc>
      </w:tr>
      <w:tr w:rsidR="007A4C5F" w:rsidRPr="0098414F" w:rsidTr="00B66240">
        <w:trPr>
          <w:trHeight w:val="269"/>
          <w:jc w:val="center"/>
        </w:trPr>
        <w:tc>
          <w:tcPr>
            <w:tcW w:w="2276" w:type="dxa"/>
            <w:vMerge w:val="restart"/>
            <w:tcBorders>
              <w:top w:val="nil"/>
              <w:left w:val="single" w:sz="8" w:space="0" w:color="auto"/>
              <w:right w:val="single" w:sz="8" w:space="0" w:color="auto"/>
            </w:tcBorders>
            <w:shd w:val="clear" w:color="auto" w:fill="auto"/>
            <w:vAlign w:val="center"/>
            <w:hideMark/>
          </w:tcPr>
          <w:p w:rsidR="007A4C5F" w:rsidRPr="0098414F" w:rsidRDefault="007A4C5F" w:rsidP="00926420">
            <w:pPr>
              <w:spacing w:after="0"/>
              <w:jc w:val="center"/>
              <w:rPr>
                <w:rFonts w:ascii="Times New Roman" w:hAnsi="Times New Roman"/>
                <w:lang w:eastAsia="es-DO"/>
              </w:rPr>
            </w:pPr>
            <w:r w:rsidRPr="0098414F">
              <w:rPr>
                <w:rFonts w:ascii="Times New Roman" w:hAnsi="Times New Roman"/>
                <w:lang w:eastAsia="es-DO"/>
              </w:rPr>
              <w:t>Mayor dinamismo de la producción agropecuaria</w:t>
            </w:r>
            <w:r w:rsidR="00D112E7" w:rsidRPr="0098414F">
              <w:rPr>
                <w:rFonts w:ascii="Times New Roman" w:hAnsi="Times New Roman"/>
                <w:lang w:eastAsia="es-DO"/>
              </w:rPr>
              <w:t>.</w:t>
            </w:r>
          </w:p>
        </w:tc>
        <w:tc>
          <w:tcPr>
            <w:tcW w:w="198" w:type="dxa"/>
            <w:tcBorders>
              <w:top w:val="nil"/>
              <w:left w:val="single" w:sz="8" w:space="0" w:color="auto"/>
              <w:right w:val="single" w:sz="8" w:space="0" w:color="auto"/>
            </w:tcBorders>
            <w:shd w:val="clear" w:color="auto" w:fill="auto"/>
            <w:hideMark/>
          </w:tcPr>
          <w:p w:rsidR="007A4C5F" w:rsidRPr="0098414F" w:rsidRDefault="007A4C5F" w:rsidP="00926420">
            <w:pPr>
              <w:spacing w:after="0"/>
              <w:jc w:val="center"/>
              <w:rPr>
                <w:rFonts w:ascii="Times New Roman" w:hAnsi="Times New Roman"/>
                <w:lang w:eastAsia="es-DO"/>
              </w:rPr>
            </w:pPr>
          </w:p>
        </w:tc>
        <w:tc>
          <w:tcPr>
            <w:tcW w:w="2469" w:type="dxa"/>
            <w:tcBorders>
              <w:top w:val="nil"/>
              <w:left w:val="nil"/>
              <w:right w:val="single" w:sz="8" w:space="0" w:color="auto"/>
            </w:tcBorders>
            <w:shd w:val="clear" w:color="auto" w:fill="auto"/>
            <w:hideMark/>
          </w:tcPr>
          <w:p w:rsidR="007A4C5F" w:rsidRPr="0098414F" w:rsidRDefault="007A4C5F" w:rsidP="00926420">
            <w:pPr>
              <w:spacing w:after="0"/>
              <w:jc w:val="center"/>
              <w:rPr>
                <w:rFonts w:ascii="Times New Roman" w:hAnsi="Times New Roman"/>
                <w:lang w:eastAsia="es-DO"/>
              </w:rPr>
            </w:pPr>
            <w:r w:rsidRPr="0098414F">
              <w:rPr>
                <w:rFonts w:ascii="Times New Roman" w:hAnsi="Times New Roman"/>
                <w:lang w:eastAsia="es-DO"/>
              </w:rPr>
              <w:t xml:space="preserve">Tasa de crecimiento promedio cuatrienal </w:t>
            </w:r>
            <w:r w:rsidR="008562BA" w:rsidRPr="0098414F">
              <w:rPr>
                <w:rFonts w:ascii="Times New Roman" w:hAnsi="Times New Roman"/>
                <w:lang w:eastAsia="es-DO"/>
              </w:rPr>
              <w:t>(</w:t>
            </w:r>
            <w:r w:rsidRPr="0098414F">
              <w:rPr>
                <w:rFonts w:ascii="Times New Roman" w:hAnsi="Times New Roman"/>
                <w:lang w:eastAsia="es-DO"/>
              </w:rPr>
              <w:t>%</w:t>
            </w:r>
            <w:r w:rsidR="008562BA" w:rsidRPr="0098414F">
              <w:rPr>
                <w:rFonts w:ascii="Times New Roman" w:hAnsi="Times New Roman"/>
                <w:lang w:eastAsia="es-DO"/>
              </w:rPr>
              <w:t>)</w:t>
            </w:r>
            <w:r w:rsidR="00D112E7" w:rsidRPr="0098414F">
              <w:rPr>
                <w:rFonts w:ascii="Times New Roman" w:hAnsi="Times New Roman"/>
                <w:lang w:eastAsia="es-DO"/>
              </w:rPr>
              <w:t>.</w:t>
            </w:r>
            <w:r w:rsidR="00E73DDA" w:rsidRPr="0098414F">
              <w:rPr>
                <w:rStyle w:val="Refdenotaalpie"/>
                <w:rFonts w:ascii="Times New Roman" w:hAnsi="Times New Roman"/>
                <w:lang w:eastAsia="es-DO"/>
              </w:rPr>
              <w:footnoteReference w:id="8"/>
            </w:r>
          </w:p>
        </w:tc>
        <w:tc>
          <w:tcPr>
            <w:tcW w:w="200" w:type="dxa"/>
            <w:tcBorders>
              <w:top w:val="nil"/>
              <w:left w:val="single" w:sz="8" w:space="0" w:color="auto"/>
              <w:right w:val="single" w:sz="8" w:space="0" w:color="auto"/>
            </w:tcBorders>
            <w:shd w:val="clear" w:color="auto" w:fill="auto"/>
            <w:hideMark/>
          </w:tcPr>
          <w:p w:rsidR="007A4C5F" w:rsidRPr="0098414F" w:rsidRDefault="007A4C5F" w:rsidP="00926420">
            <w:pPr>
              <w:spacing w:after="0"/>
              <w:jc w:val="both"/>
              <w:rPr>
                <w:rFonts w:ascii="Times New Roman" w:hAnsi="Times New Roman"/>
                <w:b/>
                <w:bCs/>
                <w:lang w:eastAsia="es-DO"/>
              </w:rPr>
            </w:pPr>
            <w:r w:rsidRPr="0098414F">
              <w:rPr>
                <w:rFonts w:ascii="Times New Roman" w:hAnsi="Times New Roman"/>
                <w:b/>
                <w:bCs/>
                <w:lang w:eastAsia="es-DO"/>
              </w:rPr>
              <w:t> </w:t>
            </w:r>
          </w:p>
        </w:tc>
        <w:tc>
          <w:tcPr>
            <w:tcW w:w="960" w:type="dxa"/>
            <w:tcBorders>
              <w:top w:val="nil"/>
              <w:left w:val="single" w:sz="8" w:space="0" w:color="auto"/>
              <w:right w:val="single" w:sz="8" w:space="0" w:color="auto"/>
            </w:tcBorders>
            <w:shd w:val="clear" w:color="auto" w:fill="auto"/>
            <w:vAlign w:val="center"/>
            <w:hideMark/>
          </w:tcPr>
          <w:p w:rsidR="007A4C5F" w:rsidRPr="0098414F" w:rsidRDefault="007A4C5F" w:rsidP="00926420">
            <w:pPr>
              <w:spacing w:after="0"/>
              <w:jc w:val="center"/>
              <w:rPr>
                <w:rFonts w:ascii="Times New Roman" w:hAnsi="Times New Roman"/>
                <w:lang w:eastAsia="es-DO"/>
              </w:rPr>
            </w:pPr>
            <w:r w:rsidRPr="0098414F">
              <w:rPr>
                <w:rFonts w:ascii="Times New Roman" w:hAnsi="Times New Roman"/>
                <w:lang w:eastAsia="es-DO"/>
              </w:rPr>
              <w:t>8.13</w:t>
            </w:r>
          </w:p>
        </w:tc>
        <w:tc>
          <w:tcPr>
            <w:tcW w:w="198" w:type="dxa"/>
            <w:tcBorders>
              <w:top w:val="nil"/>
              <w:left w:val="single" w:sz="8" w:space="0" w:color="auto"/>
              <w:right w:val="single" w:sz="8" w:space="0" w:color="auto"/>
            </w:tcBorders>
            <w:shd w:val="clear" w:color="auto" w:fill="auto"/>
            <w:vAlign w:val="center"/>
            <w:hideMark/>
          </w:tcPr>
          <w:p w:rsidR="007A4C5F" w:rsidRPr="0098414F" w:rsidRDefault="007A4C5F" w:rsidP="00926420">
            <w:pPr>
              <w:spacing w:after="0"/>
              <w:jc w:val="center"/>
              <w:rPr>
                <w:rFonts w:ascii="Times New Roman" w:hAnsi="Times New Roman"/>
                <w:lang w:eastAsia="es-DO"/>
              </w:rPr>
            </w:pPr>
          </w:p>
        </w:tc>
        <w:tc>
          <w:tcPr>
            <w:tcW w:w="1261" w:type="dxa"/>
            <w:tcBorders>
              <w:top w:val="nil"/>
              <w:left w:val="nil"/>
              <w:right w:val="single" w:sz="8" w:space="0" w:color="auto"/>
            </w:tcBorders>
            <w:shd w:val="clear" w:color="auto" w:fill="auto"/>
            <w:vAlign w:val="center"/>
            <w:hideMark/>
          </w:tcPr>
          <w:p w:rsidR="007A4C5F" w:rsidRPr="0098414F" w:rsidRDefault="00C126AB" w:rsidP="00926420">
            <w:pPr>
              <w:spacing w:after="0"/>
              <w:jc w:val="center"/>
              <w:rPr>
                <w:rFonts w:ascii="Times New Roman" w:hAnsi="Times New Roman"/>
                <w:lang w:eastAsia="es-DO"/>
              </w:rPr>
            </w:pPr>
            <w:r w:rsidRPr="0098414F">
              <w:rPr>
                <w:rFonts w:ascii="Times New Roman" w:hAnsi="Times New Roman"/>
                <w:lang w:eastAsia="es-DO"/>
              </w:rPr>
              <w:t>3.</w:t>
            </w:r>
            <w:r w:rsidR="008F1C9E" w:rsidRPr="0098414F">
              <w:rPr>
                <w:rFonts w:ascii="Times New Roman" w:hAnsi="Times New Roman"/>
                <w:lang w:eastAsia="es-DO"/>
              </w:rPr>
              <w:t>35</w:t>
            </w:r>
          </w:p>
        </w:tc>
        <w:tc>
          <w:tcPr>
            <w:tcW w:w="198" w:type="dxa"/>
            <w:tcBorders>
              <w:top w:val="nil"/>
              <w:left w:val="single" w:sz="8" w:space="0" w:color="auto"/>
              <w:right w:val="single" w:sz="8" w:space="0" w:color="auto"/>
            </w:tcBorders>
            <w:shd w:val="clear" w:color="auto" w:fill="auto"/>
            <w:vAlign w:val="center"/>
            <w:hideMark/>
          </w:tcPr>
          <w:p w:rsidR="007A4C5F" w:rsidRPr="0098414F" w:rsidRDefault="007A4C5F" w:rsidP="00926420">
            <w:pPr>
              <w:spacing w:after="0"/>
              <w:jc w:val="center"/>
              <w:rPr>
                <w:rFonts w:ascii="Times New Roman" w:hAnsi="Times New Roman"/>
                <w:lang w:eastAsia="es-DO"/>
              </w:rPr>
            </w:pPr>
          </w:p>
        </w:tc>
        <w:tc>
          <w:tcPr>
            <w:tcW w:w="960" w:type="dxa"/>
            <w:tcBorders>
              <w:top w:val="nil"/>
              <w:left w:val="nil"/>
              <w:right w:val="single" w:sz="8" w:space="0" w:color="auto"/>
            </w:tcBorders>
            <w:shd w:val="clear" w:color="auto" w:fill="auto"/>
            <w:vAlign w:val="center"/>
            <w:hideMark/>
          </w:tcPr>
          <w:p w:rsidR="007A4C5F" w:rsidRPr="0098414F" w:rsidRDefault="007A4C5F" w:rsidP="00926420">
            <w:pPr>
              <w:spacing w:after="0"/>
              <w:jc w:val="center"/>
              <w:rPr>
                <w:rFonts w:ascii="Times New Roman" w:hAnsi="Times New Roman"/>
                <w:lang w:eastAsia="es-DO"/>
              </w:rPr>
            </w:pPr>
            <w:r w:rsidRPr="0098414F">
              <w:rPr>
                <w:rFonts w:ascii="Times New Roman" w:hAnsi="Times New Roman"/>
                <w:lang w:eastAsia="es-DO"/>
              </w:rPr>
              <w:t>12</w:t>
            </w:r>
          </w:p>
        </w:tc>
      </w:tr>
      <w:tr w:rsidR="007A4C5F" w:rsidRPr="0098414F" w:rsidTr="00AF7B4A">
        <w:trPr>
          <w:trHeight w:val="159"/>
          <w:jc w:val="center"/>
        </w:trPr>
        <w:tc>
          <w:tcPr>
            <w:tcW w:w="2276" w:type="dxa"/>
            <w:vMerge/>
            <w:tcBorders>
              <w:left w:val="single" w:sz="8" w:space="0" w:color="auto"/>
              <w:right w:val="single" w:sz="8" w:space="0" w:color="auto"/>
            </w:tcBorders>
            <w:vAlign w:val="center"/>
          </w:tcPr>
          <w:p w:rsidR="007A4C5F" w:rsidRPr="0098414F" w:rsidRDefault="007A4C5F" w:rsidP="00926420">
            <w:pPr>
              <w:spacing w:after="0"/>
              <w:jc w:val="center"/>
              <w:rPr>
                <w:rFonts w:ascii="Times New Roman" w:hAnsi="Times New Roman"/>
                <w:sz w:val="10"/>
                <w:lang w:eastAsia="es-DO"/>
              </w:rPr>
            </w:pPr>
          </w:p>
        </w:tc>
        <w:tc>
          <w:tcPr>
            <w:tcW w:w="198" w:type="dxa"/>
            <w:tcBorders>
              <w:left w:val="single" w:sz="8" w:space="0" w:color="auto"/>
              <w:right w:val="single" w:sz="8" w:space="0" w:color="auto"/>
            </w:tcBorders>
            <w:vAlign w:val="center"/>
          </w:tcPr>
          <w:p w:rsidR="007A4C5F" w:rsidRPr="0098414F" w:rsidRDefault="007A4C5F" w:rsidP="00926420">
            <w:pPr>
              <w:spacing w:after="0"/>
              <w:jc w:val="center"/>
              <w:rPr>
                <w:rFonts w:ascii="Times New Roman" w:hAnsi="Times New Roman"/>
                <w:sz w:val="10"/>
                <w:lang w:eastAsia="es-DO"/>
              </w:rPr>
            </w:pPr>
          </w:p>
        </w:tc>
        <w:tc>
          <w:tcPr>
            <w:tcW w:w="2469" w:type="dxa"/>
            <w:tcBorders>
              <w:left w:val="nil"/>
              <w:right w:val="single" w:sz="8" w:space="0" w:color="auto"/>
            </w:tcBorders>
            <w:shd w:val="clear" w:color="auto" w:fill="auto"/>
          </w:tcPr>
          <w:p w:rsidR="0067296B" w:rsidRPr="0098414F" w:rsidRDefault="0067296B" w:rsidP="00926420">
            <w:pPr>
              <w:spacing w:after="0"/>
              <w:jc w:val="center"/>
              <w:rPr>
                <w:rFonts w:ascii="Times New Roman" w:hAnsi="Times New Roman"/>
                <w:sz w:val="10"/>
                <w:lang w:eastAsia="es-DO"/>
              </w:rPr>
            </w:pPr>
          </w:p>
        </w:tc>
        <w:tc>
          <w:tcPr>
            <w:tcW w:w="200" w:type="dxa"/>
            <w:tcBorders>
              <w:left w:val="single" w:sz="8" w:space="0" w:color="auto"/>
              <w:right w:val="single" w:sz="8" w:space="0" w:color="auto"/>
            </w:tcBorders>
            <w:vAlign w:val="center"/>
          </w:tcPr>
          <w:p w:rsidR="007A4C5F" w:rsidRPr="0098414F" w:rsidRDefault="007A4C5F" w:rsidP="00926420">
            <w:pPr>
              <w:spacing w:after="0"/>
              <w:jc w:val="both"/>
              <w:rPr>
                <w:rFonts w:ascii="Times New Roman" w:hAnsi="Times New Roman"/>
                <w:b/>
                <w:bCs/>
                <w:sz w:val="10"/>
                <w:lang w:eastAsia="es-DO"/>
              </w:rPr>
            </w:pPr>
          </w:p>
        </w:tc>
        <w:tc>
          <w:tcPr>
            <w:tcW w:w="960" w:type="dxa"/>
            <w:tcBorders>
              <w:left w:val="single" w:sz="8" w:space="0" w:color="auto"/>
              <w:right w:val="single" w:sz="8" w:space="0" w:color="auto"/>
            </w:tcBorders>
            <w:shd w:val="clear" w:color="auto" w:fill="auto"/>
            <w:vAlign w:val="center"/>
          </w:tcPr>
          <w:p w:rsidR="007A4C5F" w:rsidRPr="0098414F" w:rsidRDefault="007A4C5F" w:rsidP="00926420">
            <w:pPr>
              <w:spacing w:after="0"/>
              <w:jc w:val="center"/>
              <w:rPr>
                <w:rFonts w:ascii="Times New Roman" w:hAnsi="Times New Roman"/>
                <w:sz w:val="10"/>
                <w:lang w:eastAsia="es-DO"/>
              </w:rPr>
            </w:pPr>
          </w:p>
        </w:tc>
        <w:tc>
          <w:tcPr>
            <w:tcW w:w="198" w:type="dxa"/>
            <w:tcBorders>
              <w:left w:val="single" w:sz="8" w:space="0" w:color="auto"/>
              <w:right w:val="single" w:sz="8" w:space="0" w:color="auto"/>
            </w:tcBorders>
            <w:vAlign w:val="center"/>
          </w:tcPr>
          <w:p w:rsidR="007A4C5F" w:rsidRPr="0098414F" w:rsidRDefault="007A4C5F" w:rsidP="00926420">
            <w:pPr>
              <w:spacing w:after="0"/>
              <w:jc w:val="center"/>
              <w:rPr>
                <w:rFonts w:ascii="Times New Roman" w:hAnsi="Times New Roman"/>
                <w:sz w:val="10"/>
                <w:lang w:eastAsia="es-DO"/>
              </w:rPr>
            </w:pPr>
          </w:p>
        </w:tc>
        <w:tc>
          <w:tcPr>
            <w:tcW w:w="1261" w:type="dxa"/>
            <w:tcBorders>
              <w:left w:val="nil"/>
              <w:right w:val="single" w:sz="8" w:space="0" w:color="auto"/>
            </w:tcBorders>
            <w:shd w:val="clear" w:color="auto" w:fill="auto"/>
            <w:vAlign w:val="center"/>
          </w:tcPr>
          <w:p w:rsidR="007A4C5F" w:rsidRPr="0098414F" w:rsidRDefault="007A4C5F" w:rsidP="00926420">
            <w:pPr>
              <w:spacing w:after="0"/>
              <w:jc w:val="center"/>
              <w:rPr>
                <w:rFonts w:ascii="Times New Roman" w:hAnsi="Times New Roman"/>
                <w:sz w:val="10"/>
                <w:lang w:eastAsia="es-DO"/>
              </w:rPr>
            </w:pPr>
          </w:p>
        </w:tc>
        <w:tc>
          <w:tcPr>
            <w:tcW w:w="198" w:type="dxa"/>
            <w:tcBorders>
              <w:left w:val="single" w:sz="8" w:space="0" w:color="auto"/>
              <w:right w:val="single" w:sz="8" w:space="0" w:color="auto"/>
            </w:tcBorders>
            <w:vAlign w:val="center"/>
          </w:tcPr>
          <w:p w:rsidR="007A4C5F" w:rsidRPr="0098414F" w:rsidRDefault="007A4C5F" w:rsidP="00926420">
            <w:pPr>
              <w:spacing w:after="0"/>
              <w:jc w:val="center"/>
              <w:rPr>
                <w:rFonts w:ascii="Times New Roman" w:hAnsi="Times New Roman"/>
                <w:sz w:val="10"/>
                <w:lang w:eastAsia="es-DO"/>
              </w:rPr>
            </w:pPr>
          </w:p>
        </w:tc>
        <w:tc>
          <w:tcPr>
            <w:tcW w:w="960" w:type="dxa"/>
            <w:tcBorders>
              <w:left w:val="nil"/>
              <w:right w:val="single" w:sz="8" w:space="0" w:color="auto"/>
            </w:tcBorders>
            <w:shd w:val="clear" w:color="auto" w:fill="auto"/>
            <w:vAlign w:val="center"/>
          </w:tcPr>
          <w:p w:rsidR="007A4C5F" w:rsidRPr="0098414F" w:rsidRDefault="007A4C5F" w:rsidP="00926420">
            <w:pPr>
              <w:spacing w:after="0"/>
              <w:jc w:val="center"/>
              <w:rPr>
                <w:rFonts w:ascii="Times New Roman" w:hAnsi="Times New Roman"/>
                <w:sz w:val="10"/>
                <w:lang w:eastAsia="es-DO"/>
              </w:rPr>
            </w:pPr>
          </w:p>
        </w:tc>
      </w:tr>
      <w:tr w:rsidR="007A4C5F" w:rsidRPr="0098414F" w:rsidTr="00B66240">
        <w:trPr>
          <w:trHeight w:val="1519"/>
          <w:jc w:val="center"/>
        </w:trPr>
        <w:tc>
          <w:tcPr>
            <w:tcW w:w="2276" w:type="dxa"/>
            <w:vMerge/>
            <w:tcBorders>
              <w:left w:val="single" w:sz="8" w:space="0" w:color="auto"/>
              <w:right w:val="single" w:sz="8" w:space="0" w:color="auto"/>
            </w:tcBorders>
            <w:vAlign w:val="center"/>
            <w:hideMark/>
          </w:tcPr>
          <w:p w:rsidR="007A4C5F" w:rsidRPr="0098414F" w:rsidRDefault="007A4C5F" w:rsidP="00926420">
            <w:pPr>
              <w:spacing w:after="0"/>
              <w:jc w:val="center"/>
              <w:rPr>
                <w:rFonts w:ascii="Times New Roman" w:hAnsi="Times New Roman"/>
                <w:lang w:eastAsia="es-DO"/>
              </w:rPr>
            </w:pPr>
          </w:p>
        </w:tc>
        <w:tc>
          <w:tcPr>
            <w:tcW w:w="198" w:type="dxa"/>
            <w:vMerge w:val="restart"/>
            <w:tcBorders>
              <w:left w:val="single" w:sz="8" w:space="0" w:color="auto"/>
              <w:bottom w:val="single" w:sz="4" w:space="0" w:color="auto"/>
              <w:right w:val="single" w:sz="8" w:space="0" w:color="auto"/>
            </w:tcBorders>
            <w:vAlign w:val="center"/>
            <w:hideMark/>
          </w:tcPr>
          <w:p w:rsidR="007A4C5F" w:rsidRPr="0098414F" w:rsidRDefault="007A4C5F" w:rsidP="00926420">
            <w:pPr>
              <w:spacing w:after="0"/>
              <w:jc w:val="center"/>
              <w:rPr>
                <w:rFonts w:ascii="Times New Roman" w:hAnsi="Times New Roman"/>
                <w:lang w:eastAsia="es-DO"/>
              </w:rPr>
            </w:pPr>
          </w:p>
        </w:tc>
        <w:tc>
          <w:tcPr>
            <w:tcW w:w="2469" w:type="dxa"/>
            <w:tcBorders>
              <w:left w:val="nil"/>
              <w:right w:val="single" w:sz="8" w:space="0" w:color="auto"/>
            </w:tcBorders>
            <w:shd w:val="clear" w:color="auto" w:fill="auto"/>
            <w:hideMark/>
          </w:tcPr>
          <w:p w:rsidR="007A4C5F" w:rsidRPr="0098414F" w:rsidRDefault="007A4C5F" w:rsidP="00926420">
            <w:pPr>
              <w:spacing w:after="0"/>
              <w:jc w:val="center"/>
              <w:rPr>
                <w:rFonts w:ascii="Times New Roman" w:hAnsi="Times New Roman"/>
                <w:lang w:eastAsia="es-DO"/>
              </w:rPr>
            </w:pPr>
            <w:r w:rsidRPr="0098414F">
              <w:rPr>
                <w:rFonts w:ascii="Times New Roman" w:hAnsi="Times New Roman"/>
                <w:lang w:eastAsia="es-DO"/>
              </w:rPr>
              <w:t xml:space="preserve">Participación </w:t>
            </w:r>
            <w:r w:rsidR="008562BA" w:rsidRPr="0098414F">
              <w:rPr>
                <w:rFonts w:ascii="Times New Roman" w:hAnsi="Times New Roman"/>
                <w:lang w:eastAsia="es-DO"/>
              </w:rPr>
              <w:t>(</w:t>
            </w:r>
            <w:r w:rsidRPr="0098414F">
              <w:rPr>
                <w:rFonts w:ascii="Times New Roman" w:hAnsi="Times New Roman"/>
                <w:lang w:eastAsia="es-DO"/>
              </w:rPr>
              <w:t>%</w:t>
            </w:r>
            <w:r w:rsidR="008562BA" w:rsidRPr="0098414F">
              <w:rPr>
                <w:rFonts w:ascii="Times New Roman" w:hAnsi="Times New Roman"/>
                <w:lang w:eastAsia="es-DO"/>
              </w:rPr>
              <w:t>)</w:t>
            </w:r>
            <w:r w:rsidRPr="0098414F">
              <w:rPr>
                <w:rFonts w:ascii="Times New Roman" w:hAnsi="Times New Roman"/>
                <w:lang w:eastAsia="es-DO"/>
              </w:rPr>
              <w:t xml:space="preserve"> exportaciones dominicanas en exportaciones mundiales de productos agropecuarios</w:t>
            </w:r>
            <w:r w:rsidR="00D112E7" w:rsidRPr="0098414F">
              <w:rPr>
                <w:rFonts w:ascii="Times New Roman" w:hAnsi="Times New Roman"/>
                <w:lang w:eastAsia="es-DO"/>
              </w:rPr>
              <w:t>.</w:t>
            </w:r>
            <w:r w:rsidR="00D45F7A" w:rsidRPr="0098414F">
              <w:rPr>
                <w:rStyle w:val="Refdenotaalpie"/>
                <w:rFonts w:ascii="Times New Roman" w:hAnsi="Times New Roman"/>
                <w:lang w:eastAsia="es-DO"/>
              </w:rPr>
              <w:footnoteReference w:id="9"/>
            </w:r>
          </w:p>
        </w:tc>
        <w:tc>
          <w:tcPr>
            <w:tcW w:w="200" w:type="dxa"/>
            <w:vMerge w:val="restart"/>
            <w:tcBorders>
              <w:left w:val="single" w:sz="8" w:space="0" w:color="auto"/>
              <w:right w:val="single" w:sz="8" w:space="0" w:color="auto"/>
            </w:tcBorders>
            <w:vAlign w:val="center"/>
            <w:hideMark/>
          </w:tcPr>
          <w:p w:rsidR="007A4C5F" w:rsidRPr="0098414F" w:rsidRDefault="007A4C5F" w:rsidP="00926420">
            <w:pPr>
              <w:spacing w:after="0"/>
              <w:jc w:val="both"/>
              <w:rPr>
                <w:rFonts w:ascii="Times New Roman" w:hAnsi="Times New Roman"/>
                <w:b/>
                <w:bCs/>
                <w:lang w:eastAsia="es-DO"/>
              </w:rPr>
            </w:pPr>
          </w:p>
        </w:tc>
        <w:tc>
          <w:tcPr>
            <w:tcW w:w="960" w:type="dxa"/>
            <w:tcBorders>
              <w:left w:val="single" w:sz="8" w:space="0" w:color="auto"/>
              <w:right w:val="single" w:sz="8" w:space="0" w:color="auto"/>
            </w:tcBorders>
            <w:shd w:val="clear" w:color="auto" w:fill="auto"/>
            <w:vAlign w:val="center"/>
            <w:hideMark/>
          </w:tcPr>
          <w:p w:rsidR="007A4C5F" w:rsidRPr="0098414F" w:rsidRDefault="00E73DDA" w:rsidP="00926420">
            <w:pPr>
              <w:spacing w:after="0"/>
              <w:jc w:val="center"/>
              <w:rPr>
                <w:rFonts w:ascii="Times New Roman" w:hAnsi="Times New Roman"/>
                <w:lang w:eastAsia="es-DO"/>
              </w:rPr>
            </w:pPr>
            <w:r w:rsidRPr="0098414F">
              <w:rPr>
                <w:rFonts w:ascii="Times New Roman" w:hAnsi="Times New Roman"/>
                <w:lang w:eastAsia="es-DO"/>
              </w:rPr>
              <w:t>0.09</w:t>
            </w:r>
          </w:p>
        </w:tc>
        <w:tc>
          <w:tcPr>
            <w:tcW w:w="198" w:type="dxa"/>
            <w:vMerge w:val="restart"/>
            <w:tcBorders>
              <w:left w:val="single" w:sz="8" w:space="0" w:color="auto"/>
              <w:right w:val="single" w:sz="8" w:space="0" w:color="auto"/>
            </w:tcBorders>
            <w:vAlign w:val="center"/>
            <w:hideMark/>
          </w:tcPr>
          <w:p w:rsidR="007A4C5F" w:rsidRPr="0098414F" w:rsidRDefault="007A4C5F" w:rsidP="00926420">
            <w:pPr>
              <w:spacing w:after="0"/>
              <w:jc w:val="center"/>
              <w:rPr>
                <w:rFonts w:ascii="Times New Roman" w:hAnsi="Times New Roman"/>
                <w:lang w:eastAsia="es-DO"/>
              </w:rPr>
            </w:pPr>
          </w:p>
        </w:tc>
        <w:tc>
          <w:tcPr>
            <w:tcW w:w="1261" w:type="dxa"/>
            <w:tcBorders>
              <w:left w:val="nil"/>
              <w:right w:val="single" w:sz="8" w:space="0" w:color="auto"/>
            </w:tcBorders>
            <w:shd w:val="clear" w:color="auto" w:fill="auto"/>
            <w:vAlign w:val="center"/>
            <w:hideMark/>
          </w:tcPr>
          <w:p w:rsidR="007A4C5F" w:rsidRPr="0098414F" w:rsidRDefault="00E73DDA" w:rsidP="00926420">
            <w:pPr>
              <w:spacing w:after="0"/>
              <w:jc w:val="center"/>
              <w:rPr>
                <w:rFonts w:ascii="Times New Roman" w:hAnsi="Times New Roman"/>
                <w:lang w:eastAsia="es-DO"/>
              </w:rPr>
            </w:pPr>
            <w:r w:rsidRPr="0098414F">
              <w:rPr>
                <w:rFonts w:ascii="Times New Roman" w:hAnsi="Times New Roman"/>
                <w:lang w:eastAsia="es-DO"/>
              </w:rPr>
              <w:t>0.</w:t>
            </w:r>
            <w:r w:rsidR="00585854" w:rsidRPr="0098414F">
              <w:rPr>
                <w:rFonts w:ascii="Times New Roman" w:hAnsi="Times New Roman"/>
                <w:lang w:eastAsia="es-DO"/>
              </w:rPr>
              <w:t>14</w:t>
            </w:r>
          </w:p>
        </w:tc>
        <w:tc>
          <w:tcPr>
            <w:tcW w:w="198" w:type="dxa"/>
            <w:vMerge w:val="restart"/>
            <w:tcBorders>
              <w:left w:val="single" w:sz="8" w:space="0" w:color="auto"/>
              <w:right w:val="single" w:sz="8" w:space="0" w:color="auto"/>
            </w:tcBorders>
            <w:vAlign w:val="center"/>
            <w:hideMark/>
          </w:tcPr>
          <w:p w:rsidR="007A4C5F" w:rsidRPr="0098414F" w:rsidRDefault="007A4C5F" w:rsidP="00926420">
            <w:pPr>
              <w:spacing w:after="0"/>
              <w:jc w:val="center"/>
              <w:rPr>
                <w:rFonts w:ascii="Times New Roman" w:hAnsi="Times New Roman"/>
                <w:highlight w:val="yellow"/>
                <w:lang w:eastAsia="es-DO"/>
              </w:rPr>
            </w:pPr>
          </w:p>
        </w:tc>
        <w:tc>
          <w:tcPr>
            <w:tcW w:w="960" w:type="dxa"/>
            <w:tcBorders>
              <w:left w:val="nil"/>
              <w:right w:val="single" w:sz="8" w:space="0" w:color="auto"/>
            </w:tcBorders>
            <w:shd w:val="clear" w:color="auto" w:fill="auto"/>
            <w:vAlign w:val="center"/>
            <w:hideMark/>
          </w:tcPr>
          <w:p w:rsidR="007A4C5F" w:rsidRPr="0098414F" w:rsidRDefault="003577E7" w:rsidP="00926420">
            <w:pPr>
              <w:spacing w:after="0"/>
              <w:jc w:val="center"/>
              <w:rPr>
                <w:rFonts w:ascii="Times New Roman" w:hAnsi="Times New Roman"/>
                <w:lang w:eastAsia="es-DO"/>
              </w:rPr>
            </w:pPr>
            <w:r w:rsidRPr="0098414F">
              <w:rPr>
                <w:rFonts w:ascii="Times New Roman" w:hAnsi="Times New Roman"/>
                <w:lang w:eastAsia="es-DO"/>
              </w:rPr>
              <w:t>0</w:t>
            </w:r>
            <w:r w:rsidR="00E73DDA" w:rsidRPr="0098414F">
              <w:rPr>
                <w:rFonts w:ascii="Times New Roman" w:hAnsi="Times New Roman"/>
                <w:lang w:eastAsia="es-DO"/>
              </w:rPr>
              <w:t>.2</w:t>
            </w:r>
          </w:p>
        </w:tc>
      </w:tr>
      <w:tr w:rsidR="008E2178" w:rsidRPr="0098414F" w:rsidTr="00D0682D">
        <w:trPr>
          <w:trHeight w:val="87"/>
          <w:jc w:val="center"/>
        </w:trPr>
        <w:tc>
          <w:tcPr>
            <w:tcW w:w="2276" w:type="dxa"/>
            <w:tcBorders>
              <w:left w:val="single" w:sz="8" w:space="0" w:color="auto"/>
              <w:right w:val="single" w:sz="8" w:space="0" w:color="auto"/>
            </w:tcBorders>
            <w:shd w:val="clear" w:color="auto" w:fill="auto"/>
            <w:vAlign w:val="center"/>
            <w:hideMark/>
          </w:tcPr>
          <w:p w:rsidR="008E2178" w:rsidRPr="0098414F" w:rsidRDefault="008E2178" w:rsidP="00926420">
            <w:pPr>
              <w:spacing w:after="0"/>
              <w:jc w:val="center"/>
              <w:rPr>
                <w:rFonts w:ascii="Times New Roman" w:hAnsi="Times New Roman"/>
                <w:sz w:val="10"/>
                <w:szCs w:val="10"/>
                <w:lang w:eastAsia="es-DO"/>
              </w:rPr>
            </w:pPr>
          </w:p>
        </w:tc>
        <w:tc>
          <w:tcPr>
            <w:tcW w:w="198" w:type="dxa"/>
            <w:vMerge/>
            <w:tcBorders>
              <w:left w:val="single" w:sz="8" w:space="0" w:color="auto"/>
              <w:right w:val="single" w:sz="8" w:space="0" w:color="auto"/>
            </w:tcBorders>
            <w:vAlign w:val="center"/>
            <w:hideMark/>
          </w:tcPr>
          <w:p w:rsidR="008E2178" w:rsidRPr="0098414F" w:rsidRDefault="008E2178" w:rsidP="00926420">
            <w:pPr>
              <w:spacing w:after="0"/>
              <w:jc w:val="center"/>
              <w:rPr>
                <w:rFonts w:ascii="Times New Roman" w:hAnsi="Times New Roman"/>
                <w:sz w:val="10"/>
                <w:szCs w:val="10"/>
                <w:lang w:eastAsia="es-DO"/>
              </w:rPr>
            </w:pPr>
          </w:p>
        </w:tc>
        <w:tc>
          <w:tcPr>
            <w:tcW w:w="2469" w:type="dxa"/>
            <w:tcBorders>
              <w:left w:val="nil"/>
              <w:right w:val="single" w:sz="8" w:space="0" w:color="auto"/>
            </w:tcBorders>
            <w:shd w:val="clear" w:color="auto" w:fill="auto"/>
            <w:hideMark/>
          </w:tcPr>
          <w:p w:rsidR="008E2178" w:rsidRPr="0098414F" w:rsidRDefault="008E2178" w:rsidP="00926420">
            <w:pPr>
              <w:spacing w:after="0"/>
              <w:jc w:val="center"/>
              <w:rPr>
                <w:rFonts w:ascii="Times New Roman" w:hAnsi="Times New Roman"/>
                <w:sz w:val="10"/>
                <w:szCs w:val="10"/>
                <w:lang w:eastAsia="es-DO"/>
              </w:rPr>
            </w:pPr>
          </w:p>
        </w:tc>
        <w:tc>
          <w:tcPr>
            <w:tcW w:w="200" w:type="dxa"/>
            <w:vMerge/>
            <w:tcBorders>
              <w:left w:val="single" w:sz="8" w:space="0" w:color="auto"/>
              <w:right w:val="single" w:sz="8" w:space="0" w:color="auto"/>
            </w:tcBorders>
            <w:vAlign w:val="center"/>
            <w:hideMark/>
          </w:tcPr>
          <w:p w:rsidR="008E2178" w:rsidRPr="0098414F" w:rsidRDefault="008E2178" w:rsidP="00926420">
            <w:pPr>
              <w:spacing w:after="0"/>
              <w:jc w:val="both"/>
              <w:rPr>
                <w:rFonts w:ascii="Times New Roman" w:hAnsi="Times New Roman"/>
                <w:b/>
                <w:bCs/>
                <w:sz w:val="10"/>
                <w:szCs w:val="10"/>
                <w:lang w:eastAsia="es-DO"/>
              </w:rPr>
            </w:pPr>
          </w:p>
        </w:tc>
        <w:tc>
          <w:tcPr>
            <w:tcW w:w="960" w:type="dxa"/>
            <w:tcBorders>
              <w:left w:val="single" w:sz="8" w:space="0" w:color="auto"/>
              <w:right w:val="single" w:sz="8" w:space="0" w:color="auto"/>
            </w:tcBorders>
            <w:shd w:val="clear" w:color="auto" w:fill="auto"/>
            <w:noWrap/>
            <w:vAlign w:val="center"/>
            <w:hideMark/>
          </w:tcPr>
          <w:p w:rsidR="008E2178" w:rsidRPr="0098414F" w:rsidRDefault="008E2178" w:rsidP="00926420">
            <w:pPr>
              <w:spacing w:after="0"/>
              <w:jc w:val="center"/>
              <w:rPr>
                <w:rFonts w:ascii="Times New Roman" w:hAnsi="Times New Roman"/>
                <w:sz w:val="10"/>
                <w:szCs w:val="10"/>
                <w:lang w:eastAsia="es-DO"/>
              </w:rPr>
            </w:pPr>
          </w:p>
        </w:tc>
        <w:tc>
          <w:tcPr>
            <w:tcW w:w="198" w:type="dxa"/>
            <w:vMerge/>
            <w:tcBorders>
              <w:left w:val="single" w:sz="8" w:space="0" w:color="auto"/>
              <w:right w:val="single" w:sz="8" w:space="0" w:color="auto"/>
            </w:tcBorders>
            <w:vAlign w:val="center"/>
            <w:hideMark/>
          </w:tcPr>
          <w:p w:rsidR="008E2178" w:rsidRPr="0098414F" w:rsidRDefault="008E2178" w:rsidP="00926420">
            <w:pPr>
              <w:spacing w:after="0"/>
              <w:jc w:val="center"/>
              <w:rPr>
                <w:rFonts w:ascii="Times New Roman" w:hAnsi="Times New Roman"/>
                <w:sz w:val="10"/>
                <w:szCs w:val="10"/>
                <w:lang w:eastAsia="es-DO"/>
              </w:rPr>
            </w:pPr>
          </w:p>
        </w:tc>
        <w:tc>
          <w:tcPr>
            <w:tcW w:w="1261" w:type="dxa"/>
            <w:tcBorders>
              <w:left w:val="nil"/>
              <w:right w:val="nil"/>
            </w:tcBorders>
            <w:shd w:val="clear" w:color="auto" w:fill="auto"/>
            <w:noWrap/>
            <w:vAlign w:val="center"/>
            <w:hideMark/>
          </w:tcPr>
          <w:p w:rsidR="008E2178" w:rsidRPr="0098414F" w:rsidRDefault="008E2178" w:rsidP="00926420">
            <w:pPr>
              <w:spacing w:after="0"/>
              <w:jc w:val="center"/>
              <w:rPr>
                <w:rFonts w:ascii="Times New Roman" w:hAnsi="Times New Roman"/>
                <w:sz w:val="10"/>
                <w:szCs w:val="10"/>
                <w:lang w:eastAsia="es-DO"/>
              </w:rPr>
            </w:pPr>
          </w:p>
        </w:tc>
        <w:tc>
          <w:tcPr>
            <w:tcW w:w="198" w:type="dxa"/>
            <w:vMerge/>
            <w:tcBorders>
              <w:left w:val="single" w:sz="8" w:space="0" w:color="auto"/>
              <w:right w:val="single" w:sz="8" w:space="0" w:color="auto"/>
            </w:tcBorders>
            <w:vAlign w:val="center"/>
            <w:hideMark/>
          </w:tcPr>
          <w:p w:rsidR="008E2178" w:rsidRPr="0098414F" w:rsidRDefault="008E2178" w:rsidP="00926420">
            <w:pPr>
              <w:spacing w:after="0"/>
              <w:jc w:val="center"/>
              <w:rPr>
                <w:rFonts w:ascii="Times New Roman" w:hAnsi="Times New Roman"/>
                <w:sz w:val="10"/>
                <w:szCs w:val="10"/>
                <w:highlight w:val="red"/>
                <w:lang w:eastAsia="es-DO"/>
              </w:rPr>
            </w:pPr>
          </w:p>
        </w:tc>
        <w:tc>
          <w:tcPr>
            <w:tcW w:w="960" w:type="dxa"/>
            <w:tcBorders>
              <w:left w:val="nil"/>
              <w:right w:val="single" w:sz="8" w:space="0" w:color="auto"/>
            </w:tcBorders>
            <w:shd w:val="clear" w:color="auto" w:fill="auto"/>
            <w:noWrap/>
            <w:vAlign w:val="center"/>
            <w:hideMark/>
          </w:tcPr>
          <w:p w:rsidR="008E2178" w:rsidRPr="0098414F" w:rsidRDefault="008E2178" w:rsidP="00926420">
            <w:pPr>
              <w:spacing w:after="0"/>
              <w:jc w:val="center"/>
              <w:rPr>
                <w:rFonts w:ascii="Times New Roman" w:hAnsi="Times New Roman"/>
                <w:sz w:val="10"/>
                <w:szCs w:val="10"/>
                <w:lang w:eastAsia="es-DO"/>
              </w:rPr>
            </w:pPr>
          </w:p>
        </w:tc>
      </w:tr>
      <w:tr w:rsidR="00B66240" w:rsidRPr="0098414F" w:rsidTr="00D0682D">
        <w:trPr>
          <w:trHeight w:val="983"/>
          <w:jc w:val="center"/>
        </w:trPr>
        <w:tc>
          <w:tcPr>
            <w:tcW w:w="2276" w:type="dxa"/>
            <w:tcBorders>
              <w:left w:val="single" w:sz="4" w:space="0" w:color="auto"/>
              <w:right w:val="single" w:sz="4"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Utilización de las tierras agrícolas mejoradas (ordenamiento y zonificación productiva)</w:t>
            </w:r>
            <w:r w:rsidR="00D112E7" w:rsidRPr="0098414F">
              <w:rPr>
                <w:rFonts w:ascii="Times New Roman" w:hAnsi="Times New Roman"/>
                <w:lang w:eastAsia="es-DO"/>
              </w:rPr>
              <w:t>.</w:t>
            </w:r>
          </w:p>
        </w:tc>
        <w:tc>
          <w:tcPr>
            <w:tcW w:w="198" w:type="dxa"/>
            <w:vMerge w:val="restart"/>
            <w:tcBorders>
              <w:left w:val="single" w:sz="4" w:space="0" w:color="auto"/>
              <w:right w:val="single" w:sz="4"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2469" w:type="dxa"/>
            <w:tcBorders>
              <w:left w:val="single" w:sz="4" w:space="0" w:color="auto"/>
              <w:right w:val="single" w:sz="4"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Porcentaje de superficie con vocación agrícola (20.8 millones de tareas) utilizadas según su vocación</w:t>
            </w:r>
            <w:r w:rsidRPr="0098414F">
              <w:rPr>
                <w:rStyle w:val="Refdenotaalpie"/>
                <w:rFonts w:ascii="Times New Roman" w:hAnsi="Times New Roman"/>
                <w:lang w:eastAsia="es-DO"/>
              </w:rPr>
              <w:footnoteReference w:id="10"/>
            </w:r>
            <w:r w:rsidR="00D112E7" w:rsidRPr="0098414F">
              <w:rPr>
                <w:rFonts w:ascii="Times New Roman" w:hAnsi="Times New Roman"/>
                <w:lang w:eastAsia="es-DO"/>
              </w:rPr>
              <w:t>.</w:t>
            </w:r>
          </w:p>
        </w:tc>
        <w:tc>
          <w:tcPr>
            <w:tcW w:w="200" w:type="dxa"/>
            <w:vMerge w:val="restart"/>
            <w:tcBorders>
              <w:left w:val="single" w:sz="4" w:space="0" w:color="auto"/>
              <w:right w:val="single" w:sz="4" w:space="0" w:color="auto"/>
            </w:tcBorders>
            <w:vAlign w:val="center"/>
            <w:hideMark/>
          </w:tcPr>
          <w:p w:rsidR="00B66240" w:rsidRPr="0098414F" w:rsidRDefault="00B66240" w:rsidP="00926420">
            <w:pPr>
              <w:spacing w:after="0"/>
              <w:jc w:val="both"/>
              <w:rPr>
                <w:rFonts w:ascii="Times New Roman" w:hAnsi="Times New Roman"/>
                <w:b/>
                <w:bCs/>
                <w:lang w:eastAsia="es-DO"/>
              </w:rPr>
            </w:pPr>
          </w:p>
        </w:tc>
        <w:tc>
          <w:tcPr>
            <w:tcW w:w="960" w:type="dxa"/>
            <w:tcBorders>
              <w:left w:val="single" w:sz="4" w:space="0" w:color="auto"/>
              <w:right w:val="single" w:sz="4"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80.07</w:t>
            </w:r>
          </w:p>
        </w:tc>
        <w:tc>
          <w:tcPr>
            <w:tcW w:w="198" w:type="dxa"/>
            <w:vMerge w:val="restart"/>
            <w:tcBorders>
              <w:left w:val="single" w:sz="4" w:space="0" w:color="auto"/>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1261" w:type="dxa"/>
            <w:tcBorders>
              <w:left w:val="nil"/>
              <w:right w:val="single" w:sz="8" w:space="0" w:color="auto"/>
            </w:tcBorders>
            <w:shd w:val="clear" w:color="auto" w:fill="auto"/>
            <w:vAlign w:val="center"/>
            <w:hideMark/>
          </w:tcPr>
          <w:p w:rsidR="00B66240" w:rsidRPr="0098414F" w:rsidRDefault="008D4039" w:rsidP="00926420">
            <w:pPr>
              <w:spacing w:after="0"/>
              <w:jc w:val="center"/>
              <w:rPr>
                <w:rFonts w:ascii="Times New Roman" w:hAnsi="Times New Roman"/>
                <w:lang w:eastAsia="es-DO"/>
              </w:rPr>
            </w:pPr>
            <w:r w:rsidRPr="0098414F">
              <w:rPr>
                <w:rFonts w:ascii="Times New Roman" w:hAnsi="Times New Roman"/>
                <w:lang w:eastAsia="es-DO"/>
              </w:rPr>
              <w:t>85.64</w:t>
            </w:r>
          </w:p>
        </w:tc>
        <w:tc>
          <w:tcPr>
            <w:tcW w:w="198" w:type="dxa"/>
            <w:vMerge w:val="restart"/>
            <w:tcBorders>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highlight w:val="yellow"/>
                <w:lang w:eastAsia="es-DO"/>
              </w:rPr>
            </w:pPr>
          </w:p>
        </w:tc>
        <w:tc>
          <w:tcPr>
            <w:tcW w:w="960" w:type="dxa"/>
            <w:tcBorders>
              <w:left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75</w:t>
            </w:r>
          </w:p>
        </w:tc>
      </w:tr>
      <w:tr w:rsidR="00B66240" w:rsidRPr="0098414F" w:rsidTr="00D0682D">
        <w:trPr>
          <w:trHeight w:val="64"/>
          <w:jc w:val="center"/>
        </w:trPr>
        <w:tc>
          <w:tcPr>
            <w:tcW w:w="2276" w:type="dxa"/>
            <w:tcBorders>
              <w:left w:val="single" w:sz="4" w:space="0" w:color="auto"/>
              <w:right w:val="single" w:sz="4" w:space="0" w:color="auto"/>
            </w:tcBorders>
            <w:shd w:val="clear" w:color="auto" w:fill="auto"/>
            <w:vAlign w:val="center"/>
          </w:tcPr>
          <w:p w:rsidR="00B66240" w:rsidRPr="0098414F" w:rsidRDefault="00B66240" w:rsidP="00926420">
            <w:pPr>
              <w:spacing w:after="0"/>
              <w:jc w:val="center"/>
              <w:rPr>
                <w:rFonts w:ascii="Times New Roman" w:hAnsi="Times New Roman"/>
                <w:sz w:val="10"/>
                <w:lang w:eastAsia="es-DO"/>
              </w:rPr>
            </w:pPr>
          </w:p>
        </w:tc>
        <w:tc>
          <w:tcPr>
            <w:tcW w:w="198" w:type="dxa"/>
            <w:vMerge/>
            <w:tcBorders>
              <w:left w:val="single" w:sz="4" w:space="0" w:color="auto"/>
              <w:right w:val="single" w:sz="4" w:space="0" w:color="auto"/>
            </w:tcBorders>
            <w:vAlign w:val="center"/>
          </w:tcPr>
          <w:p w:rsidR="00B66240" w:rsidRPr="0098414F" w:rsidRDefault="00B66240" w:rsidP="00926420">
            <w:pPr>
              <w:spacing w:after="0"/>
              <w:jc w:val="center"/>
              <w:rPr>
                <w:rFonts w:ascii="Times New Roman" w:hAnsi="Times New Roman"/>
                <w:sz w:val="10"/>
                <w:lang w:eastAsia="es-DO"/>
              </w:rPr>
            </w:pPr>
          </w:p>
        </w:tc>
        <w:tc>
          <w:tcPr>
            <w:tcW w:w="2469" w:type="dxa"/>
            <w:tcBorders>
              <w:left w:val="single" w:sz="4" w:space="0" w:color="auto"/>
              <w:right w:val="single" w:sz="4" w:space="0" w:color="auto"/>
            </w:tcBorders>
            <w:shd w:val="clear" w:color="auto" w:fill="auto"/>
          </w:tcPr>
          <w:p w:rsidR="00B66240" w:rsidRPr="0098414F" w:rsidRDefault="00B66240" w:rsidP="00926420">
            <w:pPr>
              <w:spacing w:after="0"/>
              <w:jc w:val="center"/>
              <w:rPr>
                <w:rFonts w:ascii="Times New Roman" w:hAnsi="Times New Roman"/>
                <w:sz w:val="10"/>
                <w:lang w:eastAsia="es-DO"/>
              </w:rPr>
            </w:pPr>
          </w:p>
        </w:tc>
        <w:tc>
          <w:tcPr>
            <w:tcW w:w="200" w:type="dxa"/>
            <w:vMerge/>
            <w:tcBorders>
              <w:left w:val="single" w:sz="4" w:space="0" w:color="auto"/>
              <w:right w:val="single" w:sz="4" w:space="0" w:color="auto"/>
            </w:tcBorders>
            <w:vAlign w:val="center"/>
          </w:tcPr>
          <w:p w:rsidR="00B66240" w:rsidRPr="0098414F" w:rsidRDefault="00B66240" w:rsidP="00926420">
            <w:pPr>
              <w:spacing w:after="0"/>
              <w:jc w:val="both"/>
              <w:rPr>
                <w:rFonts w:ascii="Times New Roman" w:hAnsi="Times New Roman"/>
                <w:b/>
                <w:bCs/>
                <w:sz w:val="10"/>
                <w:lang w:eastAsia="es-DO"/>
              </w:rPr>
            </w:pPr>
          </w:p>
        </w:tc>
        <w:tc>
          <w:tcPr>
            <w:tcW w:w="960" w:type="dxa"/>
            <w:tcBorders>
              <w:left w:val="single" w:sz="4" w:space="0" w:color="auto"/>
              <w:right w:val="single" w:sz="4" w:space="0" w:color="auto"/>
            </w:tcBorders>
            <w:shd w:val="clear" w:color="auto" w:fill="auto"/>
            <w:vAlign w:val="center"/>
          </w:tcPr>
          <w:p w:rsidR="00B66240" w:rsidRPr="0098414F" w:rsidRDefault="00B66240" w:rsidP="00926420">
            <w:pPr>
              <w:spacing w:after="0"/>
              <w:jc w:val="center"/>
              <w:rPr>
                <w:rFonts w:ascii="Times New Roman" w:hAnsi="Times New Roman"/>
                <w:sz w:val="10"/>
                <w:lang w:eastAsia="es-DO"/>
              </w:rPr>
            </w:pPr>
          </w:p>
        </w:tc>
        <w:tc>
          <w:tcPr>
            <w:tcW w:w="198" w:type="dxa"/>
            <w:vMerge/>
            <w:tcBorders>
              <w:left w:val="single" w:sz="4" w:space="0" w:color="auto"/>
              <w:right w:val="single" w:sz="4" w:space="0" w:color="auto"/>
            </w:tcBorders>
            <w:vAlign w:val="center"/>
          </w:tcPr>
          <w:p w:rsidR="00B66240" w:rsidRPr="0098414F" w:rsidRDefault="00B66240" w:rsidP="00926420">
            <w:pPr>
              <w:spacing w:after="0"/>
              <w:jc w:val="center"/>
              <w:rPr>
                <w:rFonts w:ascii="Times New Roman" w:hAnsi="Times New Roman"/>
                <w:sz w:val="10"/>
                <w:lang w:eastAsia="es-DO"/>
              </w:rPr>
            </w:pPr>
          </w:p>
        </w:tc>
        <w:tc>
          <w:tcPr>
            <w:tcW w:w="1261" w:type="dxa"/>
            <w:tcBorders>
              <w:left w:val="single" w:sz="4" w:space="0" w:color="auto"/>
              <w:right w:val="single" w:sz="4" w:space="0" w:color="auto"/>
            </w:tcBorders>
            <w:shd w:val="clear" w:color="auto" w:fill="auto"/>
            <w:vAlign w:val="center"/>
          </w:tcPr>
          <w:p w:rsidR="00B66240" w:rsidRPr="0098414F" w:rsidRDefault="00B66240" w:rsidP="00926420">
            <w:pPr>
              <w:spacing w:after="0"/>
              <w:jc w:val="center"/>
              <w:rPr>
                <w:rFonts w:ascii="Times New Roman" w:hAnsi="Times New Roman"/>
                <w:sz w:val="10"/>
                <w:lang w:eastAsia="es-DO"/>
              </w:rPr>
            </w:pPr>
          </w:p>
        </w:tc>
        <w:tc>
          <w:tcPr>
            <w:tcW w:w="198" w:type="dxa"/>
            <w:vMerge/>
            <w:tcBorders>
              <w:left w:val="single" w:sz="4" w:space="0" w:color="auto"/>
              <w:right w:val="single" w:sz="4" w:space="0" w:color="auto"/>
            </w:tcBorders>
            <w:vAlign w:val="center"/>
          </w:tcPr>
          <w:p w:rsidR="00B66240" w:rsidRPr="0098414F" w:rsidRDefault="00B66240" w:rsidP="00926420">
            <w:pPr>
              <w:spacing w:after="0"/>
              <w:jc w:val="center"/>
              <w:rPr>
                <w:rFonts w:ascii="Times New Roman" w:hAnsi="Times New Roman"/>
                <w:sz w:val="10"/>
                <w:lang w:eastAsia="es-DO"/>
              </w:rPr>
            </w:pPr>
          </w:p>
        </w:tc>
        <w:tc>
          <w:tcPr>
            <w:tcW w:w="960" w:type="dxa"/>
            <w:tcBorders>
              <w:left w:val="single" w:sz="4" w:space="0" w:color="auto"/>
              <w:right w:val="single" w:sz="4" w:space="0" w:color="auto"/>
            </w:tcBorders>
            <w:shd w:val="clear" w:color="auto" w:fill="auto"/>
            <w:vAlign w:val="center"/>
          </w:tcPr>
          <w:p w:rsidR="00B66240" w:rsidRPr="0098414F" w:rsidRDefault="00B66240" w:rsidP="00926420">
            <w:pPr>
              <w:spacing w:after="0"/>
              <w:jc w:val="center"/>
              <w:rPr>
                <w:rFonts w:ascii="Times New Roman" w:hAnsi="Times New Roman"/>
                <w:sz w:val="10"/>
                <w:lang w:eastAsia="es-DO"/>
              </w:rPr>
            </w:pPr>
          </w:p>
        </w:tc>
      </w:tr>
      <w:tr w:rsidR="00B66240" w:rsidRPr="0098414F" w:rsidTr="00D0682D">
        <w:trPr>
          <w:trHeight w:val="1290"/>
          <w:jc w:val="center"/>
        </w:trPr>
        <w:tc>
          <w:tcPr>
            <w:tcW w:w="2276" w:type="dxa"/>
            <w:tcBorders>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Industrias de procesos post</w:t>
            </w:r>
            <w:r w:rsidR="00340E63" w:rsidRPr="0098414F">
              <w:rPr>
                <w:rFonts w:ascii="Times New Roman" w:hAnsi="Times New Roman"/>
                <w:lang w:eastAsia="es-DO"/>
              </w:rPr>
              <w:t>-</w:t>
            </w:r>
            <w:r w:rsidRPr="0098414F">
              <w:rPr>
                <w:rFonts w:ascii="Times New Roman" w:hAnsi="Times New Roman"/>
                <w:lang w:eastAsia="es-DO"/>
              </w:rPr>
              <w:t xml:space="preserve"> cosecha ampliadas</w:t>
            </w:r>
            <w:r w:rsidR="00340E63" w:rsidRPr="0098414F">
              <w:rPr>
                <w:rFonts w:ascii="Times New Roman" w:hAnsi="Times New Roman"/>
                <w:lang w:eastAsia="es-DO"/>
              </w:rPr>
              <w:t>.</w:t>
            </w:r>
          </w:p>
        </w:tc>
        <w:tc>
          <w:tcPr>
            <w:tcW w:w="198" w:type="dxa"/>
            <w:vMerge w:val="restart"/>
            <w:tcBorders>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2469" w:type="dxa"/>
            <w:tcBorders>
              <w:left w:val="nil"/>
              <w:bottom w:val="nil"/>
              <w:right w:val="single" w:sz="8" w:space="0" w:color="auto"/>
            </w:tcBorders>
            <w:shd w:val="clear" w:color="auto" w:fill="auto"/>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Número de agroindustrias operando en procesos de post-cosecha</w:t>
            </w:r>
            <w:r w:rsidR="00340E63" w:rsidRPr="0098414F">
              <w:rPr>
                <w:rFonts w:ascii="Times New Roman" w:hAnsi="Times New Roman"/>
                <w:lang w:eastAsia="es-DO"/>
              </w:rPr>
              <w:t>.</w:t>
            </w:r>
          </w:p>
        </w:tc>
        <w:tc>
          <w:tcPr>
            <w:tcW w:w="200" w:type="dxa"/>
            <w:vMerge w:val="restart"/>
            <w:tcBorders>
              <w:left w:val="single" w:sz="8" w:space="0" w:color="auto"/>
              <w:bottom w:val="nil"/>
              <w:right w:val="single" w:sz="8" w:space="0" w:color="auto"/>
            </w:tcBorders>
            <w:vAlign w:val="center"/>
            <w:hideMark/>
          </w:tcPr>
          <w:p w:rsidR="00B66240" w:rsidRPr="0098414F" w:rsidRDefault="00B66240" w:rsidP="00926420">
            <w:pPr>
              <w:spacing w:after="0"/>
              <w:jc w:val="both"/>
              <w:rPr>
                <w:rFonts w:ascii="Times New Roman" w:hAnsi="Times New Roman"/>
                <w:b/>
                <w:bCs/>
                <w:lang w:eastAsia="es-DO"/>
              </w:rPr>
            </w:pPr>
          </w:p>
        </w:tc>
        <w:tc>
          <w:tcPr>
            <w:tcW w:w="960" w:type="dxa"/>
            <w:tcBorders>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438</w:t>
            </w:r>
          </w:p>
        </w:tc>
        <w:tc>
          <w:tcPr>
            <w:tcW w:w="198" w:type="dxa"/>
            <w:vMerge w:val="restart"/>
            <w:tcBorders>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1261" w:type="dxa"/>
            <w:tcBorders>
              <w:left w:val="nil"/>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1,9</w:t>
            </w:r>
            <w:r w:rsidR="00CC5DAB" w:rsidRPr="0098414F">
              <w:rPr>
                <w:rFonts w:ascii="Times New Roman" w:hAnsi="Times New Roman"/>
                <w:lang w:eastAsia="es-DO"/>
              </w:rPr>
              <w:t>73</w:t>
            </w:r>
            <w:r w:rsidR="00CC5DAB" w:rsidRPr="0098414F">
              <w:rPr>
                <w:rStyle w:val="Refdenotaalpie"/>
                <w:rFonts w:ascii="Times New Roman" w:hAnsi="Times New Roman"/>
                <w:lang w:eastAsia="es-DO"/>
              </w:rPr>
              <w:footnoteReference w:id="11"/>
            </w:r>
          </w:p>
        </w:tc>
        <w:tc>
          <w:tcPr>
            <w:tcW w:w="198" w:type="dxa"/>
            <w:vMerge w:val="restart"/>
            <w:tcBorders>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highlight w:val="cyan"/>
                <w:lang w:eastAsia="es-DO"/>
              </w:rPr>
            </w:pPr>
          </w:p>
        </w:tc>
        <w:tc>
          <w:tcPr>
            <w:tcW w:w="960" w:type="dxa"/>
            <w:tcBorders>
              <w:left w:val="nil"/>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1,</w:t>
            </w:r>
            <w:r w:rsidR="00717F39" w:rsidRPr="0098414F">
              <w:rPr>
                <w:rFonts w:ascii="Times New Roman" w:hAnsi="Times New Roman"/>
                <w:lang w:eastAsia="es-DO"/>
              </w:rPr>
              <w:t>840</w:t>
            </w:r>
          </w:p>
        </w:tc>
      </w:tr>
      <w:tr w:rsidR="00B66240" w:rsidRPr="0098414F" w:rsidTr="00B66240">
        <w:trPr>
          <w:trHeight w:val="87"/>
          <w:jc w:val="center"/>
        </w:trPr>
        <w:tc>
          <w:tcPr>
            <w:tcW w:w="2276" w:type="dxa"/>
            <w:tcBorders>
              <w:top w:val="nil"/>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tcBorders>
              <w:top w:val="nil"/>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2469" w:type="dxa"/>
            <w:tcBorders>
              <w:top w:val="nil"/>
              <w:left w:val="nil"/>
              <w:bottom w:val="nil"/>
              <w:right w:val="single" w:sz="8" w:space="0" w:color="auto"/>
            </w:tcBorders>
            <w:shd w:val="clear" w:color="auto" w:fill="auto"/>
            <w:hideMark/>
          </w:tcPr>
          <w:p w:rsidR="00B66240" w:rsidRPr="0098414F" w:rsidRDefault="00B66240" w:rsidP="00926420">
            <w:pPr>
              <w:spacing w:after="0"/>
              <w:jc w:val="center"/>
              <w:rPr>
                <w:rFonts w:ascii="Times New Roman" w:hAnsi="Times New Roman"/>
                <w:sz w:val="10"/>
                <w:szCs w:val="10"/>
                <w:lang w:eastAsia="es-DO"/>
              </w:rPr>
            </w:pPr>
          </w:p>
        </w:tc>
        <w:tc>
          <w:tcPr>
            <w:tcW w:w="200"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both"/>
              <w:rPr>
                <w:rFonts w:ascii="Times New Roman" w:hAnsi="Times New Roman"/>
                <w:b/>
                <w:bCs/>
                <w:sz w:val="10"/>
                <w:szCs w:val="10"/>
                <w:lang w:eastAsia="es-DO"/>
              </w:rPr>
            </w:pPr>
          </w:p>
        </w:tc>
        <w:tc>
          <w:tcPr>
            <w:tcW w:w="960" w:type="dxa"/>
            <w:tcBorders>
              <w:top w:val="nil"/>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261" w:type="dxa"/>
            <w:tcBorders>
              <w:top w:val="nil"/>
              <w:left w:val="nil"/>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highlight w:val="cyan"/>
                <w:lang w:eastAsia="es-DO"/>
              </w:rPr>
            </w:pPr>
          </w:p>
        </w:tc>
        <w:tc>
          <w:tcPr>
            <w:tcW w:w="960" w:type="dxa"/>
            <w:tcBorders>
              <w:top w:val="nil"/>
              <w:left w:val="nil"/>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r>
      <w:tr w:rsidR="00B66240" w:rsidRPr="0098414F" w:rsidTr="00966F38">
        <w:trPr>
          <w:trHeight w:val="945"/>
          <w:jc w:val="center"/>
        </w:trPr>
        <w:tc>
          <w:tcPr>
            <w:tcW w:w="2276" w:type="dxa"/>
            <w:tcBorders>
              <w:top w:val="nil"/>
              <w:left w:val="single" w:sz="8" w:space="0" w:color="auto"/>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Investigaciones agropecuarias aumentadas</w:t>
            </w:r>
            <w:r w:rsidRPr="0098414F">
              <w:rPr>
                <w:rStyle w:val="Refdenotaalpie"/>
                <w:rFonts w:ascii="Times New Roman" w:hAnsi="Times New Roman"/>
                <w:lang w:eastAsia="es-DO"/>
              </w:rPr>
              <w:footnoteReference w:id="12"/>
            </w:r>
            <w:r w:rsidR="00340E63" w:rsidRPr="0098414F">
              <w:rPr>
                <w:rFonts w:ascii="Times New Roman" w:hAnsi="Times New Roman"/>
                <w:lang w:eastAsia="es-DO"/>
              </w:rPr>
              <w:t>.</w:t>
            </w:r>
          </w:p>
        </w:tc>
        <w:tc>
          <w:tcPr>
            <w:tcW w:w="198" w:type="dxa"/>
            <w:vMerge/>
            <w:tcBorders>
              <w:top w:val="nil"/>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2469" w:type="dxa"/>
            <w:tcBorders>
              <w:top w:val="nil"/>
              <w:left w:val="nil"/>
              <w:right w:val="single" w:sz="8" w:space="0" w:color="auto"/>
            </w:tcBorders>
            <w:shd w:val="clear" w:color="auto" w:fill="auto"/>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Incremento de los proyectos de investigación existentes</w:t>
            </w:r>
            <w:r w:rsidR="00340E63" w:rsidRPr="0098414F">
              <w:rPr>
                <w:rFonts w:ascii="Times New Roman" w:hAnsi="Times New Roman"/>
                <w:lang w:eastAsia="es-DO"/>
              </w:rPr>
              <w:t>.</w:t>
            </w:r>
          </w:p>
        </w:tc>
        <w:tc>
          <w:tcPr>
            <w:tcW w:w="200"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both"/>
              <w:rPr>
                <w:rFonts w:ascii="Times New Roman" w:hAnsi="Times New Roman"/>
                <w:b/>
                <w:bCs/>
                <w:lang w:eastAsia="es-DO"/>
              </w:rPr>
            </w:pPr>
          </w:p>
        </w:tc>
        <w:tc>
          <w:tcPr>
            <w:tcW w:w="960" w:type="dxa"/>
            <w:tcBorders>
              <w:top w:val="nil"/>
              <w:left w:val="single" w:sz="8" w:space="0" w:color="auto"/>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95</w:t>
            </w:r>
          </w:p>
        </w:tc>
        <w:tc>
          <w:tcPr>
            <w:tcW w:w="198" w:type="dxa"/>
            <w:vMerge/>
            <w:tcBorders>
              <w:top w:val="nil"/>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p>
        </w:tc>
        <w:tc>
          <w:tcPr>
            <w:tcW w:w="1261" w:type="dxa"/>
            <w:tcBorders>
              <w:top w:val="nil"/>
              <w:left w:val="nil"/>
              <w:right w:val="single" w:sz="8" w:space="0" w:color="auto"/>
            </w:tcBorders>
            <w:shd w:val="clear" w:color="auto" w:fill="auto"/>
            <w:vAlign w:val="center"/>
            <w:hideMark/>
          </w:tcPr>
          <w:p w:rsidR="00B66240" w:rsidRPr="0098414F" w:rsidRDefault="00CC5DAB" w:rsidP="00926420">
            <w:pPr>
              <w:spacing w:after="0"/>
              <w:jc w:val="center"/>
              <w:rPr>
                <w:rFonts w:ascii="Times New Roman" w:hAnsi="Times New Roman"/>
                <w:lang w:eastAsia="es-DO"/>
              </w:rPr>
            </w:pPr>
            <w:r w:rsidRPr="0098414F">
              <w:rPr>
                <w:rFonts w:ascii="Times New Roman" w:hAnsi="Times New Roman"/>
                <w:lang w:eastAsia="es-DO"/>
              </w:rPr>
              <w:t>37</w:t>
            </w:r>
          </w:p>
        </w:tc>
        <w:tc>
          <w:tcPr>
            <w:tcW w:w="198" w:type="dxa"/>
            <w:vMerge/>
            <w:tcBorders>
              <w:top w:val="nil"/>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highlight w:val="cyan"/>
                <w:lang w:eastAsia="es-DO"/>
              </w:rPr>
            </w:pPr>
          </w:p>
        </w:tc>
        <w:tc>
          <w:tcPr>
            <w:tcW w:w="960" w:type="dxa"/>
            <w:tcBorders>
              <w:top w:val="nil"/>
              <w:left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201</w:t>
            </w:r>
          </w:p>
        </w:tc>
      </w:tr>
      <w:tr w:rsidR="00B66240" w:rsidRPr="0098414F" w:rsidTr="00966F38">
        <w:trPr>
          <w:trHeight w:val="87"/>
          <w:jc w:val="center"/>
        </w:trPr>
        <w:tc>
          <w:tcPr>
            <w:tcW w:w="2276" w:type="dxa"/>
            <w:tcBorders>
              <w:top w:val="nil"/>
              <w:left w:val="single" w:sz="8" w:space="0" w:color="auto"/>
              <w:bottom w:val="single" w:sz="4" w:space="0" w:color="auto"/>
              <w:right w:val="single" w:sz="8" w:space="0" w:color="auto"/>
            </w:tcBorders>
            <w:shd w:val="clear" w:color="auto" w:fill="auto"/>
            <w:vAlign w:val="center"/>
            <w:hideMark/>
          </w:tcPr>
          <w:p w:rsidR="00B66240" w:rsidRPr="0098414F" w:rsidRDefault="00B66240" w:rsidP="00032C89">
            <w:pPr>
              <w:spacing w:after="0"/>
              <w:jc w:val="center"/>
              <w:rPr>
                <w:rFonts w:ascii="Times New Roman" w:hAnsi="Times New Roman"/>
                <w:sz w:val="10"/>
                <w:szCs w:val="10"/>
                <w:lang w:eastAsia="es-DO"/>
              </w:rPr>
            </w:pPr>
          </w:p>
        </w:tc>
        <w:tc>
          <w:tcPr>
            <w:tcW w:w="198" w:type="dxa"/>
            <w:vMerge/>
            <w:tcBorders>
              <w:top w:val="nil"/>
              <w:left w:val="single" w:sz="8" w:space="0" w:color="auto"/>
              <w:right w:val="single" w:sz="8" w:space="0" w:color="auto"/>
            </w:tcBorders>
            <w:vAlign w:val="center"/>
            <w:hideMark/>
          </w:tcPr>
          <w:p w:rsidR="00B66240" w:rsidRPr="0098414F" w:rsidRDefault="00B66240" w:rsidP="00032C89">
            <w:pPr>
              <w:spacing w:after="0"/>
              <w:jc w:val="center"/>
              <w:rPr>
                <w:rFonts w:ascii="Times New Roman" w:hAnsi="Times New Roman"/>
                <w:sz w:val="10"/>
                <w:szCs w:val="10"/>
                <w:lang w:eastAsia="es-DO"/>
              </w:rPr>
            </w:pPr>
          </w:p>
        </w:tc>
        <w:tc>
          <w:tcPr>
            <w:tcW w:w="2469" w:type="dxa"/>
            <w:tcBorders>
              <w:top w:val="nil"/>
              <w:left w:val="nil"/>
              <w:bottom w:val="single" w:sz="4" w:space="0" w:color="auto"/>
              <w:right w:val="single" w:sz="8" w:space="0" w:color="auto"/>
            </w:tcBorders>
            <w:shd w:val="clear" w:color="auto" w:fill="auto"/>
            <w:hideMark/>
          </w:tcPr>
          <w:p w:rsidR="00B66240" w:rsidRPr="0098414F" w:rsidRDefault="00B66240" w:rsidP="00032C89">
            <w:pPr>
              <w:spacing w:after="0"/>
              <w:jc w:val="center"/>
              <w:rPr>
                <w:rFonts w:ascii="Times New Roman" w:hAnsi="Times New Roman"/>
                <w:sz w:val="10"/>
                <w:szCs w:val="10"/>
                <w:lang w:eastAsia="es-DO"/>
              </w:rPr>
            </w:pPr>
          </w:p>
        </w:tc>
        <w:tc>
          <w:tcPr>
            <w:tcW w:w="200" w:type="dxa"/>
            <w:vMerge/>
            <w:tcBorders>
              <w:top w:val="nil"/>
              <w:left w:val="single" w:sz="8" w:space="0" w:color="auto"/>
              <w:right w:val="single" w:sz="8" w:space="0" w:color="auto"/>
            </w:tcBorders>
            <w:vAlign w:val="center"/>
            <w:hideMark/>
          </w:tcPr>
          <w:p w:rsidR="00B66240" w:rsidRPr="0098414F" w:rsidRDefault="00B66240" w:rsidP="00032C89">
            <w:pPr>
              <w:spacing w:after="0"/>
              <w:jc w:val="both"/>
              <w:rPr>
                <w:rFonts w:ascii="Times New Roman" w:hAnsi="Times New Roman"/>
                <w:b/>
                <w:bCs/>
                <w:sz w:val="10"/>
                <w:szCs w:val="10"/>
                <w:highlight w:val="red"/>
                <w:lang w:eastAsia="es-DO"/>
              </w:rPr>
            </w:pPr>
          </w:p>
        </w:tc>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B66240" w:rsidRPr="0098414F" w:rsidRDefault="00B66240" w:rsidP="00032C89">
            <w:pPr>
              <w:spacing w:after="0"/>
              <w:jc w:val="center"/>
              <w:rPr>
                <w:rFonts w:ascii="Times New Roman" w:hAnsi="Times New Roman"/>
                <w:sz w:val="10"/>
                <w:szCs w:val="10"/>
                <w:highlight w:val="red"/>
                <w:lang w:eastAsia="es-DO"/>
              </w:rPr>
            </w:pPr>
          </w:p>
        </w:tc>
        <w:tc>
          <w:tcPr>
            <w:tcW w:w="198" w:type="dxa"/>
            <w:vMerge/>
            <w:tcBorders>
              <w:top w:val="nil"/>
              <w:left w:val="single" w:sz="8" w:space="0" w:color="auto"/>
              <w:right w:val="single" w:sz="8" w:space="0" w:color="auto"/>
            </w:tcBorders>
            <w:vAlign w:val="center"/>
            <w:hideMark/>
          </w:tcPr>
          <w:p w:rsidR="00B66240" w:rsidRPr="0098414F" w:rsidRDefault="00B66240" w:rsidP="00032C89">
            <w:pPr>
              <w:spacing w:after="0"/>
              <w:jc w:val="center"/>
              <w:rPr>
                <w:rFonts w:ascii="Times New Roman" w:hAnsi="Times New Roman"/>
                <w:sz w:val="10"/>
                <w:szCs w:val="10"/>
                <w:highlight w:val="red"/>
                <w:lang w:eastAsia="es-DO"/>
              </w:rPr>
            </w:pPr>
          </w:p>
        </w:tc>
        <w:tc>
          <w:tcPr>
            <w:tcW w:w="1261" w:type="dxa"/>
            <w:tcBorders>
              <w:top w:val="nil"/>
              <w:left w:val="nil"/>
              <w:bottom w:val="single" w:sz="4" w:space="0" w:color="auto"/>
              <w:right w:val="nil"/>
            </w:tcBorders>
            <w:shd w:val="clear" w:color="auto" w:fill="auto"/>
            <w:noWrap/>
            <w:vAlign w:val="center"/>
            <w:hideMark/>
          </w:tcPr>
          <w:p w:rsidR="00B66240" w:rsidRPr="0098414F" w:rsidRDefault="00B66240" w:rsidP="00032C89">
            <w:pPr>
              <w:spacing w:after="0"/>
              <w:jc w:val="center"/>
              <w:rPr>
                <w:rFonts w:ascii="Times New Roman" w:hAnsi="Times New Roman"/>
                <w:sz w:val="10"/>
                <w:szCs w:val="10"/>
                <w:highlight w:val="red"/>
                <w:lang w:eastAsia="es-DO"/>
              </w:rPr>
            </w:pPr>
          </w:p>
        </w:tc>
        <w:tc>
          <w:tcPr>
            <w:tcW w:w="198" w:type="dxa"/>
            <w:vMerge/>
            <w:tcBorders>
              <w:top w:val="nil"/>
              <w:left w:val="single" w:sz="8" w:space="0" w:color="auto"/>
              <w:right w:val="single" w:sz="8" w:space="0" w:color="auto"/>
            </w:tcBorders>
            <w:vAlign w:val="center"/>
            <w:hideMark/>
          </w:tcPr>
          <w:p w:rsidR="00B66240" w:rsidRPr="0098414F" w:rsidRDefault="00B66240" w:rsidP="00032C89">
            <w:pPr>
              <w:spacing w:after="0"/>
              <w:jc w:val="center"/>
              <w:rPr>
                <w:rFonts w:ascii="Times New Roman" w:hAnsi="Times New Roman"/>
                <w:sz w:val="10"/>
                <w:szCs w:val="10"/>
                <w:highlight w:val="red"/>
                <w:lang w:eastAsia="es-DO"/>
              </w:rPr>
            </w:pPr>
          </w:p>
        </w:tc>
        <w:tc>
          <w:tcPr>
            <w:tcW w:w="960" w:type="dxa"/>
            <w:tcBorders>
              <w:top w:val="nil"/>
              <w:left w:val="nil"/>
              <w:bottom w:val="single" w:sz="4" w:space="0" w:color="auto"/>
              <w:right w:val="single" w:sz="8" w:space="0" w:color="auto"/>
            </w:tcBorders>
            <w:shd w:val="clear" w:color="auto" w:fill="auto"/>
            <w:noWrap/>
            <w:vAlign w:val="center"/>
            <w:hideMark/>
          </w:tcPr>
          <w:p w:rsidR="00B66240" w:rsidRPr="0098414F" w:rsidRDefault="00B66240" w:rsidP="00032C89">
            <w:pPr>
              <w:spacing w:after="0"/>
              <w:jc w:val="center"/>
              <w:rPr>
                <w:rFonts w:ascii="Times New Roman" w:hAnsi="Times New Roman"/>
                <w:sz w:val="10"/>
                <w:szCs w:val="10"/>
                <w:highlight w:val="red"/>
                <w:lang w:eastAsia="es-DO"/>
              </w:rPr>
            </w:pPr>
          </w:p>
        </w:tc>
      </w:tr>
    </w:tbl>
    <w:p w:rsidR="00D0682D" w:rsidRPr="0098414F" w:rsidRDefault="00D0682D">
      <w:pPr>
        <w:rPr>
          <w:rFonts w:ascii="Times New Roman" w:hAnsi="Times New Roman"/>
        </w:rPr>
      </w:pPr>
    </w:p>
    <w:p w:rsidR="00D0682D" w:rsidRPr="0098414F" w:rsidRDefault="00D0682D">
      <w:pPr>
        <w:spacing w:after="0"/>
        <w:rPr>
          <w:rFonts w:ascii="Times New Roman" w:hAnsi="Times New Roman"/>
        </w:rPr>
      </w:pPr>
      <w:r w:rsidRPr="0098414F">
        <w:rPr>
          <w:rFonts w:ascii="Times New Roman" w:hAnsi="Times New Roman"/>
        </w:rPr>
        <w:br w:type="page"/>
      </w:r>
    </w:p>
    <w:tbl>
      <w:tblPr>
        <w:tblW w:w="8720" w:type="dxa"/>
        <w:jc w:val="center"/>
        <w:tblCellMar>
          <w:left w:w="70" w:type="dxa"/>
          <w:right w:w="70" w:type="dxa"/>
        </w:tblCellMar>
        <w:tblLook w:val="04A0" w:firstRow="1" w:lastRow="0" w:firstColumn="1" w:lastColumn="0" w:noHBand="0" w:noVBand="1"/>
      </w:tblPr>
      <w:tblGrid>
        <w:gridCol w:w="2276"/>
        <w:gridCol w:w="198"/>
        <w:gridCol w:w="2469"/>
        <w:gridCol w:w="200"/>
        <w:gridCol w:w="960"/>
        <w:gridCol w:w="198"/>
        <w:gridCol w:w="1261"/>
        <w:gridCol w:w="198"/>
        <w:gridCol w:w="960"/>
      </w:tblGrid>
      <w:tr w:rsidR="00966F38" w:rsidRPr="0098414F" w:rsidTr="00966F38">
        <w:trPr>
          <w:trHeight w:val="85"/>
          <w:jc w:val="center"/>
        </w:trPr>
        <w:tc>
          <w:tcPr>
            <w:tcW w:w="2276" w:type="dxa"/>
            <w:tcBorders>
              <w:top w:val="single" w:sz="4" w:space="0" w:color="auto"/>
              <w:left w:val="single" w:sz="8" w:space="0" w:color="auto"/>
              <w:bottom w:val="single" w:sz="4" w:space="0" w:color="auto"/>
              <w:right w:val="single" w:sz="8" w:space="0" w:color="auto"/>
            </w:tcBorders>
            <w:shd w:val="clear" w:color="auto" w:fill="C6D9F1" w:themeFill="text2" w:themeFillTint="33"/>
            <w:vAlign w:val="center"/>
            <w:hideMark/>
          </w:tcPr>
          <w:p w:rsidR="00966F38" w:rsidRPr="0098414F" w:rsidRDefault="00966F38" w:rsidP="00255E49">
            <w:pPr>
              <w:spacing w:after="0"/>
              <w:jc w:val="center"/>
              <w:rPr>
                <w:rFonts w:ascii="Times New Roman" w:hAnsi="Times New Roman"/>
                <w:b/>
                <w:bCs/>
                <w:sz w:val="10"/>
                <w:szCs w:val="10"/>
                <w:lang w:eastAsia="es-DO"/>
              </w:rPr>
            </w:pPr>
            <w:r w:rsidRPr="0098414F">
              <w:rPr>
                <w:rFonts w:ascii="Times New Roman" w:hAnsi="Times New Roman"/>
                <w:b/>
                <w:bCs/>
                <w:lang w:eastAsia="es-DO"/>
              </w:rPr>
              <w:lastRenderedPageBreak/>
              <w:t>Resultados PNPSP</w:t>
            </w:r>
          </w:p>
        </w:tc>
        <w:tc>
          <w:tcPr>
            <w:tcW w:w="198" w:type="dxa"/>
            <w:tcBorders>
              <w:left w:val="single" w:sz="8" w:space="0" w:color="auto"/>
              <w:right w:val="single" w:sz="8" w:space="0" w:color="auto"/>
            </w:tcBorders>
            <w:vAlign w:val="center"/>
            <w:hideMark/>
          </w:tcPr>
          <w:p w:rsidR="00966F38" w:rsidRPr="0098414F" w:rsidRDefault="00966F38" w:rsidP="00255E49">
            <w:pPr>
              <w:spacing w:after="0"/>
              <w:jc w:val="center"/>
              <w:rPr>
                <w:rFonts w:ascii="Times New Roman" w:hAnsi="Times New Roman"/>
                <w:b/>
                <w:bCs/>
                <w:sz w:val="10"/>
                <w:szCs w:val="10"/>
                <w:lang w:eastAsia="es-DO"/>
              </w:rPr>
            </w:pPr>
          </w:p>
        </w:tc>
        <w:tc>
          <w:tcPr>
            <w:tcW w:w="2469" w:type="dxa"/>
            <w:tcBorders>
              <w:top w:val="single" w:sz="4" w:space="0" w:color="auto"/>
              <w:left w:val="nil"/>
              <w:bottom w:val="single" w:sz="4" w:space="0" w:color="auto"/>
              <w:right w:val="single" w:sz="8" w:space="0" w:color="auto"/>
            </w:tcBorders>
            <w:shd w:val="clear" w:color="auto" w:fill="C6D9F1" w:themeFill="text2" w:themeFillTint="33"/>
            <w:vAlign w:val="center"/>
            <w:hideMark/>
          </w:tcPr>
          <w:p w:rsidR="00966F38" w:rsidRPr="0098414F" w:rsidRDefault="00966F38" w:rsidP="00255E49">
            <w:pPr>
              <w:spacing w:after="0"/>
              <w:jc w:val="center"/>
              <w:rPr>
                <w:rFonts w:ascii="Times New Roman" w:hAnsi="Times New Roman"/>
                <w:b/>
                <w:bCs/>
                <w:sz w:val="10"/>
                <w:szCs w:val="10"/>
                <w:lang w:eastAsia="es-DO"/>
              </w:rPr>
            </w:pPr>
            <w:r w:rsidRPr="0098414F">
              <w:rPr>
                <w:rFonts w:ascii="Times New Roman" w:hAnsi="Times New Roman"/>
                <w:b/>
                <w:bCs/>
                <w:lang w:eastAsia="es-DO"/>
              </w:rPr>
              <w:t>Indicadores PNPSP</w:t>
            </w:r>
          </w:p>
        </w:tc>
        <w:tc>
          <w:tcPr>
            <w:tcW w:w="200" w:type="dxa"/>
            <w:tcBorders>
              <w:left w:val="single" w:sz="8" w:space="0" w:color="auto"/>
              <w:right w:val="single" w:sz="8" w:space="0" w:color="auto"/>
            </w:tcBorders>
            <w:vAlign w:val="center"/>
            <w:hideMark/>
          </w:tcPr>
          <w:p w:rsidR="00966F38" w:rsidRPr="0098414F" w:rsidRDefault="00966F38" w:rsidP="00255E49">
            <w:pPr>
              <w:spacing w:after="0"/>
              <w:jc w:val="center"/>
              <w:rPr>
                <w:rFonts w:ascii="Times New Roman" w:hAnsi="Times New Roman"/>
                <w:b/>
                <w:bCs/>
                <w:sz w:val="10"/>
                <w:szCs w:val="10"/>
                <w:lang w:eastAsia="es-DO"/>
              </w:rPr>
            </w:pPr>
          </w:p>
        </w:tc>
        <w:tc>
          <w:tcPr>
            <w:tcW w:w="960" w:type="dxa"/>
            <w:tcBorders>
              <w:top w:val="single" w:sz="4" w:space="0" w:color="auto"/>
              <w:left w:val="single" w:sz="8" w:space="0" w:color="auto"/>
              <w:bottom w:val="single" w:sz="4" w:space="0" w:color="auto"/>
              <w:right w:val="single" w:sz="8" w:space="0" w:color="auto"/>
            </w:tcBorders>
            <w:shd w:val="clear" w:color="auto" w:fill="C6D9F1" w:themeFill="text2" w:themeFillTint="33"/>
            <w:vAlign w:val="center"/>
            <w:hideMark/>
          </w:tcPr>
          <w:p w:rsidR="00966F38" w:rsidRPr="0098414F" w:rsidRDefault="00966F38" w:rsidP="00255E49">
            <w:pPr>
              <w:spacing w:after="0"/>
              <w:jc w:val="center"/>
              <w:rPr>
                <w:rFonts w:ascii="Times New Roman" w:hAnsi="Times New Roman"/>
                <w:b/>
                <w:bCs/>
                <w:sz w:val="10"/>
                <w:szCs w:val="10"/>
                <w:lang w:eastAsia="es-DO"/>
              </w:rPr>
            </w:pPr>
            <w:r w:rsidRPr="0098414F">
              <w:rPr>
                <w:rFonts w:ascii="Times New Roman" w:hAnsi="Times New Roman"/>
                <w:b/>
                <w:bCs/>
                <w:lang w:eastAsia="es-DO"/>
              </w:rPr>
              <w:t>Línea 2012</w:t>
            </w:r>
          </w:p>
        </w:tc>
        <w:tc>
          <w:tcPr>
            <w:tcW w:w="198" w:type="dxa"/>
            <w:tcBorders>
              <w:left w:val="single" w:sz="8" w:space="0" w:color="auto"/>
              <w:right w:val="single" w:sz="8" w:space="0" w:color="auto"/>
            </w:tcBorders>
            <w:vAlign w:val="center"/>
            <w:hideMark/>
          </w:tcPr>
          <w:p w:rsidR="00966F38" w:rsidRPr="0098414F" w:rsidRDefault="00966F38" w:rsidP="00255E49">
            <w:pPr>
              <w:spacing w:after="0"/>
              <w:jc w:val="center"/>
              <w:rPr>
                <w:rFonts w:ascii="Times New Roman" w:hAnsi="Times New Roman"/>
                <w:b/>
                <w:bCs/>
                <w:sz w:val="10"/>
                <w:szCs w:val="10"/>
                <w:lang w:eastAsia="es-DO"/>
              </w:rPr>
            </w:pPr>
          </w:p>
        </w:tc>
        <w:tc>
          <w:tcPr>
            <w:tcW w:w="1261" w:type="dxa"/>
            <w:tcBorders>
              <w:top w:val="single" w:sz="4" w:space="0" w:color="auto"/>
              <w:left w:val="nil"/>
              <w:bottom w:val="single" w:sz="4" w:space="0" w:color="auto"/>
              <w:right w:val="single" w:sz="8" w:space="0" w:color="auto"/>
            </w:tcBorders>
            <w:shd w:val="clear" w:color="auto" w:fill="C6D9F1" w:themeFill="text2" w:themeFillTint="33"/>
            <w:vAlign w:val="center"/>
            <w:hideMark/>
          </w:tcPr>
          <w:p w:rsidR="00966F38" w:rsidRPr="0098414F" w:rsidRDefault="00D45F7A" w:rsidP="00255E49">
            <w:pPr>
              <w:spacing w:after="0"/>
              <w:jc w:val="center"/>
              <w:rPr>
                <w:rFonts w:ascii="Times New Roman" w:hAnsi="Times New Roman"/>
                <w:b/>
                <w:bCs/>
                <w:sz w:val="10"/>
                <w:szCs w:val="10"/>
                <w:lang w:eastAsia="es-DO"/>
              </w:rPr>
            </w:pPr>
            <w:r w:rsidRPr="0098414F">
              <w:rPr>
                <w:rFonts w:ascii="Times New Roman" w:hAnsi="Times New Roman"/>
                <w:b/>
                <w:bCs/>
                <w:lang w:eastAsia="es-DO"/>
              </w:rPr>
              <w:t>Resultados 2017</w:t>
            </w:r>
          </w:p>
        </w:tc>
        <w:tc>
          <w:tcPr>
            <w:tcW w:w="198" w:type="dxa"/>
            <w:tcBorders>
              <w:left w:val="single" w:sz="8" w:space="0" w:color="auto"/>
              <w:right w:val="single" w:sz="8" w:space="0" w:color="auto"/>
            </w:tcBorders>
            <w:vAlign w:val="center"/>
            <w:hideMark/>
          </w:tcPr>
          <w:p w:rsidR="00966F38" w:rsidRPr="0098414F" w:rsidRDefault="00966F38" w:rsidP="00255E49">
            <w:pPr>
              <w:spacing w:after="0"/>
              <w:jc w:val="center"/>
              <w:rPr>
                <w:rFonts w:ascii="Times New Roman" w:hAnsi="Times New Roman"/>
                <w:b/>
                <w:bCs/>
                <w:sz w:val="10"/>
                <w:szCs w:val="10"/>
                <w:lang w:eastAsia="es-DO"/>
              </w:rPr>
            </w:pPr>
          </w:p>
        </w:tc>
        <w:tc>
          <w:tcPr>
            <w:tcW w:w="960" w:type="dxa"/>
            <w:tcBorders>
              <w:top w:val="single" w:sz="4" w:space="0" w:color="auto"/>
              <w:left w:val="nil"/>
              <w:bottom w:val="single" w:sz="4" w:space="0" w:color="auto"/>
              <w:right w:val="single" w:sz="8" w:space="0" w:color="auto"/>
            </w:tcBorders>
            <w:shd w:val="clear" w:color="auto" w:fill="C6D9F1" w:themeFill="text2" w:themeFillTint="33"/>
            <w:vAlign w:val="center"/>
            <w:hideMark/>
          </w:tcPr>
          <w:p w:rsidR="00966F38" w:rsidRPr="0098414F" w:rsidRDefault="00D45F7A" w:rsidP="00255E49">
            <w:pPr>
              <w:spacing w:after="0"/>
              <w:jc w:val="center"/>
              <w:rPr>
                <w:rFonts w:ascii="Times New Roman" w:hAnsi="Times New Roman"/>
                <w:b/>
                <w:bCs/>
                <w:sz w:val="10"/>
                <w:szCs w:val="10"/>
                <w:lang w:eastAsia="es-DO"/>
              </w:rPr>
            </w:pPr>
            <w:r w:rsidRPr="0098414F">
              <w:rPr>
                <w:rFonts w:ascii="Times New Roman" w:hAnsi="Times New Roman"/>
                <w:b/>
                <w:bCs/>
                <w:lang w:eastAsia="es-DO"/>
              </w:rPr>
              <w:t>Meta 2017</w:t>
            </w:r>
          </w:p>
        </w:tc>
      </w:tr>
      <w:tr w:rsidR="00966F38" w:rsidRPr="0098414F" w:rsidTr="00966F38">
        <w:trPr>
          <w:trHeight w:val="95"/>
          <w:jc w:val="center"/>
        </w:trPr>
        <w:tc>
          <w:tcPr>
            <w:tcW w:w="2276" w:type="dxa"/>
            <w:tcBorders>
              <w:top w:val="single" w:sz="4" w:space="0" w:color="auto"/>
              <w:bottom w:val="single" w:sz="4" w:space="0" w:color="auto"/>
            </w:tcBorders>
            <w:shd w:val="clear" w:color="auto" w:fill="auto"/>
            <w:vAlign w:val="center"/>
          </w:tcPr>
          <w:p w:rsidR="00966F38" w:rsidRPr="0098414F" w:rsidRDefault="00966F38" w:rsidP="00255E49">
            <w:pPr>
              <w:spacing w:after="0"/>
              <w:jc w:val="center"/>
              <w:rPr>
                <w:rFonts w:ascii="Times New Roman" w:hAnsi="Times New Roman"/>
                <w:b/>
                <w:bCs/>
                <w:sz w:val="10"/>
                <w:szCs w:val="10"/>
                <w:lang w:eastAsia="es-DO"/>
              </w:rPr>
            </w:pPr>
          </w:p>
        </w:tc>
        <w:tc>
          <w:tcPr>
            <w:tcW w:w="198" w:type="dxa"/>
            <w:tcBorders>
              <w:left w:val="nil"/>
            </w:tcBorders>
            <w:vAlign w:val="center"/>
          </w:tcPr>
          <w:p w:rsidR="00966F38" w:rsidRPr="0098414F" w:rsidRDefault="00966F38" w:rsidP="00255E49">
            <w:pPr>
              <w:spacing w:after="0"/>
              <w:jc w:val="center"/>
              <w:rPr>
                <w:rFonts w:ascii="Times New Roman" w:hAnsi="Times New Roman"/>
                <w:b/>
                <w:bCs/>
                <w:sz w:val="10"/>
                <w:szCs w:val="10"/>
                <w:lang w:eastAsia="es-DO"/>
              </w:rPr>
            </w:pPr>
          </w:p>
        </w:tc>
        <w:tc>
          <w:tcPr>
            <w:tcW w:w="2469" w:type="dxa"/>
            <w:tcBorders>
              <w:top w:val="single" w:sz="4" w:space="0" w:color="auto"/>
              <w:bottom w:val="single" w:sz="4" w:space="0" w:color="auto"/>
            </w:tcBorders>
            <w:shd w:val="clear" w:color="auto" w:fill="auto"/>
            <w:vAlign w:val="center"/>
          </w:tcPr>
          <w:p w:rsidR="00966F38" w:rsidRPr="0098414F" w:rsidRDefault="00966F38" w:rsidP="00255E49">
            <w:pPr>
              <w:spacing w:after="0"/>
              <w:jc w:val="center"/>
              <w:rPr>
                <w:rFonts w:ascii="Times New Roman" w:hAnsi="Times New Roman"/>
                <w:b/>
                <w:bCs/>
                <w:sz w:val="10"/>
                <w:szCs w:val="10"/>
                <w:lang w:eastAsia="es-DO"/>
              </w:rPr>
            </w:pPr>
          </w:p>
        </w:tc>
        <w:tc>
          <w:tcPr>
            <w:tcW w:w="200" w:type="dxa"/>
            <w:tcBorders>
              <w:left w:val="nil"/>
            </w:tcBorders>
            <w:vAlign w:val="center"/>
          </w:tcPr>
          <w:p w:rsidR="00966F38" w:rsidRPr="0098414F" w:rsidRDefault="00966F38" w:rsidP="00255E49">
            <w:pPr>
              <w:spacing w:after="0"/>
              <w:jc w:val="center"/>
              <w:rPr>
                <w:rFonts w:ascii="Times New Roman" w:hAnsi="Times New Roman"/>
                <w:b/>
                <w:bCs/>
                <w:sz w:val="10"/>
                <w:szCs w:val="10"/>
                <w:lang w:eastAsia="es-DO"/>
              </w:rPr>
            </w:pPr>
          </w:p>
        </w:tc>
        <w:tc>
          <w:tcPr>
            <w:tcW w:w="960" w:type="dxa"/>
            <w:tcBorders>
              <w:top w:val="single" w:sz="4" w:space="0" w:color="auto"/>
              <w:bottom w:val="single" w:sz="4" w:space="0" w:color="auto"/>
            </w:tcBorders>
            <w:shd w:val="clear" w:color="auto" w:fill="auto"/>
            <w:vAlign w:val="center"/>
          </w:tcPr>
          <w:p w:rsidR="00966F38" w:rsidRPr="0098414F" w:rsidRDefault="00966F38" w:rsidP="00255E49">
            <w:pPr>
              <w:spacing w:after="0"/>
              <w:jc w:val="center"/>
              <w:rPr>
                <w:rFonts w:ascii="Times New Roman" w:hAnsi="Times New Roman"/>
                <w:b/>
                <w:bCs/>
                <w:sz w:val="10"/>
                <w:szCs w:val="10"/>
                <w:lang w:eastAsia="es-DO"/>
              </w:rPr>
            </w:pPr>
          </w:p>
        </w:tc>
        <w:tc>
          <w:tcPr>
            <w:tcW w:w="198" w:type="dxa"/>
            <w:tcBorders>
              <w:left w:val="nil"/>
            </w:tcBorders>
            <w:vAlign w:val="center"/>
          </w:tcPr>
          <w:p w:rsidR="00966F38" w:rsidRPr="0098414F" w:rsidRDefault="00966F38" w:rsidP="00255E49">
            <w:pPr>
              <w:spacing w:after="0"/>
              <w:jc w:val="center"/>
              <w:rPr>
                <w:rFonts w:ascii="Times New Roman" w:hAnsi="Times New Roman"/>
                <w:b/>
                <w:bCs/>
                <w:sz w:val="10"/>
                <w:szCs w:val="10"/>
                <w:lang w:eastAsia="es-DO"/>
              </w:rPr>
            </w:pPr>
          </w:p>
        </w:tc>
        <w:tc>
          <w:tcPr>
            <w:tcW w:w="1261" w:type="dxa"/>
            <w:tcBorders>
              <w:top w:val="single" w:sz="4" w:space="0" w:color="auto"/>
              <w:bottom w:val="single" w:sz="4" w:space="0" w:color="auto"/>
            </w:tcBorders>
            <w:shd w:val="clear" w:color="auto" w:fill="auto"/>
            <w:vAlign w:val="center"/>
          </w:tcPr>
          <w:p w:rsidR="00966F38" w:rsidRPr="0098414F" w:rsidRDefault="00966F38" w:rsidP="00255E49">
            <w:pPr>
              <w:spacing w:after="0"/>
              <w:jc w:val="center"/>
              <w:rPr>
                <w:rFonts w:ascii="Times New Roman" w:hAnsi="Times New Roman"/>
                <w:b/>
                <w:bCs/>
                <w:sz w:val="10"/>
                <w:szCs w:val="10"/>
                <w:lang w:eastAsia="es-DO"/>
              </w:rPr>
            </w:pPr>
          </w:p>
        </w:tc>
        <w:tc>
          <w:tcPr>
            <w:tcW w:w="198" w:type="dxa"/>
            <w:tcBorders>
              <w:left w:val="nil"/>
            </w:tcBorders>
            <w:vAlign w:val="center"/>
          </w:tcPr>
          <w:p w:rsidR="00966F38" w:rsidRPr="0098414F" w:rsidRDefault="00966F38" w:rsidP="00255E49">
            <w:pPr>
              <w:spacing w:after="0"/>
              <w:jc w:val="center"/>
              <w:rPr>
                <w:rFonts w:ascii="Times New Roman" w:hAnsi="Times New Roman"/>
                <w:b/>
                <w:bCs/>
                <w:sz w:val="10"/>
                <w:szCs w:val="10"/>
                <w:lang w:eastAsia="es-DO"/>
              </w:rPr>
            </w:pPr>
          </w:p>
        </w:tc>
        <w:tc>
          <w:tcPr>
            <w:tcW w:w="960" w:type="dxa"/>
            <w:tcBorders>
              <w:top w:val="single" w:sz="4" w:space="0" w:color="auto"/>
              <w:bottom w:val="single" w:sz="4" w:space="0" w:color="auto"/>
            </w:tcBorders>
            <w:shd w:val="clear" w:color="auto" w:fill="auto"/>
            <w:vAlign w:val="center"/>
          </w:tcPr>
          <w:p w:rsidR="00966F38" w:rsidRPr="0098414F" w:rsidRDefault="00966F38" w:rsidP="00255E49">
            <w:pPr>
              <w:spacing w:after="0"/>
              <w:jc w:val="center"/>
              <w:rPr>
                <w:rFonts w:ascii="Times New Roman" w:hAnsi="Times New Roman"/>
                <w:b/>
                <w:bCs/>
                <w:sz w:val="10"/>
                <w:szCs w:val="10"/>
                <w:lang w:eastAsia="es-DO"/>
              </w:rPr>
            </w:pPr>
          </w:p>
        </w:tc>
      </w:tr>
      <w:tr w:rsidR="00B66240" w:rsidRPr="0098414F" w:rsidTr="00966F38">
        <w:trPr>
          <w:trHeight w:val="1291"/>
          <w:jc w:val="center"/>
        </w:trPr>
        <w:tc>
          <w:tcPr>
            <w:tcW w:w="2276" w:type="dxa"/>
            <w:tcBorders>
              <w:top w:val="single" w:sz="4" w:space="0" w:color="auto"/>
              <w:left w:val="single" w:sz="8" w:space="0" w:color="auto"/>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Capacitación de la población rural incrementada</w:t>
            </w:r>
            <w:r w:rsidRPr="0098414F">
              <w:rPr>
                <w:rStyle w:val="Refdenotaalpie"/>
                <w:rFonts w:ascii="Times New Roman" w:hAnsi="Times New Roman"/>
                <w:lang w:eastAsia="es-DO"/>
              </w:rPr>
              <w:footnoteReference w:id="13"/>
            </w:r>
            <w:r w:rsidR="00340E63" w:rsidRPr="0098414F">
              <w:rPr>
                <w:rFonts w:ascii="Times New Roman" w:hAnsi="Times New Roman"/>
                <w:lang w:eastAsia="es-DO"/>
              </w:rPr>
              <w:t>.</w:t>
            </w:r>
          </w:p>
        </w:tc>
        <w:tc>
          <w:tcPr>
            <w:tcW w:w="198" w:type="dxa"/>
            <w:tcBorders>
              <w:top w:val="nil"/>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2469" w:type="dxa"/>
            <w:tcBorders>
              <w:top w:val="single" w:sz="4" w:space="0" w:color="auto"/>
              <w:left w:val="nil"/>
              <w:right w:val="single" w:sz="8" w:space="0" w:color="auto"/>
            </w:tcBorders>
            <w:shd w:val="clear" w:color="auto" w:fill="auto"/>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Aumento de la proporción rural participantes en cursos técnicos en la actividad agropecuaria (%)</w:t>
            </w:r>
            <w:r w:rsidR="00340E63" w:rsidRPr="0098414F">
              <w:rPr>
                <w:rFonts w:ascii="Times New Roman" w:hAnsi="Times New Roman"/>
                <w:lang w:eastAsia="es-DO"/>
              </w:rPr>
              <w:t>.</w:t>
            </w:r>
          </w:p>
        </w:tc>
        <w:tc>
          <w:tcPr>
            <w:tcW w:w="200" w:type="dxa"/>
            <w:tcBorders>
              <w:top w:val="nil"/>
              <w:left w:val="single" w:sz="8" w:space="0" w:color="auto"/>
              <w:right w:val="single" w:sz="8" w:space="0" w:color="auto"/>
            </w:tcBorders>
            <w:vAlign w:val="center"/>
            <w:hideMark/>
          </w:tcPr>
          <w:p w:rsidR="00B66240" w:rsidRPr="0098414F" w:rsidRDefault="00B66240" w:rsidP="00926420">
            <w:pPr>
              <w:spacing w:after="0"/>
              <w:jc w:val="both"/>
              <w:rPr>
                <w:rFonts w:ascii="Times New Roman" w:hAnsi="Times New Roman"/>
                <w:b/>
                <w:bCs/>
                <w:lang w:eastAsia="es-DO"/>
              </w:rPr>
            </w:pPr>
          </w:p>
        </w:tc>
        <w:tc>
          <w:tcPr>
            <w:tcW w:w="960" w:type="dxa"/>
            <w:tcBorders>
              <w:top w:val="single" w:sz="4" w:space="0" w:color="auto"/>
              <w:left w:val="single" w:sz="8" w:space="0" w:color="auto"/>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81</w:t>
            </w:r>
          </w:p>
        </w:tc>
        <w:tc>
          <w:tcPr>
            <w:tcW w:w="198" w:type="dxa"/>
            <w:tcBorders>
              <w:top w:val="nil"/>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1261" w:type="dxa"/>
            <w:tcBorders>
              <w:top w:val="single" w:sz="4" w:space="0" w:color="auto"/>
              <w:left w:val="nil"/>
              <w:right w:val="single" w:sz="8" w:space="0" w:color="auto"/>
            </w:tcBorders>
            <w:shd w:val="clear" w:color="auto" w:fill="auto"/>
            <w:vAlign w:val="center"/>
            <w:hideMark/>
          </w:tcPr>
          <w:p w:rsidR="00B66240" w:rsidRPr="0098414F" w:rsidRDefault="003577E7" w:rsidP="00926420">
            <w:pPr>
              <w:spacing w:after="0"/>
              <w:jc w:val="center"/>
              <w:rPr>
                <w:rFonts w:ascii="Times New Roman" w:hAnsi="Times New Roman"/>
                <w:lang w:eastAsia="es-DO"/>
              </w:rPr>
            </w:pPr>
            <w:r w:rsidRPr="0098414F">
              <w:rPr>
                <w:rFonts w:ascii="Times New Roman" w:hAnsi="Times New Roman"/>
                <w:lang w:eastAsia="es-DO"/>
              </w:rPr>
              <w:t>1,155</w:t>
            </w:r>
          </w:p>
        </w:tc>
        <w:tc>
          <w:tcPr>
            <w:tcW w:w="198" w:type="dxa"/>
            <w:tcBorders>
              <w:top w:val="nil"/>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highlight w:val="cyan"/>
                <w:lang w:eastAsia="es-DO"/>
              </w:rPr>
            </w:pPr>
          </w:p>
        </w:tc>
        <w:tc>
          <w:tcPr>
            <w:tcW w:w="960" w:type="dxa"/>
            <w:tcBorders>
              <w:top w:val="single" w:sz="4" w:space="0" w:color="auto"/>
              <w:left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80</w:t>
            </w:r>
          </w:p>
        </w:tc>
      </w:tr>
      <w:tr w:rsidR="00B66240" w:rsidRPr="0098414F" w:rsidTr="00B66240">
        <w:trPr>
          <w:trHeight w:val="87"/>
          <w:jc w:val="center"/>
        </w:trPr>
        <w:tc>
          <w:tcPr>
            <w:tcW w:w="2276" w:type="dxa"/>
            <w:tcBorders>
              <w:left w:val="single" w:sz="8" w:space="0" w:color="auto"/>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val="restart"/>
            <w:tcBorders>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2469" w:type="dxa"/>
            <w:tcBorders>
              <w:left w:val="nil"/>
              <w:right w:val="single" w:sz="8" w:space="0" w:color="auto"/>
            </w:tcBorders>
            <w:shd w:val="clear" w:color="auto" w:fill="auto"/>
            <w:hideMark/>
          </w:tcPr>
          <w:p w:rsidR="00B66240" w:rsidRPr="0098414F" w:rsidRDefault="00B66240" w:rsidP="00926420">
            <w:pPr>
              <w:spacing w:after="0"/>
              <w:jc w:val="center"/>
              <w:rPr>
                <w:rFonts w:ascii="Times New Roman" w:hAnsi="Times New Roman"/>
                <w:sz w:val="10"/>
                <w:szCs w:val="10"/>
                <w:lang w:eastAsia="es-DO"/>
              </w:rPr>
            </w:pPr>
          </w:p>
        </w:tc>
        <w:tc>
          <w:tcPr>
            <w:tcW w:w="200" w:type="dxa"/>
            <w:vMerge w:val="restart"/>
            <w:tcBorders>
              <w:left w:val="single" w:sz="8" w:space="0" w:color="auto"/>
              <w:right w:val="single" w:sz="8" w:space="0" w:color="auto"/>
            </w:tcBorders>
            <w:vAlign w:val="center"/>
            <w:hideMark/>
          </w:tcPr>
          <w:p w:rsidR="00B66240" w:rsidRPr="0098414F" w:rsidRDefault="00B66240" w:rsidP="00926420">
            <w:pPr>
              <w:spacing w:after="0"/>
              <w:jc w:val="both"/>
              <w:rPr>
                <w:rFonts w:ascii="Times New Roman" w:hAnsi="Times New Roman"/>
                <w:b/>
                <w:bCs/>
                <w:sz w:val="10"/>
                <w:szCs w:val="10"/>
                <w:lang w:eastAsia="es-DO"/>
              </w:rPr>
            </w:pPr>
          </w:p>
        </w:tc>
        <w:tc>
          <w:tcPr>
            <w:tcW w:w="960" w:type="dxa"/>
            <w:tcBorders>
              <w:left w:val="single" w:sz="8" w:space="0" w:color="auto"/>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val="restart"/>
            <w:tcBorders>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261" w:type="dxa"/>
            <w:tcBorders>
              <w:left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val="restart"/>
            <w:tcBorders>
              <w:left w:val="single" w:sz="8" w:space="0" w:color="auto"/>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highlight w:val="cyan"/>
                <w:lang w:eastAsia="es-DO"/>
              </w:rPr>
            </w:pPr>
          </w:p>
        </w:tc>
        <w:tc>
          <w:tcPr>
            <w:tcW w:w="960" w:type="dxa"/>
            <w:tcBorders>
              <w:left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r>
      <w:tr w:rsidR="00B66240" w:rsidRPr="0098414F" w:rsidTr="00484F3C">
        <w:trPr>
          <w:trHeight w:val="1525"/>
          <w:jc w:val="center"/>
        </w:trPr>
        <w:tc>
          <w:tcPr>
            <w:tcW w:w="2276" w:type="dxa"/>
            <w:tcBorders>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Incorporación de mujeres y jóvenes rurales a la actividad agropecuaria incrementada</w:t>
            </w:r>
            <w:r w:rsidRPr="0098414F">
              <w:rPr>
                <w:rStyle w:val="Refdenotaalpie"/>
                <w:rFonts w:ascii="Times New Roman" w:hAnsi="Times New Roman"/>
                <w:lang w:eastAsia="es-DO"/>
              </w:rPr>
              <w:footnoteReference w:id="14"/>
            </w:r>
            <w:r w:rsidR="00340E63" w:rsidRPr="0098414F">
              <w:rPr>
                <w:rFonts w:ascii="Times New Roman" w:hAnsi="Times New Roman"/>
                <w:lang w:eastAsia="es-DO"/>
              </w:rPr>
              <w:t>.</w:t>
            </w:r>
          </w:p>
        </w:tc>
        <w:tc>
          <w:tcPr>
            <w:tcW w:w="198" w:type="dxa"/>
            <w:vMerge/>
            <w:tcBorders>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2469" w:type="dxa"/>
            <w:tcBorders>
              <w:left w:val="nil"/>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Proporción de mujeres jóvenes participantes en la actividad agropecuaria (%)</w:t>
            </w:r>
            <w:r w:rsidR="00340E63" w:rsidRPr="0098414F">
              <w:rPr>
                <w:rFonts w:ascii="Times New Roman" w:hAnsi="Times New Roman"/>
                <w:lang w:eastAsia="es-DO"/>
              </w:rPr>
              <w:t>.</w:t>
            </w:r>
          </w:p>
        </w:tc>
        <w:tc>
          <w:tcPr>
            <w:tcW w:w="200" w:type="dxa"/>
            <w:vMerge/>
            <w:tcBorders>
              <w:left w:val="single" w:sz="8" w:space="0" w:color="auto"/>
              <w:bottom w:val="nil"/>
              <w:right w:val="single" w:sz="8" w:space="0" w:color="auto"/>
            </w:tcBorders>
            <w:vAlign w:val="center"/>
            <w:hideMark/>
          </w:tcPr>
          <w:p w:rsidR="00B66240" w:rsidRPr="0098414F" w:rsidRDefault="00B66240" w:rsidP="00926420">
            <w:pPr>
              <w:spacing w:after="0"/>
              <w:jc w:val="both"/>
              <w:rPr>
                <w:rFonts w:ascii="Times New Roman" w:hAnsi="Times New Roman"/>
                <w:b/>
                <w:bCs/>
                <w:lang w:eastAsia="es-DO"/>
              </w:rPr>
            </w:pPr>
          </w:p>
        </w:tc>
        <w:tc>
          <w:tcPr>
            <w:tcW w:w="960" w:type="dxa"/>
            <w:tcBorders>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80</w:t>
            </w:r>
          </w:p>
        </w:tc>
        <w:tc>
          <w:tcPr>
            <w:tcW w:w="198" w:type="dxa"/>
            <w:vMerge/>
            <w:tcBorders>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1261" w:type="dxa"/>
            <w:tcBorders>
              <w:left w:val="nil"/>
              <w:bottom w:val="nil"/>
              <w:right w:val="single" w:sz="8" w:space="0" w:color="auto"/>
            </w:tcBorders>
            <w:shd w:val="clear" w:color="auto" w:fill="auto"/>
            <w:vAlign w:val="center"/>
            <w:hideMark/>
          </w:tcPr>
          <w:p w:rsidR="00B66240" w:rsidRPr="0098414F" w:rsidRDefault="003577E7" w:rsidP="00926420">
            <w:pPr>
              <w:spacing w:after="0"/>
              <w:jc w:val="center"/>
              <w:rPr>
                <w:rFonts w:ascii="Times New Roman" w:hAnsi="Times New Roman"/>
                <w:lang w:eastAsia="es-DO"/>
              </w:rPr>
            </w:pPr>
            <w:r w:rsidRPr="0098414F">
              <w:rPr>
                <w:rFonts w:ascii="Times New Roman" w:hAnsi="Times New Roman"/>
                <w:lang w:eastAsia="es-DO"/>
              </w:rPr>
              <w:t>20</w:t>
            </w:r>
          </w:p>
        </w:tc>
        <w:tc>
          <w:tcPr>
            <w:tcW w:w="198" w:type="dxa"/>
            <w:vMerge/>
            <w:tcBorders>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highlight w:val="cyan"/>
                <w:lang w:eastAsia="es-DO"/>
              </w:rPr>
            </w:pPr>
          </w:p>
        </w:tc>
        <w:tc>
          <w:tcPr>
            <w:tcW w:w="960" w:type="dxa"/>
            <w:tcBorders>
              <w:left w:val="nil"/>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0</w:t>
            </w:r>
          </w:p>
        </w:tc>
      </w:tr>
      <w:tr w:rsidR="00B66240" w:rsidRPr="0098414F" w:rsidTr="00B66240">
        <w:trPr>
          <w:trHeight w:val="87"/>
          <w:jc w:val="center"/>
        </w:trPr>
        <w:tc>
          <w:tcPr>
            <w:tcW w:w="2276" w:type="dxa"/>
            <w:tcBorders>
              <w:top w:val="nil"/>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2469" w:type="dxa"/>
            <w:tcBorders>
              <w:top w:val="nil"/>
              <w:left w:val="nil"/>
              <w:bottom w:val="nil"/>
              <w:right w:val="single" w:sz="8" w:space="0" w:color="auto"/>
            </w:tcBorders>
            <w:shd w:val="clear" w:color="auto" w:fill="auto"/>
            <w:hideMark/>
          </w:tcPr>
          <w:p w:rsidR="00B66240" w:rsidRPr="0098414F" w:rsidRDefault="00B66240" w:rsidP="00926420">
            <w:pPr>
              <w:spacing w:after="0"/>
              <w:jc w:val="center"/>
              <w:rPr>
                <w:rFonts w:ascii="Times New Roman" w:hAnsi="Times New Roman"/>
                <w:sz w:val="10"/>
                <w:szCs w:val="10"/>
                <w:lang w:eastAsia="es-DO"/>
              </w:rPr>
            </w:pPr>
          </w:p>
        </w:tc>
        <w:tc>
          <w:tcPr>
            <w:tcW w:w="200"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both"/>
              <w:rPr>
                <w:rFonts w:ascii="Times New Roman" w:hAnsi="Times New Roman"/>
                <w:b/>
                <w:bCs/>
                <w:sz w:val="10"/>
                <w:szCs w:val="10"/>
                <w:lang w:eastAsia="es-DO"/>
              </w:rPr>
            </w:pPr>
          </w:p>
        </w:tc>
        <w:tc>
          <w:tcPr>
            <w:tcW w:w="960" w:type="dxa"/>
            <w:tcBorders>
              <w:top w:val="nil"/>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261" w:type="dxa"/>
            <w:tcBorders>
              <w:top w:val="nil"/>
              <w:left w:val="nil"/>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highlight w:val="cyan"/>
                <w:lang w:eastAsia="es-DO"/>
              </w:rPr>
            </w:pPr>
          </w:p>
        </w:tc>
        <w:tc>
          <w:tcPr>
            <w:tcW w:w="960" w:type="dxa"/>
            <w:tcBorders>
              <w:top w:val="nil"/>
              <w:left w:val="nil"/>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r>
      <w:tr w:rsidR="00B66240" w:rsidRPr="0098414F" w:rsidTr="00B66240">
        <w:trPr>
          <w:trHeight w:val="728"/>
          <w:jc w:val="center"/>
        </w:trPr>
        <w:tc>
          <w:tcPr>
            <w:tcW w:w="2276" w:type="dxa"/>
            <w:tcBorders>
              <w:top w:val="nil"/>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Productores/as beneficiados/as con el financiamiento</w:t>
            </w:r>
            <w:r w:rsidR="00340E63" w:rsidRPr="0098414F">
              <w:rPr>
                <w:rFonts w:ascii="Times New Roman" w:hAnsi="Times New Roman"/>
                <w:lang w:eastAsia="es-DO"/>
              </w:rPr>
              <w:t>.</w:t>
            </w: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2469" w:type="dxa"/>
            <w:tcBorders>
              <w:top w:val="nil"/>
              <w:left w:val="nil"/>
              <w:bottom w:val="nil"/>
              <w:right w:val="single" w:sz="8" w:space="0" w:color="auto"/>
            </w:tcBorders>
            <w:shd w:val="clear" w:color="auto" w:fill="auto"/>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Porcentaje de áreas financiadas (1</w:t>
            </w:r>
            <w:proofErr w:type="gramStart"/>
            <w:r w:rsidRPr="0098414F">
              <w:rPr>
                <w:rFonts w:ascii="Times New Roman" w:hAnsi="Times New Roman"/>
                <w:lang w:eastAsia="es-DO"/>
              </w:rPr>
              <w:t>,002,697</w:t>
            </w:r>
            <w:proofErr w:type="gramEnd"/>
            <w:r w:rsidRPr="0098414F">
              <w:rPr>
                <w:rFonts w:ascii="Times New Roman" w:hAnsi="Times New Roman"/>
                <w:lang w:eastAsia="es-DO"/>
              </w:rPr>
              <w:t>)</w:t>
            </w:r>
            <w:r w:rsidR="00340E63" w:rsidRPr="0098414F">
              <w:rPr>
                <w:rFonts w:ascii="Times New Roman" w:hAnsi="Times New Roman"/>
                <w:lang w:eastAsia="es-DO"/>
              </w:rPr>
              <w:t>.</w:t>
            </w:r>
          </w:p>
        </w:tc>
        <w:tc>
          <w:tcPr>
            <w:tcW w:w="200"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both"/>
              <w:rPr>
                <w:rFonts w:ascii="Times New Roman" w:hAnsi="Times New Roman"/>
                <w:b/>
                <w:bCs/>
                <w:lang w:eastAsia="es-DO"/>
              </w:rPr>
            </w:pPr>
          </w:p>
        </w:tc>
        <w:tc>
          <w:tcPr>
            <w:tcW w:w="960" w:type="dxa"/>
            <w:tcBorders>
              <w:top w:val="nil"/>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225</w:t>
            </w: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1261" w:type="dxa"/>
            <w:tcBorders>
              <w:top w:val="nil"/>
              <w:left w:val="nil"/>
              <w:bottom w:val="nil"/>
              <w:right w:val="single" w:sz="8" w:space="0" w:color="auto"/>
            </w:tcBorders>
            <w:shd w:val="clear" w:color="auto" w:fill="auto"/>
            <w:vAlign w:val="center"/>
            <w:hideMark/>
          </w:tcPr>
          <w:p w:rsidR="00B66240" w:rsidRPr="0098414F" w:rsidRDefault="003577E7" w:rsidP="00926420">
            <w:pPr>
              <w:spacing w:after="0"/>
              <w:jc w:val="center"/>
              <w:rPr>
                <w:rFonts w:ascii="Times New Roman" w:hAnsi="Times New Roman"/>
                <w:lang w:eastAsia="es-DO"/>
              </w:rPr>
            </w:pPr>
            <w:r w:rsidRPr="0098414F">
              <w:rPr>
                <w:rFonts w:ascii="Times New Roman" w:hAnsi="Times New Roman"/>
                <w:lang w:eastAsia="es-DO"/>
              </w:rPr>
              <w:t>153.1</w:t>
            </w: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highlight w:val="cyan"/>
                <w:lang w:eastAsia="es-DO"/>
              </w:rPr>
            </w:pPr>
          </w:p>
        </w:tc>
        <w:tc>
          <w:tcPr>
            <w:tcW w:w="960" w:type="dxa"/>
            <w:tcBorders>
              <w:top w:val="nil"/>
              <w:left w:val="nil"/>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250</w:t>
            </w:r>
          </w:p>
        </w:tc>
      </w:tr>
      <w:tr w:rsidR="00B66240" w:rsidRPr="0098414F" w:rsidTr="00B66240">
        <w:trPr>
          <w:trHeight w:val="87"/>
          <w:jc w:val="center"/>
        </w:trPr>
        <w:tc>
          <w:tcPr>
            <w:tcW w:w="2276" w:type="dxa"/>
            <w:tcBorders>
              <w:top w:val="nil"/>
              <w:left w:val="single" w:sz="8" w:space="0" w:color="auto"/>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tcBorders>
              <w:top w:val="nil"/>
              <w:left w:val="single" w:sz="8" w:space="0" w:color="auto"/>
              <w:bottom w:val="single" w:sz="4" w:space="0" w:color="auto"/>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2469" w:type="dxa"/>
            <w:tcBorders>
              <w:top w:val="nil"/>
              <w:left w:val="nil"/>
              <w:right w:val="single" w:sz="8" w:space="0" w:color="auto"/>
            </w:tcBorders>
            <w:shd w:val="clear" w:color="auto" w:fill="auto"/>
            <w:hideMark/>
          </w:tcPr>
          <w:p w:rsidR="00B66240" w:rsidRPr="0098414F" w:rsidRDefault="00B66240" w:rsidP="00926420">
            <w:pPr>
              <w:spacing w:after="0"/>
              <w:jc w:val="center"/>
              <w:rPr>
                <w:rFonts w:ascii="Times New Roman" w:hAnsi="Times New Roman"/>
                <w:sz w:val="10"/>
                <w:szCs w:val="10"/>
                <w:lang w:eastAsia="es-DO"/>
              </w:rPr>
            </w:pPr>
          </w:p>
        </w:tc>
        <w:tc>
          <w:tcPr>
            <w:tcW w:w="200" w:type="dxa"/>
            <w:vMerge/>
            <w:tcBorders>
              <w:top w:val="nil"/>
              <w:left w:val="single" w:sz="8" w:space="0" w:color="auto"/>
              <w:bottom w:val="single" w:sz="4" w:space="0" w:color="auto"/>
              <w:right w:val="single" w:sz="8" w:space="0" w:color="auto"/>
            </w:tcBorders>
            <w:vAlign w:val="center"/>
            <w:hideMark/>
          </w:tcPr>
          <w:p w:rsidR="00B66240" w:rsidRPr="0098414F" w:rsidRDefault="00B66240" w:rsidP="00926420">
            <w:pPr>
              <w:spacing w:after="0"/>
              <w:jc w:val="both"/>
              <w:rPr>
                <w:rFonts w:ascii="Times New Roman" w:hAnsi="Times New Roman"/>
                <w:b/>
                <w:bCs/>
                <w:sz w:val="10"/>
                <w:szCs w:val="10"/>
                <w:lang w:eastAsia="es-DO"/>
              </w:rPr>
            </w:pPr>
          </w:p>
        </w:tc>
        <w:tc>
          <w:tcPr>
            <w:tcW w:w="960" w:type="dxa"/>
            <w:tcBorders>
              <w:top w:val="nil"/>
              <w:left w:val="single" w:sz="8" w:space="0" w:color="auto"/>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tcBorders>
              <w:top w:val="nil"/>
              <w:left w:val="single" w:sz="8" w:space="0" w:color="auto"/>
              <w:bottom w:val="single" w:sz="4" w:space="0" w:color="auto"/>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261" w:type="dxa"/>
            <w:tcBorders>
              <w:top w:val="nil"/>
              <w:left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c>
          <w:tcPr>
            <w:tcW w:w="198" w:type="dxa"/>
            <w:vMerge/>
            <w:tcBorders>
              <w:top w:val="nil"/>
              <w:left w:val="single" w:sz="8" w:space="0" w:color="auto"/>
              <w:bottom w:val="single" w:sz="4" w:space="0" w:color="auto"/>
              <w:right w:val="single" w:sz="8" w:space="0" w:color="auto"/>
            </w:tcBorders>
            <w:vAlign w:val="center"/>
            <w:hideMark/>
          </w:tcPr>
          <w:p w:rsidR="00B66240" w:rsidRPr="0098414F" w:rsidRDefault="00B66240" w:rsidP="00926420">
            <w:pPr>
              <w:spacing w:after="0"/>
              <w:jc w:val="center"/>
              <w:rPr>
                <w:rFonts w:ascii="Times New Roman" w:hAnsi="Times New Roman"/>
                <w:sz w:val="10"/>
                <w:szCs w:val="10"/>
                <w:highlight w:val="cyan"/>
                <w:lang w:eastAsia="es-DO"/>
              </w:rPr>
            </w:pPr>
          </w:p>
        </w:tc>
        <w:tc>
          <w:tcPr>
            <w:tcW w:w="960" w:type="dxa"/>
            <w:tcBorders>
              <w:top w:val="nil"/>
              <w:left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sz w:val="10"/>
                <w:szCs w:val="10"/>
                <w:lang w:eastAsia="es-DO"/>
              </w:rPr>
            </w:pPr>
          </w:p>
        </w:tc>
      </w:tr>
      <w:tr w:rsidR="00B66240" w:rsidRPr="0098414F" w:rsidTr="00B66240">
        <w:trPr>
          <w:trHeight w:val="945"/>
          <w:jc w:val="center"/>
        </w:trPr>
        <w:tc>
          <w:tcPr>
            <w:tcW w:w="2276" w:type="dxa"/>
            <w:tcBorders>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Productores/as organizados/as en cooperativas</w:t>
            </w:r>
            <w:r w:rsidRPr="0098414F">
              <w:rPr>
                <w:rStyle w:val="Refdenotaalpie"/>
                <w:rFonts w:ascii="Times New Roman" w:hAnsi="Times New Roman"/>
                <w:lang w:eastAsia="es-DO"/>
              </w:rPr>
              <w:t xml:space="preserve"> </w:t>
            </w:r>
            <w:r w:rsidRPr="0098414F">
              <w:rPr>
                <w:rStyle w:val="Refdenotaalpie"/>
                <w:rFonts w:ascii="Times New Roman" w:hAnsi="Times New Roman"/>
                <w:lang w:eastAsia="es-DO"/>
              </w:rPr>
              <w:footnoteReference w:id="15"/>
            </w:r>
            <w:r w:rsidR="00340E63" w:rsidRPr="0098414F">
              <w:rPr>
                <w:rFonts w:ascii="Times New Roman" w:hAnsi="Times New Roman"/>
                <w:lang w:eastAsia="es-DO"/>
              </w:rPr>
              <w:t>.</w:t>
            </w:r>
          </w:p>
        </w:tc>
        <w:tc>
          <w:tcPr>
            <w:tcW w:w="198" w:type="dxa"/>
            <w:vMerge/>
            <w:tcBorders>
              <w:top w:val="single" w:sz="4" w:space="0" w:color="auto"/>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2469" w:type="dxa"/>
            <w:tcBorders>
              <w:left w:val="nil"/>
              <w:bottom w:val="nil"/>
              <w:right w:val="single" w:sz="8" w:space="0" w:color="auto"/>
            </w:tcBorders>
            <w:shd w:val="clear" w:color="auto" w:fill="auto"/>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Porcentaje de cooperativas incorporadas y fortalecidas</w:t>
            </w:r>
            <w:r w:rsidR="00340E63" w:rsidRPr="0098414F">
              <w:rPr>
                <w:rFonts w:ascii="Times New Roman" w:hAnsi="Times New Roman"/>
                <w:lang w:eastAsia="es-DO"/>
              </w:rPr>
              <w:t>.</w:t>
            </w:r>
          </w:p>
        </w:tc>
        <w:tc>
          <w:tcPr>
            <w:tcW w:w="200" w:type="dxa"/>
            <w:vMerge/>
            <w:tcBorders>
              <w:top w:val="single" w:sz="4" w:space="0" w:color="auto"/>
              <w:left w:val="single" w:sz="8" w:space="0" w:color="auto"/>
              <w:bottom w:val="nil"/>
              <w:right w:val="single" w:sz="8" w:space="0" w:color="auto"/>
            </w:tcBorders>
            <w:vAlign w:val="center"/>
            <w:hideMark/>
          </w:tcPr>
          <w:p w:rsidR="00B66240" w:rsidRPr="0098414F" w:rsidRDefault="00B66240" w:rsidP="00926420">
            <w:pPr>
              <w:spacing w:after="0"/>
              <w:jc w:val="both"/>
              <w:rPr>
                <w:rFonts w:ascii="Times New Roman" w:hAnsi="Times New Roman"/>
                <w:b/>
                <w:bCs/>
                <w:lang w:eastAsia="es-DO"/>
              </w:rPr>
            </w:pPr>
          </w:p>
        </w:tc>
        <w:tc>
          <w:tcPr>
            <w:tcW w:w="960" w:type="dxa"/>
            <w:tcBorders>
              <w:left w:val="single" w:sz="8" w:space="0" w:color="auto"/>
              <w:bottom w:val="nil"/>
              <w:right w:val="single" w:sz="8" w:space="0" w:color="auto"/>
            </w:tcBorders>
            <w:shd w:val="clear" w:color="auto" w:fill="auto"/>
            <w:vAlign w:val="center"/>
            <w:hideMark/>
          </w:tcPr>
          <w:p w:rsidR="00B66240" w:rsidRPr="0098414F" w:rsidRDefault="00B66240" w:rsidP="00926420">
            <w:pPr>
              <w:spacing w:after="0"/>
              <w:jc w:val="center"/>
              <w:rPr>
                <w:rFonts w:ascii="Times New Roman" w:hAnsi="Times New Roman"/>
                <w:lang w:eastAsia="es-DO"/>
              </w:rPr>
            </w:pPr>
            <w:r w:rsidRPr="0098414F">
              <w:rPr>
                <w:rFonts w:ascii="Times New Roman" w:hAnsi="Times New Roman"/>
                <w:lang w:eastAsia="es-DO"/>
              </w:rPr>
              <w:t>87</w:t>
            </w:r>
          </w:p>
        </w:tc>
        <w:tc>
          <w:tcPr>
            <w:tcW w:w="198" w:type="dxa"/>
            <w:vMerge/>
            <w:tcBorders>
              <w:top w:val="single" w:sz="4" w:space="0" w:color="auto"/>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lang w:eastAsia="es-DO"/>
              </w:rPr>
            </w:pPr>
          </w:p>
        </w:tc>
        <w:tc>
          <w:tcPr>
            <w:tcW w:w="1261" w:type="dxa"/>
            <w:tcBorders>
              <w:left w:val="nil"/>
              <w:bottom w:val="nil"/>
              <w:right w:val="single" w:sz="8" w:space="0" w:color="auto"/>
            </w:tcBorders>
            <w:shd w:val="clear" w:color="auto" w:fill="auto"/>
            <w:vAlign w:val="center"/>
            <w:hideMark/>
          </w:tcPr>
          <w:p w:rsidR="00B66240" w:rsidRPr="0098414F" w:rsidRDefault="003577E7" w:rsidP="00926420">
            <w:pPr>
              <w:spacing w:after="0"/>
              <w:jc w:val="center"/>
              <w:rPr>
                <w:rFonts w:ascii="Times New Roman" w:hAnsi="Times New Roman"/>
                <w:lang w:eastAsia="es-DO"/>
              </w:rPr>
            </w:pPr>
            <w:r w:rsidRPr="0098414F">
              <w:rPr>
                <w:rFonts w:ascii="Times New Roman" w:hAnsi="Times New Roman"/>
                <w:lang w:eastAsia="es-DO"/>
              </w:rPr>
              <w:t>55</w:t>
            </w:r>
          </w:p>
        </w:tc>
        <w:tc>
          <w:tcPr>
            <w:tcW w:w="198" w:type="dxa"/>
            <w:vMerge/>
            <w:tcBorders>
              <w:top w:val="single" w:sz="4" w:space="0" w:color="auto"/>
              <w:left w:val="single" w:sz="8" w:space="0" w:color="auto"/>
              <w:bottom w:val="nil"/>
              <w:right w:val="single" w:sz="8" w:space="0" w:color="auto"/>
            </w:tcBorders>
            <w:vAlign w:val="center"/>
            <w:hideMark/>
          </w:tcPr>
          <w:p w:rsidR="00B66240" w:rsidRPr="0098414F" w:rsidRDefault="00B66240" w:rsidP="00926420">
            <w:pPr>
              <w:spacing w:after="0"/>
              <w:jc w:val="center"/>
              <w:rPr>
                <w:rFonts w:ascii="Times New Roman" w:hAnsi="Times New Roman"/>
                <w:highlight w:val="cyan"/>
                <w:lang w:eastAsia="es-DO"/>
              </w:rPr>
            </w:pPr>
          </w:p>
        </w:tc>
        <w:tc>
          <w:tcPr>
            <w:tcW w:w="960" w:type="dxa"/>
            <w:tcBorders>
              <w:left w:val="nil"/>
              <w:bottom w:val="nil"/>
              <w:right w:val="single" w:sz="8" w:space="0" w:color="auto"/>
            </w:tcBorders>
            <w:shd w:val="clear" w:color="auto" w:fill="auto"/>
            <w:vAlign w:val="center"/>
            <w:hideMark/>
          </w:tcPr>
          <w:p w:rsidR="00B66240" w:rsidRPr="0098414F" w:rsidRDefault="006A3851" w:rsidP="00926420">
            <w:pPr>
              <w:spacing w:after="0"/>
              <w:jc w:val="center"/>
              <w:rPr>
                <w:rFonts w:ascii="Times New Roman" w:hAnsi="Times New Roman"/>
                <w:lang w:eastAsia="es-DO"/>
              </w:rPr>
            </w:pPr>
            <w:r w:rsidRPr="0098414F">
              <w:rPr>
                <w:rFonts w:ascii="Times New Roman" w:hAnsi="Times New Roman"/>
                <w:lang w:eastAsia="es-DO"/>
              </w:rPr>
              <w:t>60</w:t>
            </w:r>
          </w:p>
        </w:tc>
      </w:tr>
      <w:tr w:rsidR="00B66240" w:rsidRPr="0098414F" w:rsidTr="00B66240">
        <w:trPr>
          <w:trHeight w:val="87"/>
          <w:jc w:val="center"/>
        </w:trPr>
        <w:tc>
          <w:tcPr>
            <w:tcW w:w="2276" w:type="dxa"/>
            <w:tcBorders>
              <w:top w:val="nil"/>
              <w:left w:val="single" w:sz="8" w:space="0" w:color="auto"/>
              <w:bottom w:val="single" w:sz="8" w:space="0" w:color="auto"/>
              <w:right w:val="single" w:sz="8" w:space="0" w:color="auto"/>
            </w:tcBorders>
            <w:shd w:val="clear" w:color="auto" w:fill="auto"/>
            <w:vAlign w:val="center"/>
            <w:hideMark/>
          </w:tcPr>
          <w:p w:rsidR="00B66240" w:rsidRPr="0098414F" w:rsidRDefault="00B66240" w:rsidP="00032C89">
            <w:pPr>
              <w:spacing w:after="0"/>
              <w:jc w:val="both"/>
              <w:rPr>
                <w:rFonts w:ascii="Times New Roman" w:hAnsi="Times New Roman"/>
                <w:sz w:val="10"/>
                <w:lang w:eastAsia="es-DO"/>
              </w:rPr>
            </w:pPr>
            <w:r w:rsidRPr="0098414F">
              <w:rPr>
                <w:rFonts w:ascii="Times New Roman" w:hAnsi="Times New Roman"/>
                <w:sz w:val="10"/>
                <w:lang w:eastAsia="es-DO"/>
              </w:rPr>
              <w:t> </w:t>
            </w: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032C89">
            <w:pPr>
              <w:spacing w:after="0"/>
              <w:jc w:val="both"/>
              <w:rPr>
                <w:rFonts w:ascii="Times New Roman" w:hAnsi="Times New Roman"/>
                <w:sz w:val="10"/>
                <w:lang w:eastAsia="es-DO"/>
              </w:rPr>
            </w:pPr>
          </w:p>
        </w:tc>
        <w:tc>
          <w:tcPr>
            <w:tcW w:w="2469" w:type="dxa"/>
            <w:tcBorders>
              <w:top w:val="nil"/>
              <w:left w:val="nil"/>
              <w:bottom w:val="single" w:sz="8" w:space="0" w:color="auto"/>
              <w:right w:val="single" w:sz="8" w:space="0" w:color="auto"/>
            </w:tcBorders>
            <w:shd w:val="clear" w:color="auto" w:fill="auto"/>
            <w:hideMark/>
          </w:tcPr>
          <w:p w:rsidR="00B66240" w:rsidRPr="0098414F" w:rsidRDefault="00B66240" w:rsidP="00032C89">
            <w:pPr>
              <w:spacing w:after="0"/>
              <w:jc w:val="both"/>
              <w:rPr>
                <w:rFonts w:ascii="Times New Roman" w:hAnsi="Times New Roman"/>
                <w:sz w:val="10"/>
                <w:lang w:eastAsia="es-DO"/>
              </w:rPr>
            </w:pPr>
            <w:r w:rsidRPr="0098414F">
              <w:rPr>
                <w:rFonts w:ascii="Times New Roman" w:hAnsi="Times New Roman"/>
                <w:sz w:val="10"/>
                <w:lang w:eastAsia="es-DO"/>
              </w:rPr>
              <w:t> </w:t>
            </w:r>
          </w:p>
        </w:tc>
        <w:tc>
          <w:tcPr>
            <w:tcW w:w="200" w:type="dxa"/>
            <w:vMerge/>
            <w:tcBorders>
              <w:top w:val="nil"/>
              <w:left w:val="single" w:sz="8" w:space="0" w:color="auto"/>
              <w:bottom w:val="nil"/>
              <w:right w:val="single" w:sz="8" w:space="0" w:color="auto"/>
            </w:tcBorders>
            <w:vAlign w:val="center"/>
            <w:hideMark/>
          </w:tcPr>
          <w:p w:rsidR="00B66240" w:rsidRPr="0098414F" w:rsidRDefault="00B66240" w:rsidP="00032C89">
            <w:pPr>
              <w:spacing w:after="0"/>
              <w:jc w:val="both"/>
              <w:rPr>
                <w:rFonts w:ascii="Times New Roman" w:hAnsi="Times New Roman"/>
                <w:b/>
                <w:bCs/>
                <w:sz w:val="10"/>
                <w:highlight w:val="red"/>
                <w:lang w:eastAsia="es-DO"/>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B66240" w:rsidRPr="0098414F" w:rsidRDefault="00B66240" w:rsidP="00032C89">
            <w:pPr>
              <w:spacing w:after="0"/>
              <w:jc w:val="center"/>
              <w:rPr>
                <w:rFonts w:ascii="Times New Roman" w:hAnsi="Times New Roman"/>
                <w:sz w:val="10"/>
                <w:highlight w:val="red"/>
                <w:lang w:eastAsia="es-DO"/>
              </w:rPr>
            </w:pP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032C89">
            <w:pPr>
              <w:spacing w:after="0"/>
              <w:jc w:val="center"/>
              <w:rPr>
                <w:rFonts w:ascii="Times New Roman" w:hAnsi="Times New Roman"/>
                <w:sz w:val="10"/>
                <w:highlight w:val="red"/>
                <w:lang w:eastAsia="es-DO"/>
              </w:rPr>
            </w:pPr>
          </w:p>
        </w:tc>
        <w:tc>
          <w:tcPr>
            <w:tcW w:w="1261" w:type="dxa"/>
            <w:tcBorders>
              <w:top w:val="nil"/>
              <w:left w:val="nil"/>
              <w:bottom w:val="single" w:sz="8" w:space="0" w:color="auto"/>
              <w:right w:val="single" w:sz="8" w:space="0" w:color="auto"/>
            </w:tcBorders>
            <w:shd w:val="clear" w:color="auto" w:fill="auto"/>
            <w:vAlign w:val="center"/>
            <w:hideMark/>
          </w:tcPr>
          <w:p w:rsidR="00B66240" w:rsidRPr="0098414F" w:rsidRDefault="00B66240" w:rsidP="00032C89">
            <w:pPr>
              <w:spacing w:after="0"/>
              <w:jc w:val="center"/>
              <w:rPr>
                <w:rFonts w:ascii="Times New Roman" w:hAnsi="Times New Roman"/>
                <w:sz w:val="10"/>
                <w:highlight w:val="red"/>
                <w:lang w:eastAsia="es-DO"/>
              </w:rPr>
            </w:pPr>
          </w:p>
        </w:tc>
        <w:tc>
          <w:tcPr>
            <w:tcW w:w="198" w:type="dxa"/>
            <w:vMerge/>
            <w:tcBorders>
              <w:top w:val="nil"/>
              <w:left w:val="single" w:sz="8" w:space="0" w:color="auto"/>
              <w:bottom w:val="nil"/>
              <w:right w:val="single" w:sz="8" w:space="0" w:color="auto"/>
            </w:tcBorders>
            <w:vAlign w:val="center"/>
            <w:hideMark/>
          </w:tcPr>
          <w:p w:rsidR="00B66240" w:rsidRPr="0098414F" w:rsidRDefault="00B66240" w:rsidP="00032C89">
            <w:pPr>
              <w:spacing w:after="0"/>
              <w:jc w:val="center"/>
              <w:rPr>
                <w:rFonts w:ascii="Times New Roman" w:hAnsi="Times New Roman"/>
                <w:sz w:val="10"/>
                <w:highlight w:val="red"/>
                <w:lang w:eastAsia="es-DO"/>
              </w:rPr>
            </w:pPr>
          </w:p>
        </w:tc>
        <w:tc>
          <w:tcPr>
            <w:tcW w:w="960" w:type="dxa"/>
            <w:tcBorders>
              <w:top w:val="nil"/>
              <w:left w:val="nil"/>
              <w:bottom w:val="single" w:sz="8" w:space="0" w:color="auto"/>
              <w:right w:val="single" w:sz="8" w:space="0" w:color="auto"/>
            </w:tcBorders>
            <w:shd w:val="clear" w:color="auto" w:fill="auto"/>
            <w:vAlign w:val="center"/>
            <w:hideMark/>
          </w:tcPr>
          <w:p w:rsidR="00B66240" w:rsidRPr="0098414F" w:rsidRDefault="00B66240" w:rsidP="00032C89">
            <w:pPr>
              <w:spacing w:after="0"/>
              <w:jc w:val="center"/>
              <w:rPr>
                <w:rFonts w:ascii="Times New Roman" w:hAnsi="Times New Roman"/>
                <w:sz w:val="10"/>
                <w:lang w:eastAsia="es-DO"/>
              </w:rPr>
            </w:pPr>
          </w:p>
        </w:tc>
      </w:tr>
    </w:tbl>
    <w:p w:rsidR="00FC1B41" w:rsidRPr="0098414F" w:rsidRDefault="00FC1B41" w:rsidP="009C4E7F">
      <w:pPr>
        <w:spacing w:after="0" w:line="480" w:lineRule="auto"/>
        <w:ind w:firstLine="720"/>
        <w:jc w:val="both"/>
        <w:rPr>
          <w:rFonts w:ascii="Times New Roman" w:hAnsi="Times New Roman"/>
          <w:b/>
          <w:lang w:val="es-ES_tradnl"/>
        </w:rPr>
      </w:pPr>
    </w:p>
    <w:p w:rsidR="00FC1B41" w:rsidRPr="0098414F" w:rsidRDefault="00FC1B41" w:rsidP="003D2758">
      <w:pPr>
        <w:spacing w:after="0" w:line="480" w:lineRule="auto"/>
        <w:ind w:firstLine="851"/>
        <w:jc w:val="both"/>
        <w:rPr>
          <w:rFonts w:ascii="Times New Roman" w:hAnsi="Times New Roman"/>
          <w:lang w:val="es-ES_tradnl"/>
        </w:rPr>
      </w:pPr>
      <w:r w:rsidRPr="0098414F">
        <w:rPr>
          <w:rFonts w:ascii="Times New Roman" w:hAnsi="Times New Roman"/>
          <w:lang w:val="es-ES_tradnl"/>
        </w:rPr>
        <w:t>Las metas programadas en el Plan Operativo Agropecuario están enmarcadas dentro de los lineamientos del Plan Estratégico Nacional, el cual consta de cuatro ejes estratégicos</w:t>
      </w:r>
      <w:r w:rsidR="00D0682D" w:rsidRPr="0098414F">
        <w:rPr>
          <w:rFonts w:ascii="Times New Roman" w:hAnsi="Times New Roman"/>
          <w:lang w:val="es-ES_tradnl"/>
        </w:rPr>
        <w:t xml:space="preserve"> de la Institución.</w:t>
      </w:r>
    </w:p>
    <w:p w:rsidR="00474206" w:rsidRPr="0098414F" w:rsidRDefault="00474206">
      <w:pPr>
        <w:spacing w:after="0"/>
        <w:rPr>
          <w:rFonts w:ascii="Times New Roman" w:hAnsi="Times New Roman"/>
          <w:lang w:val="es-ES_tradnl"/>
        </w:rPr>
      </w:pPr>
    </w:p>
    <w:p w:rsidR="001769D7" w:rsidRPr="0098414F" w:rsidRDefault="009F47AA" w:rsidP="003D2758">
      <w:pPr>
        <w:pStyle w:val="Ttulo2"/>
      </w:pPr>
      <w:bookmarkStart w:id="65" w:name="_Toc470523319"/>
      <w:bookmarkStart w:id="66" w:name="_Toc501128561"/>
      <w:bookmarkStart w:id="67" w:name="_Toc440036666"/>
      <w:r w:rsidRPr="0098414F">
        <w:t xml:space="preserve">c) </w:t>
      </w:r>
      <w:r w:rsidR="001769D7" w:rsidRPr="0098414F">
        <w:t xml:space="preserve">Evolución de la producción pública de bienes y servicios del Sector Agropecuario, durante el </w:t>
      </w:r>
      <w:r w:rsidR="00BA36D3" w:rsidRPr="0098414F">
        <w:t>período</w:t>
      </w:r>
      <w:r w:rsidR="001769D7" w:rsidRPr="0098414F">
        <w:t xml:space="preserve"> 2012 - 201</w:t>
      </w:r>
      <w:bookmarkEnd w:id="65"/>
      <w:r w:rsidR="00D45F7A" w:rsidRPr="0098414F">
        <w:t>7</w:t>
      </w:r>
      <w:bookmarkEnd w:id="66"/>
      <w:r w:rsidR="001769D7" w:rsidRPr="0098414F">
        <w:t xml:space="preserve"> </w:t>
      </w:r>
    </w:p>
    <w:p w:rsidR="008335EA" w:rsidRPr="0098414F" w:rsidRDefault="008335EA">
      <w:pPr>
        <w:spacing w:after="0"/>
        <w:rPr>
          <w:rFonts w:ascii="Times New Roman" w:eastAsia="Calibri" w:hAnsi="Times New Roman"/>
          <w:b/>
          <w:sz w:val="28"/>
          <w:lang w:val="es-ES" w:eastAsia="en-US"/>
        </w:rPr>
      </w:pPr>
    </w:p>
    <w:p w:rsidR="001769D7" w:rsidRPr="0098414F" w:rsidRDefault="001769D7" w:rsidP="003D2758">
      <w:pPr>
        <w:pStyle w:val="Prrafodelista"/>
        <w:numPr>
          <w:ilvl w:val="0"/>
          <w:numId w:val="10"/>
        </w:numPr>
        <w:spacing w:after="0" w:line="480" w:lineRule="auto"/>
        <w:ind w:left="0" w:firstLine="851"/>
        <w:outlineLvl w:val="3"/>
        <w:rPr>
          <w:rFonts w:ascii="Times New Roman" w:hAnsi="Times New Roman"/>
          <w:b/>
          <w:sz w:val="28"/>
          <w:szCs w:val="24"/>
          <w:lang w:val="es-ES"/>
        </w:rPr>
      </w:pPr>
      <w:bookmarkStart w:id="68" w:name="_Toc470523320"/>
      <w:bookmarkStart w:id="69" w:name="_Toc501128562"/>
      <w:r w:rsidRPr="0098414F">
        <w:rPr>
          <w:rFonts w:ascii="Times New Roman" w:hAnsi="Times New Roman"/>
          <w:b/>
          <w:sz w:val="28"/>
          <w:szCs w:val="24"/>
          <w:lang w:val="es-ES"/>
        </w:rPr>
        <w:t xml:space="preserve">Capacitación </w:t>
      </w:r>
      <w:r w:rsidR="005950F8">
        <w:rPr>
          <w:rFonts w:ascii="Times New Roman" w:hAnsi="Times New Roman"/>
          <w:b/>
          <w:sz w:val="28"/>
          <w:szCs w:val="24"/>
          <w:lang w:val="es-ES"/>
        </w:rPr>
        <w:t>a</w:t>
      </w:r>
      <w:r w:rsidRPr="0098414F">
        <w:rPr>
          <w:rFonts w:ascii="Times New Roman" w:hAnsi="Times New Roman"/>
          <w:b/>
          <w:sz w:val="28"/>
          <w:szCs w:val="24"/>
          <w:lang w:val="es-ES"/>
        </w:rPr>
        <w:t>grícola</w:t>
      </w:r>
      <w:bookmarkEnd w:id="68"/>
      <w:bookmarkEnd w:id="69"/>
      <w:r w:rsidRPr="0098414F">
        <w:rPr>
          <w:rFonts w:ascii="Times New Roman" w:hAnsi="Times New Roman"/>
          <w:b/>
          <w:sz w:val="28"/>
          <w:szCs w:val="24"/>
          <w:lang w:val="es-ES"/>
        </w:rPr>
        <w:t xml:space="preserve"> </w:t>
      </w:r>
    </w:p>
    <w:p w:rsidR="001769D7" w:rsidRPr="0098414F" w:rsidRDefault="001769D7" w:rsidP="003D2758">
      <w:pPr>
        <w:spacing w:after="0" w:line="480" w:lineRule="auto"/>
        <w:ind w:firstLine="851"/>
        <w:jc w:val="both"/>
        <w:rPr>
          <w:rFonts w:ascii="Times New Roman" w:hAnsi="Times New Roman"/>
          <w:lang w:val="es-ES"/>
        </w:rPr>
      </w:pPr>
      <w:r w:rsidRPr="0098414F">
        <w:rPr>
          <w:rFonts w:ascii="Times New Roman" w:hAnsi="Times New Roman"/>
          <w:lang w:val="es-ES"/>
        </w:rPr>
        <w:t>El número de productores capacitados en temas agropecuarios durante el 201</w:t>
      </w:r>
      <w:r w:rsidR="00F87AEB" w:rsidRPr="0098414F">
        <w:rPr>
          <w:rFonts w:ascii="Times New Roman" w:hAnsi="Times New Roman"/>
          <w:lang w:val="es-ES"/>
        </w:rPr>
        <w:t>7</w:t>
      </w:r>
      <w:r w:rsidRPr="0098414F">
        <w:rPr>
          <w:rFonts w:ascii="Times New Roman" w:hAnsi="Times New Roman"/>
          <w:lang w:val="es-ES"/>
        </w:rPr>
        <w:t xml:space="preserve"> </w:t>
      </w:r>
      <w:r w:rsidR="00D0682D" w:rsidRPr="0098414F">
        <w:rPr>
          <w:rFonts w:ascii="Times New Roman" w:hAnsi="Times New Roman"/>
          <w:lang w:val="es-ES"/>
        </w:rPr>
        <w:t xml:space="preserve">fue de </w:t>
      </w:r>
      <w:r w:rsidR="00205323" w:rsidRPr="0098414F">
        <w:rPr>
          <w:rFonts w:ascii="Times New Roman" w:hAnsi="Times New Roman"/>
          <w:lang w:val="es-ES"/>
        </w:rPr>
        <w:t>1</w:t>
      </w:r>
      <w:r w:rsidR="00D14194" w:rsidRPr="0098414F">
        <w:rPr>
          <w:rFonts w:ascii="Times New Roman" w:hAnsi="Times New Roman"/>
          <w:lang w:val="es-ES"/>
        </w:rPr>
        <w:t>29</w:t>
      </w:r>
      <w:r w:rsidR="00D0682D" w:rsidRPr="0098414F">
        <w:rPr>
          <w:rFonts w:ascii="Times New Roman" w:hAnsi="Times New Roman"/>
          <w:lang w:val="es-ES"/>
        </w:rPr>
        <w:t>,</w:t>
      </w:r>
      <w:r w:rsidR="00D14194" w:rsidRPr="0098414F">
        <w:rPr>
          <w:rFonts w:ascii="Times New Roman" w:hAnsi="Times New Roman"/>
          <w:lang w:val="es-ES"/>
        </w:rPr>
        <w:t>384</w:t>
      </w:r>
      <w:r w:rsidR="00D0682D" w:rsidRPr="0098414F">
        <w:rPr>
          <w:rFonts w:ascii="Times New Roman" w:hAnsi="Times New Roman"/>
          <w:lang w:val="es-ES"/>
        </w:rPr>
        <w:t>,</w:t>
      </w:r>
      <w:r w:rsidRPr="0098414F">
        <w:rPr>
          <w:rFonts w:ascii="Times New Roman" w:hAnsi="Times New Roman"/>
          <w:lang w:val="es-ES"/>
        </w:rPr>
        <w:t xml:space="preserve"> tal como se muestra </w:t>
      </w:r>
      <w:r w:rsidR="0094068E">
        <w:rPr>
          <w:rFonts w:ascii="Times New Roman" w:hAnsi="Times New Roman"/>
          <w:lang w:val="es-ES"/>
        </w:rPr>
        <w:t>grá</w:t>
      </w:r>
      <w:r w:rsidR="00D0682D" w:rsidRPr="0098414F">
        <w:rPr>
          <w:rFonts w:ascii="Times New Roman" w:hAnsi="Times New Roman"/>
          <w:lang w:val="es-ES"/>
        </w:rPr>
        <w:t xml:space="preserve">fico </w:t>
      </w:r>
      <w:r w:rsidR="00BA36D3" w:rsidRPr="0098414F">
        <w:rPr>
          <w:rFonts w:ascii="Times New Roman" w:hAnsi="Times New Roman"/>
          <w:lang w:val="es-ES"/>
        </w:rPr>
        <w:t>no.</w:t>
      </w:r>
      <w:r w:rsidR="00D0682D" w:rsidRPr="0098414F">
        <w:rPr>
          <w:rFonts w:ascii="Times New Roman" w:hAnsi="Times New Roman"/>
          <w:lang w:val="es-ES"/>
        </w:rPr>
        <w:t xml:space="preserve"> 1.</w:t>
      </w:r>
    </w:p>
    <w:p w:rsidR="00DF01EE" w:rsidRPr="0098414F" w:rsidRDefault="00892E09" w:rsidP="005B7AE2">
      <w:pPr>
        <w:pStyle w:val="Prrafodelista"/>
        <w:numPr>
          <w:ilvl w:val="0"/>
          <w:numId w:val="19"/>
        </w:numPr>
        <w:spacing w:after="0"/>
        <w:ind w:firstLine="0"/>
        <w:rPr>
          <w:rFonts w:ascii="Times New Roman" w:hAnsi="Times New Roman"/>
          <w:b/>
          <w:sz w:val="24"/>
          <w:lang w:val="es-ES"/>
        </w:rPr>
      </w:pPr>
      <w:r w:rsidRPr="0098414F">
        <w:rPr>
          <w:rFonts w:ascii="Times New Roman" w:hAnsi="Times New Roman"/>
          <w:b/>
          <w:sz w:val="24"/>
          <w:lang w:val="es-ES"/>
        </w:rPr>
        <w:lastRenderedPageBreak/>
        <w:t>Productores beneficiados de c</w:t>
      </w:r>
      <w:r w:rsidR="00DF01EE" w:rsidRPr="0098414F">
        <w:rPr>
          <w:rFonts w:ascii="Times New Roman" w:hAnsi="Times New Roman"/>
          <w:b/>
          <w:sz w:val="24"/>
          <w:lang w:val="es-ES"/>
        </w:rPr>
        <w:t>apacitaciones</w:t>
      </w:r>
      <w:r w:rsidR="004A387B">
        <w:rPr>
          <w:rFonts w:ascii="Times New Roman" w:hAnsi="Times New Roman"/>
          <w:b/>
          <w:sz w:val="24"/>
          <w:lang w:val="es-ES"/>
        </w:rPr>
        <w:t xml:space="preserve"> </w:t>
      </w:r>
      <w:r w:rsidRPr="0098414F">
        <w:rPr>
          <w:rFonts w:ascii="Times New Roman" w:hAnsi="Times New Roman"/>
          <w:b/>
          <w:sz w:val="24"/>
          <w:lang w:val="es-ES"/>
        </w:rPr>
        <w:t>agropecuarias</w:t>
      </w:r>
    </w:p>
    <w:p w:rsidR="00F87AEB" w:rsidRPr="0098414F" w:rsidRDefault="00F87AEB" w:rsidP="001E7A53">
      <w:pPr>
        <w:pStyle w:val="Prrafodelista"/>
        <w:spacing w:line="480" w:lineRule="auto"/>
        <w:ind w:left="0"/>
        <w:jc w:val="both"/>
        <w:rPr>
          <w:rFonts w:ascii="Times New Roman" w:hAnsi="Times New Roman"/>
          <w:b/>
          <w:sz w:val="24"/>
          <w:lang w:val="es-ES"/>
        </w:rPr>
      </w:pPr>
      <w:r w:rsidRPr="0098414F">
        <w:rPr>
          <w:rFonts w:ascii="Times New Roman" w:hAnsi="Times New Roman"/>
          <w:noProof/>
          <w:lang w:eastAsia="es-DO"/>
        </w:rPr>
        <w:drawing>
          <wp:inline distT="0" distB="0" distL="0" distR="0" wp14:anchorId="510FF2F4" wp14:editId="6BE86257">
            <wp:extent cx="4976037" cy="2594345"/>
            <wp:effectExtent l="0" t="0" r="0" b="0"/>
            <wp:docPr id="4" name="Gráfico 4">
              <a:extLst xmlns:a="http://schemas.openxmlformats.org/drawingml/2006/main">
                <a:ext uri="{FF2B5EF4-FFF2-40B4-BE49-F238E27FC236}">
                  <a16:creationId xmlns:xdr="http://schemas.openxmlformats.org/drawingml/2006/spreadsheetDrawing"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lc="http://schemas.openxmlformats.org/drawingml/2006/lockedCanvas" id="{00000000-0008-0000-0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92E09" w:rsidRPr="0098414F" w:rsidRDefault="00892E09" w:rsidP="002209F2">
      <w:pPr>
        <w:pStyle w:val="Prrafodelista"/>
        <w:numPr>
          <w:ilvl w:val="0"/>
          <w:numId w:val="10"/>
        </w:numPr>
        <w:spacing w:after="0" w:line="360" w:lineRule="auto"/>
        <w:ind w:left="0" w:firstLine="851"/>
        <w:outlineLvl w:val="3"/>
        <w:rPr>
          <w:rFonts w:ascii="Times New Roman" w:hAnsi="Times New Roman"/>
          <w:b/>
          <w:sz w:val="28"/>
          <w:szCs w:val="24"/>
          <w:lang w:val="es-ES"/>
        </w:rPr>
      </w:pPr>
      <w:bookmarkStart w:id="70" w:name="_Toc501128563"/>
      <w:r w:rsidRPr="0098414F">
        <w:rPr>
          <w:rFonts w:ascii="Times New Roman" w:hAnsi="Times New Roman"/>
          <w:b/>
          <w:sz w:val="28"/>
          <w:szCs w:val="24"/>
          <w:lang w:val="es-ES"/>
        </w:rPr>
        <w:t>Asistencia técnica</w:t>
      </w:r>
      <w:bookmarkEnd w:id="70"/>
      <w:r w:rsidRPr="0098414F">
        <w:rPr>
          <w:rFonts w:ascii="Times New Roman" w:hAnsi="Times New Roman"/>
          <w:b/>
          <w:sz w:val="28"/>
          <w:szCs w:val="24"/>
          <w:lang w:val="es-ES"/>
        </w:rPr>
        <w:t xml:space="preserve"> </w:t>
      </w:r>
    </w:p>
    <w:p w:rsidR="00892E09" w:rsidRPr="0098414F" w:rsidRDefault="00855ED8" w:rsidP="003D2758">
      <w:pPr>
        <w:spacing w:after="0" w:line="480" w:lineRule="auto"/>
        <w:ind w:firstLine="851"/>
        <w:jc w:val="both"/>
        <w:rPr>
          <w:rFonts w:ascii="Times New Roman" w:hAnsi="Times New Roman"/>
          <w:lang w:val="es-ES"/>
        </w:rPr>
      </w:pPr>
      <w:r w:rsidRPr="0098414F">
        <w:rPr>
          <w:rFonts w:ascii="Times New Roman" w:hAnsi="Times New Roman"/>
          <w:lang w:val="es-ES"/>
        </w:rPr>
        <w:t xml:space="preserve">En cuanto a </w:t>
      </w:r>
      <w:r w:rsidR="00892E09" w:rsidRPr="0098414F">
        <w:rPr>
          <w:rFonts w:ascii="Times New Roman" w:hAnsi="Times New Roman"/>
          <w:lang w:val="es-ES"/>
        </w:rPr>
        <w:t>las asistencias técnicas y transferencias de tecnologías, se registró</w:t>
      </w:r>
      <w:r w:rsidR="004A387B">
        <w:rPr>
          <w:rFonts w:ascii="Times New Roman" w:hAnsi="Times New Roman"/>
          <w:lang w:val="es-ES"/>
        </w:rPr>
        <w:t xml:space="preserve"> un</w:t>
      </w:r>
      <w:r w:rsidR="00892E09" w:rsidRPr="0098414F">
        <w:rPr>
          <w:rFonts w:ascii="Times New Roman" w:hAnsi="Times New Roman"/>
          <w:lang w:val="es-ES"/>
        </w:rPr>
        <w:t xml:space="preserve"> ligero descenso en estas actividades de 7,259 visitas realizadas a fincas agropecuarias, para un decrecimiento equivalente al 0.9%, respecto al </w:t>
      </w:r>
      <w:r w:rsidR="00BA36D3" w:rsidRPr="0098414F">
        <w:rPr>
          <w:rFonts w:ascii="Times New Roman" w:hAnsi="Times New Roman"/>
          <w:lang w:val="es-ES"/>
        </w:rPr>
        <w:t>período</w:t>
      </w:r>
      <w:r w:rsidR="00892E09" w:rsidRPr="0098414F">
        <w:rPr>
          <w:rFonts w:ascii="Times New Roman" w:hAnsi="Times New Roman"/>
          <w:lang w:val="es-ES"/>
        </w:rPr>
        <w:t xml:space="preserve"> anterior, </w:t>
      </w:r>
      <w:r w:rsidR="002209F2">
        <w:rPr>
          <w:rFonts w:ascii="Times New Roman" w:hAnsi="Times New Roman"/>
          <w:lang w:val="es-ES"/>
        </w:rPr>
        <w:t>al disminuir</w:t>
      </w:r>
      <w:r w:rsidR="00892E09" w:rsidRPr="0098414F">
        <w:rPr>
          <w:rFonts w:ascii="Times New Roman" w:hAnsi="Times New Roman"/>
          <w:lang w:val="es-ES"/>
        </w:rPr>
        <w:t xml:space="preserve"> de 808,728 visitas en 201</w:t>
      </w:r>
      <w:r w:rsidR="002209F2">
        <w:rPr>
          <w:rFonts w:ascii="Times New Roman" w:hAnsi="Times New Roman"/>
          <w:lang w:val="es-ES"/>
        </w:rPr>
        <w:t>6</w:t>
      </w:r>
      <w:r w:rsidR="00892E09" w:rsidRPr="0098414F">
        <w:rPr>
          <w:rFonts w:ascii="Times New Roman" w:hAnsi="Times New Roman"/>
          <w:lang w:val="es-ES"/>
        </w:rPr>
        <w:t xml:space="preserve"> a 801,469 visitas realizadas en 2017.</w:t>
      </w:r>
    </w:p>
    <w:p w:rsidR="00892E09" w:rsidRPr="002209F2" w:rsidRDefault="00892E09" w:rsidP="00892E09">
      <w:pPr>
        <w:spacing w:after="0"/>
        <w:rPr>
          <w:rFonts w:ascii="Times New Roman" w:hAnsi="Times New Roman"/>
          <w:lang w:val="es-ES"/>
        </w:rPr>
      </w:pPr>
    </w:p>
    <w:p w:rsidR="00892E09" w:rsidRPr="0098414F" w:rsidRDefault="00892E09" w:rsidP="002209F2">
      <w:pPr>
        <w:pStyle w:val="Prrafodelista"/>
        <w:numPr>
          <w:ilvl w:val="0"/>
          <w:numId w:val="19"/>
        </w:numPr>
        <w:spacing w:after="0" w:line="240" w:lineRule="auto"/>
        <w:ind w:firstLine="0"/>
        <w:jc w:val="both"/>
        <w:rPr>
          <w:rFonts w:ascii="Times New Roman" w:hAnsi="Times New Roman"/>
          <w:b/>
          <w:sz w:val="24"/>
          <w:lang w:val="es-ES"/>
        </w:rPr>
      </w:pPr>
      <w:r w:rsidRPr="0098414F">
        <w:rPr>
          <w:rFonts w:ascii="Times New Roman" w:hAnsi="Times New Roman"/>
          <w:b/>
          <w:sz w:val="24"/>
          <w:lang w:val="es-ES"/>
        </w:rPr>
        <w:t>Asistencia técnica a productores/as</w:t>
      </w:r>
    </w:p>
    <w:p w:rsidR="00892E09" w:rsidRPr="0098414F" w:rsidRDefault="00892E09" w:rsidP="00892E09">
      <w:pPr>
        <w:pStyle w:val="Prrafodelista"/>
        <w:spacing w:after="0" w:line="480" w:lineRule="auto"/>
        <w:ind w:left="0"/>
        <w:jc w:val="both"/>
        <w:rPr>
          <w:rFonts w:ascii="Times New Roman" w:hAnsi="Times New Roman"/>
          <w:b/>
          <w:sz w:val="24"/>
          <w:lang w:val="es-ES"/>
        </w:rPr>
      </w:pPr>
      <w:r w:rsidRPr="0098414F">
        <w:rPr>
          <w:rFonts w:ascii="Times New Roman" w:hAnsi="Times New Roman"/>
          <w:noProof/>
          <w:lang w:eastAsia="es-DO"/>
        </w:rPr>
        <w:drawing>
          <wp:inline distT="0" distB="0" distL="0" distR="0" wp14:anchorId="4D118C6E" wp14:editId="3545364C">
            <wp:extent cx="5312979" cy="2569779"/>
            <wp:effectExtent l="0" t="0" r="2540" b="2540"/>
            <wp:docPr id="13" name="Gráfico 13">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0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769D7" w:rsidRPr="0098414F" w:rsidRDefault="001769D7" w:rsidP="003D2758">
      <w:pPr>
        <w:pStyle w:val="Prrafodelista"/>
        <w:numPr>
          <w:ilvl w:val="0"/>
          <w:numId w:val="10"/>
        </w:numPr>
        <w:spacing w:after="0" w:line="480" w:lineRule="auto"/>
        <w:ind w:left="0" w:firstLine="851"/>
        <w:outlineLvl w:val="3"/>
        <w:rPr>
          <w:rFonts w:ascii="Times New Roman" w:hAnsi="Times New Roman"/>
          <w:b/>
          <w:sz w:val="28"/>
          <w:szCs w:val="24"/>
          <w:lang w:val="es-ES"/>
        </w:rPr>
      </w:pPr>
      <w:bookmarkStart w:id="71" w:name="_Toc470523321"/>
      <w:bookmarkStart w:id="72" w:name="_Toc501128564"/>
      <w:r w:rsidRPr="0098414F">
        <w:rPr>
          <w:rFonts w:ascii="Times New Roman" w:hAnsi="Times New Roman"/>
          <w:b/>
          <w:sz w:val="28"/>
          <w:szCs w:val="24"/>
          <w:lang w:val="es-ES"/>
        </w:rPr>
        <w:lastRenderedPageBreak/>
        <w:t xml:space="preserve">Mecanización </w:t>
      </w:r>
      <w:r w:rsidR="005950F8">
        <w:rPr>
          <w:rFonts w:ascii="Times New Roman" w:hAnsi="Times New Roman"/>
          <w:b/>
          <w:sz w:val="28"/>
          <w:szCs w:val="24"/>
          <w:lang w:val="es-ES"/>
        </w:rPr>
        <w:t>a</w:t>
      </w:r>
      <w:r w:rsidRPr="0098414F">
        <w:rPr>
          <w:rFonts w:ascii="Times New Roman" w:hAnsi="Times New Roman"/>
          <w:b/>
          <w:sz w:val="28"/>
          <w:szCs w:val="24"/>
          <w:lang w:val="es-ES"/>
        </w:rPr>
        <w:t>grícola</w:t>
      </w:r>
      <w:bookmarkEnd w:id="71"/>
      <w:bookmarkEnd w:id="72"/>
    </w:p>
    <w:p w:rsidR="001769D7" w:rsidRPr="0098414F" w:rsidRDefault="00324094" w:rsidP="003D2758">
      <w:pPr>
        <w:spacing w:after="0" w:line="480" w:lineRule="auto"/>
        <w:ind w:firstLine="851"/>
        <w:jc w:val="both"/>
        <w:rPr>
          <w:rFonts w:ascii="Times New Roman" w:hAnsi="Times New Roman"/>
          <w:lang w:val="es-ES"/>
        </w:rPr>
      </w:pPr>
      <w:r w:rsidRPr="0098414F">
        <w:rPr>
          <w:rFonts w:ascii="Times New Roman" w:hAnsi="Times New Roman"/>
          <w:lang w:val="es-ES"/>
        </w:rPr>
        <w:t>La</w:t>
      </w:r>
      <w:r w:rsidR="001769D7" w:rsidRPr="0098414F">
        <w:rPr>
          <w:rFonts w:ascii="Times New Roman" w:hAnsi="Times New Roman"/>
          <w:lang w:val="es-ES"/>
        </w:rPr>
        <w:t xml:space="preserve"> superficie de terrenos mecanizados, registró un aumento sustantivo en </w:t>
      </w:r>
      <w:r w:rsidR="00205323" w:rsidRPr="0098414F">
        <w:rPr>
          <w:rFonts w:ascii="Times New Roman" w:hAnsi="Times New Roman"/>
          <w:lang w:val="es-ES"/>
        </w:rPr>
        <w:t>119,673</w:t>
      </w:r>
      <w:r w:rsidR="001769D7" w:rsidRPr="0098414F">
        <w:rPr>
          <w:rFonts w:ascii="Times New Roman" w:hAnsi="Times New Roman"/>
          <w:lang w:val="es-ES"/>
        </w:rPr>
        <w:t xml:space="preserve"> tareas</w:t>
      </w:r>
      <w:r w:rsidR="00D04946" w:rsidRPr="0098414F">
        <w:rPr>
          <w:rFonts w:ascii="Times New Roman" w:hAnsi="Times New Roman"/>
          <w:lang w:val="es-ES"/>
        </w:rPr>
        <w:t>,</w:t>
      </w:r>
      <w:r w:rsidR="001769D7" w:rsidRPr="0098414F">
        <w:rPr>
          <w:rFonts w:ascii="Times New Roman" w:hAnsi="Times New Roman"/>
          <w:lang w:val="es-ES"/>
        </w:rPr>
        <w:t xml:space="preserve"> </w:t>
      </w:r>
      <w:r w:rsidR="00D04946" w:rsidRPr="0098414F">
        <w:rPr>
          <w:rFonts w:ascii="Times New Roman" w:hAnsi="Times New Roman"/>
          <w:lang w:val="es-ES"/>
        </w:rPr>
        <w:t xml:space="preserve">para </w:t>
      </w:r>
      <w:r w:rsidR="001769D7" w:rsidRPr="0098414F">
        <w:rPr>
          <w:rFonts w:ascii="Times New Roman" w:hAnsi="Times New Roman"/>
          <w:lang w:val="es-ES"/>
        </w:rPr>
        <w:t xml:space="preserve">un crecimiento </w:t>
      </w:r>
      <w:r w:rsidR="00D0682D" w:rsidRPr="0098414F">
        <w:rPr>
          <w:rFonts w:ascii="Times New Roman" w:hAnsi="Times New Roman"/>
          <w:lang w:val="es-ES"/>
        </w:rPr>
        <w:t xml:space="preserve">equivalente a </w:t>
      </w:r>
      <w:r w:rsidR="00205323" w:rsidRPr="0098414F">
        <w:rPr>
          <w:rFonts w:ascii="Times New Roman" w:hAnsi="Times New Roman"/>
          <w:lang w:val="es-ES"/>
        </w:rPr>
        <w:t>18</w:t>
      </w:r>
      <w:r w:rsidR="001769D7" w:rsidRPr="0098414F">
        <w:rPr>
          <w:rFonts w:ascii="Times New Roman" w:hAnsi="Times New Roman"/>
          <w:lang w:val="es-ES"/>
        </w:rPr>
        <w:t>%</w:t>
      </w:r>
      <w:r w:rsidR="00BB5054" w:rsidRPr="0098414F">
        <w:rPr>
          <w:rFonts w:ascii="Times New Roman" w:hAnsi="Times New Roman"/>
          <w:lang w:val="es-ES"/>
        </w:rPr>
        <w:t>,</w:t>
      </w:r>
      <w:r w:rsidR="001769D7" w:rsidRPr="0098414F">
        <w:rPr>
          <w:rFonts w:ascii="Times New Roman" w:hAnsi="Times New Roman"/>
          <w:lang w:val="es-ES"/>
        </w:rPr>
        <w:t xml:space="preserve"> respecto al </w:t>
      </w:r>
      <w:r w:rsidR="00BA36D3" w:rsidRPr="0098414F">
        <w:rPr>
          <w:rFonts w:ascii="Times New Roman" w:hAnsi="Times New Roman"/>
          <w:lang w:val="es-ES"/>
        </w:rPr>
        <w:t>período</w:t>
      </w:r>
      <w:r w:rsidR="001769D7" w:rsidRPr="0098414F">
        <w:rPr>
          <w:rFonts w:ascii="Times New Roman" w:hAnsi="Times New Roman"/>
          <w:lang w:val="es-ES"/>
        </w:rPr>
        <w:t xml:space="preserve"> anterior, </w:t>
      </w:r>
      <w:r w:rsidR="00BB5054" w:rsidRPr="0098414F">
        <w:rPr>
          <w:rFonts w:ascii="Times New Roman" w:hAnsi="Times New Roman"/>
          <w:lang w:val="es-ES"/>
        </w:rPr>
        <w:t xml:space="preserve">pasando </w:t>
      </w:r>
      <w:r w:rsidR="001769D7" w:rsidRPr="0098414F">
        <w:rPr>
          <w:rFonts w:ascii="Times New Roman" w:hAnsi="Times New Roman"/>
          <w:lang w:val="es-ES"/>
        </w:rPr>
        <w:t xml:space="preserve">de </w:t>
      </w:r>
      <w:r w:rsidR="00205323" w:rsidRPr="0098414F">
        <w:rPr>
          <w:rFonts w:ascii="Times New Roman" w:hAnsi="Times New Roman"/>
          <w:lang w:val="es-ES"/>
        </w:rPr>
        <w:t xml:space="preserve">659,172 tareas en 2016 </w:t>
      </w:r>
      <w:r w:rsidR="001769D7" w:rsidRPr="0098414F">
        <w:rPr>
          <w:rFonts w:ascii="Times New Roman" w:hAnsi="Times New Roman"/>
          <w:lang w:val="es-ES"/>
        </w:rPr>
        <w:t xml:space="preserve">a </w:t>
      </w:r>
      <w:r w:rsidR="00205323" w:rsidRPr="0098414F">
        <w:rPr>
          <w:rFonts w:ascii="Times New Roman" w:hAnsi="Times New Roman"/>
          <w:lang w:val="es-ES"/>
        </w:rPr>
        <w:t>778,845</w:t>
      </w:r>
      <w:r w:rsidR="001769D7" w:rsidRPr="0098414F">
        <w:rPr>
          <w:rFonts w:ascii="Times New Roman" w:hAnsi="Times New Roman"/>
          <w:lang w:val="es-ES"/>
        </w:rPr>
        <w:t xml:space="preserve"> tarea</w:t>
      </w:r>
      <w:r w:rsidR="00205323" w:rsidRPr="0098414F">
        <w:rPr>
          <w:rFonts w:ascii="Times New Roman" w:hAnsi="Times New Roman"/>
          <w:lang w:val="es-ES"/>
        </w:rPr>
        <w:t>s en 2017</w:t>
      </w:r>
      <w:r w:rsidR="001769D7" w:rsidRPr="0098414F">
        <w:rPr>
          <w:rFonts w:ascii="Times New Roman" w:hAnsi="Times New Roman"/>
          <w:lang w:val="es-ES"/>
        </w:rPr>
        <w:t>.</w:t>
      </w:r>
    </w:p>
    <w:p w:rsidR="004629EA" w:rsidRPr="0098414F" w:rsidRDefault="004629EA">
      <w:pPr>
        <w:spacing w:after="0"/>
        <w:rPr>
          <w:rFonts w:ascii="Times New Roman" w:hAnsi="Times New Roman"/>
        </w:rPr>
      </w:pPr>
    </w:p>
    <w:p w:rsidR="00DF01EE" w:rsidRPr="0098414F" w:rsidRDefault="00855ED8" w:rsidP="00A2120F">
      <w:pPr>
        <w:pStyle w:val="Prrafodelista"/>
        <w:numPr>
          <w:ilvl w:val="0"/>
          <w:numId w:val="19"/>
        </w:numPr>
        <w:spacing w:after="0" w:line="480" w:lineRule="auto"/>
        <w:ind w:firstLine="0"/>
        <w:jc w:val="both"/>
        <w:rPr>
          <w:rFonts w:ascii="Times New Roman" w:hAnsi="Times New Roman"/>
          <w:b/>
          <w:sz w:val="24"/>
          <w:lang w:val="es-ES"/>
        </w:rPr>
      </w:pPr>
      <w:r w:rsidRPr="0098414F">
        <w:rPr>
          <w:rFonts w:ascii="Times New Roman" w:hAnsi="Times New Roman"/>
          <w:b/>
          <w:sz w:val="24"/>
          <w:lang w:val="es-ES"/>
        </w:rPr>
        <w:t>Tareas mecanizadas</w:t>
      </w:r>
    </w:p>
    <w:p w:rsidR="00205323" w:rsidRPr="0098414F" w:rsidRDefault="00205323" w:rsidP="00205323">
      <w:pPr>
        <w:pStyle w:val="Prrafodelista"/>
        <w:spacing w:after="0" w:line="480" w:lineRule="auto"/>
        <w:ind w:left="0"/>
        <w:jc w:val="both"/>
        <w:rPr>
          <w:rFonts w:ascii="Times New Roman" w:hAnsi="Times New Roman"/>
          <w:b/>
          <w:sz w:val="24"/>
          <w:lang w:val="es-ES"/>
        </w:rPr>
      </w:pPr>
      <w:r w:rsidRPr="0098414F">
        <w:rPr>
          <w:rFonts w:ascii="Times New Roman" w:hAnsi="Times New Roman"/>
          <w:noProof/>
          <w:lang w:eastAsia="es-DO"/>
        </w:rPr>
        <w:drawing>
          <wp:inline distT="0" distB="0" distL="0" distR="0" wp14:anchorId="3B40CF63" wp14:editId="4060D145">
            <wp:extent cx="5114260" cy="2679405"/>
            <wp:effectExtent l="0" t="0" r="0" b="6985"/>
            <wp:docPr id="7" name="Gráfico 7">
              <a:extLst xmlns:a="http://schemas.openxmlformats.org/drawingml/2006/main">
                <a:ext uri="{FF2B5EF4-FFF2-40B4-BE49-F238E27FC236}">
                  <a16:creationId xmlns:xdr="http://schemas.openxmlformats.org/drawingml/2006/spreadsheetDrawing"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lc="http://schemas.openxmlformats.org/drawingml/2006/lockedCanvas" id="{00000000-0008-0000-0000-00003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769D7" w:rsidRPr="0098414F" w:rsidRDefault="001769D7" w:rsidP="00971391">
      <w:pPr>
        <w:spacing w:after="0" w:line="480" w:lineRule="auto"/>
        <w:jc w:val="center"/>
        <w:rPr>
          <w:rFonts w:ascii="Times New Roman" w:hAnsi="Times New Roman"/>
          <w:lang w:val="es-ES"/>
        </w:rPr>
      </w:pPr>
    </w:p>
    <w:p w:rsidR="00685DA1" w:rsidRPr="0098414F" w:rsidRDefault="00892E09" w:rsidP="003D2758">
      <w:pPr>
        <w:spacing w:after="0" w:line="480" w:lineRule="auto"/>
        <w:ind w:firstLine="851"/>
        <w:jc w:val="both"/>
        <w:rPr>
          <w:rFonts w:ascii="Times New Roman" w:hAnsi="Times New Roman"/>
          <w:lang w:val="es-ES"/>
        </w:rPr>
      </w:pPr>
      <w:r w:rsidRPr="0098414F">
        <w:rPr>
          <w:rFonts w:ascii="Times New Roman" w:hAnsi="Times New Roman"/>
          <w:lang w:val="es-ES"/>
        </w:rPr>
        <w:t xml:space="preserve">Con la finalidad de eficientizar el servicio de riego, mejorar desuniformidades topográficas, la magnitud de las pendientes y el drenaje superficial en los suelos en el valle de San Juan el programa ejecuta un plan de nivelación a precisión, que registra </w:t>
      </w:r>
      <w:r w:rsidR="00717667" w:rsidRPr="0098414F">
        <w:rPr>
          <w:rFonts w:ascii="Times New Roman" w:hAnsi="Times New Roman"/>
          <w:lang w:val="es-ES"/>
        </w:rPr>
        <w:t>15,758</w:t>
      </w:r>
      <w:r w:rsidRPr="0098414F">
        <w:rPr>
          <w:rFonts w:ascii="Times New Roman" w:hAnsi="Times New Roman"/>
          <w:lang w:val="es-ES"/>
        </w:rPr>
        <w:t xml:space="preserve"> tareas niveladas en </w:t>
      </w:r>
      <w:r w:rsidR="00717667" w:rsidRPr="0098414F">
        <w:rPr>
          <w:rFonts w:ascii="Times New Roman" w:hAnsi="Times New Roman"/>
          <w:lang w:val="es-ES"/>
        </w:rPr>
        <w:t xml:space="preserve">el </w:t>
      </w:r>
      <w:r w:rsidRPr="0098414F">
        <w:rPr>
          <w:rFonts w:ascii="Times New Roman" w:hAnsi="Times New Roman"/>
          <w:lang w:val="es-ES"/>
        </w:rPr>
        <w:t>2017 y un acumulado a la fecha de 50,</w:t>
      </w:r>
      <w:r w:rsidR="00717667" w:rsidRPr="0098414F">
        <w:rPr>
          <w:rFonts w:ascii="Times New Roman" w:hAnsi="Times New Roman"/>
          <w:lang w:val="es-ES"/>
        </w:rPr>
        <w:t>338</w:t>
      </w:r>
      <w:r w:rsidRPr="0098414F">
        <w:rPr>
          <w:rFonts w:ascii="Times New Roman" w:hAnsi="Times New Roman"/>
          <w:lang w:val="es-ES"/>
        </w:rPr>
        <w:t xml:space="preserve"> tareas niveladas en todo el valle de San Juan. Con esta actividad </w:t>
      </w:r>
      <w:r w:rsidR="00064F45" w:rsidRPr="0098414F">
        <w:rPr>
          <w:rFonts w:ascii="Times New Roman" w:hAnsi="Times New Roman"/>
          <w:lang w:val="es-ES"/>
        </w:rPr>
        <w:t>ha</w:t>
      </w:r>
      <w:r w:rsidR="006B1E82">
        <w:rPr>
          <w:rFonts w:ascii="Times New Roman" w:hAnsi="Times New Roman"/>
          <w:lang w:val="es-ES"/>
        </w:rPr>
        <w:t>n</w:t>
      </w:r>
      <w:r w:rsidRPr="0098414F">
        <w:rPr>
          <w:rFonts w:ascii="Times New Roman" w:hAnsi="Times New Roman"/>
          <w:lang w:val="es-ES"/>
        </w:rPr>
        <w:t xml:space="preserve"> sido beneficiado</w:t>
      </w:r>
      <w:r w:rsidR="006B1E82">
        <w:rPr>
          <w:rFonts w:ascii="Times New Roman" w:hAnsi="Times New Roman"/>
          <w:lang w:val="es-ES"/>
        </w:rPr>
        <w:t>s</w:t>
      </w:r>
      <w:r w:rsidRPr="0098414F">
        <w:rPr>
          <w:rFonts w:ascii="Times New Roman" w:hAnsi="Times New Roman"/>
          <w:lang w:val="es-ES"/>
        </w:rPr>
        <w:t xml:space="preserve"> un total 1,333 productores agrícolas de los cultivos de habichuela, arroz, cebolla y maíz </w:t>
      </w:r>
      <w:r w:rsidR="0006556E" w:rsidRPr="0098414F">
        <w:rPr>
          <w:rFonts w:ascii="Times New Roman" w:hAnsi="Times New Roman"/>
          <w:lang w:val="es-ES"/>
        </w:rPr>
        <w:t>híbrido</w:t>
      </w:r>
      <w:r w:rsidRPr="0098414F">
        <w:rPr>
          <w:rFonts w:ascii="Times New Roman" w:hAnsi="Times New Roman"/>
          <w:lang w:val="es-ES"/>
        </w:rPr>
        <w:t>.</w:t>
      </w:r>
    </w:p>
    <w:p w:rsidR="00855ED8" w:rsidRDefault="00855ED8" w:rsidP="00926420">
      <w:pPr>
        <w:spacing w:after="0" w:line="360" w:lineRule="auto"/>
        <w:rPr>
          <w:rFonts w:ascii="Times New Roman" w:hAnsi="Times New Roman"/>
          <w:lang w:val="es-ES"/>
        </w:rPr>
      </w:pPr>
    </w:p>
    <w:p w:rsidR="00926420" w:rsidRDefault="00926420" w:rsidP="00926420">
      <w:pPr>
        <w:spacing w:after="0" w:line="360" w:lineRule="auto"/>
        <w:rPr>
          <w:rFonts w:ascii="Times New Roman" w:hAnsi="Times New Roman"/>
          <w:lang w:val="es-ES"/>
        </w:rPr>
      </w:pPr>
    </w:p>
    <w:p w:rsidR="00DF01EE" w:rsidRPr="0098414F" w:rsidRDefault="00F526D0" w:rsidP="00855ED8">
      <w:pPr>
        <w:pStyle w:val="Prrafodelista"/>
        <w:numPr>
          <w:ilvl w:val="0"/>
          <w:numId w:val="19"/>
        </w:numPr>
        <w:spacing w:after="0" w:line="480" w:lineRule="auto"/>
        <w:ind w:firstLine="0"/>
        <w:jc w:val="both"/>
        <w:rPr>
          <w:rFonts w:ascii="Times New Roman" w:hAnsi="Times New Roman"/>
          <w:lang w:val="es-ES"/>
        </w:rPr>
      </w:pPr>
      <w:r w:rsidRPr="0098414F">
        <w:rPr>
          <w:rFonts w:ascii="Times New Roman" w:hAnsi="Times New Roman"/>
          <w:b/>
          <w:sz w:val="24"/>
          <w:lang w:val="es-ES"/>
        </w:rPr>
        <w:lastRenderedPageBreak/>
        <w:t>Nivelación de suelos a p</w:t>
      </w:r>
      <w:r w:rsidR="00DF01EE" w:rsidRPr="0098414F">
        <w:rPr>
          <w:rFonts w:ascii="Times New Roman" w:hAnsi="Times New Roman"/>
          <w:b/>
          <w:sz w:val="24"/>
          <w:lang w:val="es-ES"/>
        </w:rPr>
        <w:t>recisión</w:t>
      </w:r>
    </w:p>
    <w:p w:rsidR="001769D7" w:rsidRPr="0098414F" w:rsidRDefault="00717667" w:rsidP="00926420">
      <w:pPr>
        <w:pStyle w:val="Prrafodelista"/>
        <w:spacing w:after="0" w:line="360" w:lineRule="auto"/>
        <w:ind w:left="0"/>
        <w:rPr>
          <w:rFonts w:ascii="Times New Roman" w:hAnsi="Times New Roman"/>
          <w:b/>
          <w:sz w:val="24"/>
          <w:szCs w:val="24"/>
          <w:lang w:val="es-ES"/>
        </w:rPr>
      </w:pPr>
      <w:r w:rsidRPr="0098414F">
        <w:rPr>
          <w:rFonts w:ascii="Times New Roman" w:hAnsi="Times New Roman"/>
          <w:noProof/>
          <w:lang w:eastAsia="es-DO"/>
        </w:rPr>
        <w:drawing>
          <wp:inline distT="0" distB="0" distL="0" distR="0" wp14:anchorId="5D4928C5" wp14:editId="5AADEC33">
            <wp:extent cx="5276850" cy="249555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769D7" w:rsidRPr="0098414F" w:rsidRDefault="001769D7" w:rsidP="00926420">
      <w:pPr>
        <w:pStyle w:val="Prrafodelista"/>
        <w:spacing w:after="0" w:line="360" w:lineRule="auto"/>
        <w:ind w:left="0" w:firstLine="720"/>
        <w:jc w:val="center"/>
        <w:rPr>
          <w:rFonts w:ascii="Times New Roman" w:hAnsi="Times New Roman"/>
          <w:b/>
          <w:sz w:val="24"/>
          <w:szCs w:val="24"/>
          <w:lang w:val="es-ES"/>
        </w:rPr>
      </w:pPr>
    </w:p>
    <w:p w:rsidR="001769D7" w:rsidRPr="0098414F" w:rsidRDefault="001769D7" w:rsidP="002A1289">
      <w:pPr>
        <w:pStyle w:val="Prrafodelista"/>
        <w:numPr>
          <w:ilvl w:val="0"/>
          <w:numId w:val="10"/>
        </w:numPr>
        <w:spacing w:after="0" w:line="480" w:lineRule="auto"/>
        <w:ind w:left="0" w:firstLine="851"/>
        <w:outlineLvl w:val="3"/>
        <w:rPr>
          <w:rFonts w:ascii="Times New Roman" w:hAnsi="Times New Roman"/>
          <w:b/>
          <w:sz w:val="28"/>
          <w:szCs w:val="24"/>
          <w:lang w:val="es-ES"/>
        </w:rPr>
      </w:pPr>
      <w:bookmarkStart w:id="73" w:name="_Toc470523322"/>
      <w:bookmarkStart w:id="74" w:name="_Toc501128565"/>
      <w:r w:rsidRPr="0098414F">
        <w:rPr>
          <w:rFonts w:ascii="Times New Roman" w:hAnsi="Times New Roman"/>
          <w:b/>
          <w:sz w:val="28"/>
          <w:szCs w:val="24"/>
          <w:lang w:val="es-ES"/>
        </w:rPr>
        <w:t xml:space="preserve">Distribución de </w:t>
      </w:r>
      <w:r w:rsidR="005950F8">
        <w:rPr>
          <w:rFonts w:ascii="Times New Roman" w:hAnsi="Times New Roman"/>
          <w:b/>
          <w:sz w:val="28"/>
          <w:szCs w:val="24"/>
          <w:lang w:val="es-ES"/>
        </w:rPr>
        <w:t>m</w:t>
      </w:r>
      <w:r w:rsidRPr="0098414F">
        <w:rPr>
          <w:rFonts w:ascii="Times New Roman" w:hAnsi="Times New Roman"/>
          <w:b/>
          <w:sz w:val="28"/>
          <w:szCs w:val="24"/>
          <w:lang w:val="es-ES"/>
        </w:rPr>
        <w:t xml:space="preserve">aterial de </w:t>
      </w:r>
      <w:r w:rsidR="005950F8">
        <w:rPr>
          <w:rFonts w:ascii="Times New Roman" w:hAnsi="Times New Roman"/>
          <w:b/>
          <w:sz w:val="28"/>
          <w:szCs w:val="24"/>
          <w:lang w:val="es-ES"/>
        </w:rPr>
        <w:t>s</w:t>
      </w:r>
      <w:r w:rsidRPr="0098414F">
        <w:rPr>
          <w:rFonts w:ascii="Times New Roman" w:hAnsi="Times New Roman"/>
          <w:b/>
          <w:sz w:val="28"/>
          <w:szCs w:val="24"/>
          <w:lang w:val="es-ES"/>
        </w:rPr>
        <w:t>iembra</w:t>
      </w:r>
      <w:bookmarkEnd w:id="73"/>
      <w:bookmarkEnd w:id="74"/>
      <w:r w:rsidRPr="0098414F">
        <w:rPr>
          <w:rFonts w:ascii="Times New Roman" w:hAnsi="Times New Roman"/>
          <w:b/>
          <w:sz w:val="28"/>
          <w:szCs w:val="24"/>
          <w:lang w:val="es-ES"/>
        </w:rPr>
        <w:t xml:space="preserve"> </w:t>
      </w:r>
    </w:p>
    <w:p w:rsidR="001769D7" w:rsidRPr="0098414F" w:rsidRDefault="001769D7" w:rsidP="002A1289">
      <w:pPr>
        <w:spacing w:after="0" w:line="480" w:lineRule="auto"/>
        <w:ind w:firstLine="851"/>
        <w:jc w:val="both"/>
        <w:rPr>
          <w:rFonts w:ascii="Times New Roman" w:hAnsi="Times New Roman"/>
          <w:lang w:val="es-ES"/>
        </w:rPr>
      </w:pPr>
      <w:r w:rsidRPr="0098414F">
        <w:rPr>
          <w:rFonts w:ascii="Times New Roman" w:hAnsi="Times New Roman"/>
          <w:lang w:val="es-ES"/>
        </w:rPr>
        <w:t xml:space="preserve">La distribución de material de siembra (semillas, plántulas y material vegetativo) es una actividad de alta relevancia para </w:t>
      </w:r>
      <w:r w:rsidR="000A19FA" w:rsidRPr="0098414F">
        <w:rPr>
          <w:rFonts w:ascii="Times New Roman" w:hAnsi="Times New Roman"/>
          <w:lang w:val="es-ES"/>
        </w:rPr>
        <w:t>la siembra nacional</w:t>
      </w:r>
      <w:r w:rsidRPr="0098414F">
        <w:rPr>
          <w:rFonts w:ascii="Times New Roman" w:hAnsi="Times New Roman"/>
          <w:lang w:val="es-ES"/>
        </w:rPr>
        <w:t xml:space="preserve">, dado el aporte que representa para promover la producción agrícola y la seguridad alimentaria del país. </w:t>
      </w:r>
      <w:r w:rsidR="00685DA1" w:rsidRPr="0098414F">
        <w:rPr>
          <w:rFonts w:ascii="Times New Roman" w:hAnsi="Times New Roman"/>
          <w:lang w:val="es-ES"/>
        </w:rPr>
        <w:t xml:space="preserve">Durante el </w:t>
      </w:r>
      <w:r w:rsidRPr="0098414F">
        <w:rPr>
          <w:rFonts w:ascii="Times New Roman" w:hAnsi="Times New Roman"/>
          <w:lang w:val="es-ES"/>
        </w:rPr>
        <w:t>201</w:t>
      </w:r>
      <w:r w:rsidR="000A19FA" w:rsidRPr="0098414F">
        <w:rPr>
          <w:rFonts w:ascii="Times New Roman" w:hAnsi="Times New Roman"/>
          <w:lang w:val="es-ES"/>
        </w:rPr>
        <w:t>7 se evidenció un descenso</w:t>
      </w:r>
      <w:r w:rsidR="002971EF" w:rsidRPr="0098414F">
        <w:rPr>
          <w:rFonts w:ascii="Times New Roman" w:hAnsi="Times New Roman"/>
          <w:lang w:val="es-ES"/>
        </w:rPr>
        <w:t xml:space="preserve"> en la superficie cubierta</w:t>
      </w:r>
      <w:r w:rsidR="000A19FA" w:rsidRPr="0098414F">
        <w:rPr>
          <w:rFonts w:ascii="Times New Roman" w:hAnsi="Times New Roman"/>
          <w:lang w:val="es-ES"/>
        </w:rPr>
        <w:t xml:space="preserve"> </w:t>
      </w:r>
      <w:r w:rsidR="002971EF" w:rsidRPr="0098414F">
        <w:rPr>
          <w:rFonts w:ascii="Times New Roman" w:hAnsi="Times New Roman"/>
          <w:lang w:val="es-ES"/>
        </w:rPr>
        <w:t xml:space="preserve">del material </w:t>
      </w:r>
      <w:r w:rsidR="000A19FA" w:rsidRPr="0098414F">
        <w:rPr>
          <w:rFonts w:ascii="Times New Roman" w:hAnsi="Times New Roman"/>
          <w:lang w:val="es-ES"/>
        </w:rPr>
        <w:t>distribuido en 628,851 tareas</w:t>
      </w:r>
      <w:r w:rsidR="002209F2">
        <w:rPr>
          <w:rFonts w:ascii="Times New Roman" w:hAnsi="Times New Roman"/>
          <w:lang w:val="es-ES"/>
        </w:rPr>
        <w:t>,</w:t>
      </w:r>
      <w:r w:rsidR="000A19FA" w:rsidRPr="0098414F">
        <w:rPr>
          <w:rFonts w:ascii="Times New Roman" w:hAnsi="Times New Roman"/>
          <w:lang w:val="es-ES"/>
        </w:rPr>
        <w:t xml:space="preserve"> al compararse con </w:t>
      </w:r>
      <w:r w:rsidR="00C5402C" w:rsidRPr="0098414F">
        <w:rPr>
          <w:rFonts w:ascii="Times New Roman" w:hAnsi="Times New Roman"/>
          <w:lang w:val="es-ES"/>
        </w:rPr>
        <w:t>el período</w:t>
      </w:r>
      <w:r w:rsidR="000A19FA" w:rsidRPr="0098414F">
        <w:rPr>
          <w:rFonts w:ascii="Times New Roman" w:hAnsi="Times New Roman"/>
          <w:lang w:val="es-ES"/>
        </w:rPr>
        <w:t xml:space="preserve"> anterior</w:t>
      </w:r>
      <w:r w:rsidR="00C5402C" w:rsidRPr="0098414F">
        <w:rPr>
          <w:rFonts w:ascii="Times New Roman" w:hAnsi="Times New Roman"/>
          <w:lang w:val="es-ES"/>
        </w:rPr>
        <w:t>,</w:t>
      </w:r>
      <w:r w:rsidR="000A19FA" w:rsidRPr="0098414F">
        <w:rPr>
          <w:rFonts w:ascii="Times New Roman" w:hAnsi="Times New Roman"/>
          <w:lang w:val="es-ES"/>
        </w:rPr>
        <w:t xml:space="preserve"> </w:t>
      </w:r>
      <w:r w:rsidR="002209F2">
        <w:rPr>
          <w:rFonts w:ascii="Times New Roman" w:hAnsi="Times New Roman"/>
          <w:lang w:val="es-ES"/>
        </w:rPr>
        <w:t>al disminuir</w:t>
      </w:r>
      <w:r w:rsidR="000A19FA" w:rsidRPr="0098414F">
        <w:rPr>
          <w:rFonts w:ascii="Times New Roman" w:hAnsi="Times New Roman"/>
          <w:lang w:val="es-ES"/>
        </w:rPr>
        <w:t xml:space="preserve"> de </w:t>
      </w:r>
      <w:r w:rsidRPr="0098414F">
        <w:rPr>
          <w:rFonts w:ascii="Times New Roman" w:hAnsi="Times New Roman"/>
          <w:lang w:val="es-ES"/>
        </w:rPr>
        <w:t xml:space="preserve">1,463,906 </w:t>
      </w:r>
      <w:r w:rsidR="00D33236" w:rsidRPr="0098414F">
        <w:rPr>
          <w:rFonts w:ascii="Times New Roman" w:hAnsi="Times New Roman"/>
          <w:lang w:val="es-ES"/>
        </w:rPr>
        <w:t>tareas</w:t>
      </w:r>
      <w:r w:rsidR="000A19FA" w:rsidRPr="0098414F">
        <w:rPr>
          <w:rFonts w:ascii="Times New Roman" w:hAnsi="Times New Roman"/>
          <w:lang w:val="es-ES"/>
        </w:rPr>
        <w:t xml:space="preserve"> beneficiadas en 2016 a 835,055 tareas en </w:t>
      </w:r>
      <w:r w:rsidR="00C267F2">
        <w:rPr>
          <w:rFonts w:ascii="Times New Roman" w:hAnsi="Times New Roman"/>
          <w:lang w:val="es-ES"/>
        </w:rPr>
        <w:t xml:space="preserve">el </w:t>
      </w:r>
      <w:r w:rsidR="000A19FA" w:rsidRPr="0098414F">
        <w:rPr>
          <w:rFonts w:ascii="Times New Roman" w:hAnsi="Times New Roman"/>
          <w:lang w:val="es-ES"/>
        </w:rPr>
        <w:t>2017</w:t>
      </w:r>
    </w:p>
    <w:p w:rsidR="00A3242B" w:rsidRPr="0098414F" w:rsidRDefault="00A3242B">
      <w:pPr>
        <w:spacing w:after="0"/>
        <w:rPr>
          <w:rFonts w:ascii="Times New Roman" w:hAnsi="Times New Roman"/>
          <w:lang w:val="es-ES"/>
        </w:rPr>
      </w:pPr>
      <w:r w:rsidRPr="0098414F">
        <w:rPr>
          <w:rFonts w:ascii="Times New Roman" w:hAnsi="Times New Roman"/>
          <w:lang w:val="es-ES"/>
        </w:rPr>
        <w:br w:type="page"/>
      </w:r>
    </w:p>
    <w:p w:rsidR="00847886" w:rsidRPr="0098414F" w:rsidRDefault="000A19FA" w:rsidP="00A2120F">
      <w:pPr>
        <w:pStyle w:val="Prrafodelista"/>
        <w:numPr>
          <w:ilvl w:val="0"/>
          <w:numId w:val="19"/>
        </w:numPr>
        <w:spacing w:after="0" w:line="480" w:lineRule="auto"/>
        <w:ind w:firstLine="0"/>
        <w:jc w:val="both"/>
        <w:rPr>
          <w:rFonts w:ascii="Times New Roman" w:hAnsi="Times New Roman"/>
          <w:b/>
          <w:sz w:val="24"/>
          <w:lang w:val="es-ES"/>
        </w:rPr>
      </w:pPr>
      <w:r w:rsidRPr="0098414F">
        <w:rPr>
          <w:rFonts w:ascii="Times New Roman" w:hAnsi="Times New Roman"/>
          <w:b/>
          <w:sz w:val="24"/>
          <w:lang w:val="es-ES"/>
        </w:rPr>
        <w:lastRenderedPageBreak/>
        <w:t xml:space="preserve">Tareas </w:t>
      </w:r>
      <w:r w:rsidR="005B7AE2">
        <w:rPr>
          <w:rFonts w:ascii="Times New Roman" w:hAnsi="Times New Roman"/>
          <w:b/>
          <w:sz w:val="24"/>
          <w:lang w:val="es-ES"/>
        </w:rPr>
        <w:t>intervenidas</w:t>
      </w:r>
      <w:r w:rsidRPr="0098414F">
        <w:rPr>
          <w:rFonts w:ascii="Times New Roman" w:hAnsi="Times New Roman"/>
          <w:b/>
          <w:sz w:val="24"/>
          <w:lang w:val="es-ES"/>
        </w:rPr>
        <w:t xml:space="preserve"> por d</w:t>
      </w:r>
      <w:r w:rsidR="00847886" w:rsidRPr="0098414F">
        <w:rPr>
          <w:rFonts w:ascii="Times New Roman" w:hAnsi="Times New Roman"/>
          <w:b/>
          <w:sz w:val="24"/>
          <w:lang w:val="es-ES"/>
        </w:rPr>
        <w:t>istribución de material de siembra</w:t>
      </w:r>
    </w:p>
    <w:p w:rsidR="001769D7" w:rsidRPr="0098414F" w:rsidRDefault="00855ED8" w:rsidP="00A3242B">
      <w:pPr>
        <w:spacing w:after="0"/>
        <w:rPr>
          <w:rFonts w:ascii="Times New Roman" w:hAnsi="Times New Roman"/>
          <w:b/>
          <w:lang w:val="es-ES"/>
        </w:rPr>
      </w:pPr>
      <w:r w:rsidRPr="0098414F">
        <w:rPr>
          <w:rFonts w:ascii="Times New Roman" w:hAnsi="Times New Roman"/>
          <w:noProof/>
          <w:lang w:eastAsia="es-DO"/>
        </w:rPr>
        <w:drawing>
          <wp:inline distT="0" distB="0" distL="0" distR="0" wp14:anchorId="5D4B4A2D" wp14:editId="2C697E89">
            <wp:extent cx="5231219" cy="2594344"/>
            <wp:effectExtent l="0" t="0" r="7620" b="0"/>
            <wp:docPr id="17" name="Gráfico 17">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0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769D7" w:rsidRPr="0098414F" w:rsidRDefault="001769D7" w:rsidP="00A3242B">
      <w:pPr>
        <w:spacing w:after="0"/>
        <w:ind w:firstLine="720"/>
        <w:rPr>
          <w:rFonts w:ascii="Times New Roman" w:hAnsi="Times New Roman"/>
          <w:b/>
          <w:lang w:val="es-ES"/>
        </w:rPr>
      </w:pPr>
    </w:p>
    <w:p w:rsidR="001769D7" w:rsidRPr="0098414F" w:rsidRDefault="002A1289" w:rsidP="002A1289">
      <w:pPr>
        <w:pStyle w:val="Prrafodelista"/>
        <w:numPr>
          <w:ilvl w:val="0"/>
          <w:numId w:val="10"/>
        </w:numPr>
        <w:spacing w:after="0" w:line="480" w:lineRule="auto"/>
        <w:ind w:left="0" w:firstLine="567"/>
        <w:outlineLvl w:val="3"/>
        <w:rPr>
          <w:rFonts w:ascii="Times New Roman" w:hAnsi="Times New Roman"/>
          <w:b/>
          <w:sz w:val="28"/>
          <w:szCs w:val="24"/>
          <w:lang w:val="es-ES"/>
        </w:rPr>
      </w:pPr>
      <w:bookmarkStart w:id="75" w:name="_Toc470523323"/>
      <w:bookmarkStart w:id="76" w:name="_Toc501128566"/>
      <w:r>
        <w:rPr>
          <w:rFonts w:ascii="Times New Roman" w:hAnsi="Times New Roman"/>
          <w:b/>
          <w:sz w:val="28"/>
          <w:szCs w:val="24"/>
          <w:lang w:val="es-ES"/>
        </w:rPr>
        <w:t>Distribución de i</w:t>
      </w:r>
      <w:r w:rsidR="001769D7" w:rsidRPr="0098414F">
        <w:rPr>
          <w:rFonts w:ascii="Times New Roman" w:hAnsi="Times New Roman"/>
          <w:b/>
          <w:sz w:val="28"/>
          <w:szCs w:val="24"/>
          <w:lang w:val="es-ES"/>
        </w:rPr>
        <w:t>nsumos</w:t>
      </w:r>
      <w:bookmarkEnd w:id="75"/>
      <w:bookmarkEnd w:id="76"/>
    </w:p>
    <w:p w:rsidR="00A3242B" w:rsidRDefault="001769D7" w:rsidP="002A1289">
      <w:pPr>
        <w:spacing w:after="0" w:line="480" w:lineRule="auto"/>
        <w:ind w:firstLine="851"/>
        <w:jc w:val="both"/>
        <w:rPr>
          <w:rFonts w:ascii="Times New Roman" w:hAnsi="Times New Roman"/>
          <w:lang w:val="es-ES"/>
        </w:rPr>
      </w:pPr>
      <w:r w:rsidRPr="0098414F">
        <w:rPr>
          <w:rFonts w:ascii="Times New Roman" w:hAnsi="Times New Roman"/>
          <w:lang w:val="es-ES"/>
        </w:rPr>
        <w:t xml:space="preserve">En cuanto a la distribución </w:t>
      </w:r>
      <w:r w:rsidR="00685DA1" w:rsidRPr="0098414F">
        <w:rPr>
          <w:rFonts w:ascii="Times New Roman" w:hAnsi="Times New Roman"/>
          <w:lang w:val="es-ES"/>
        </w:rPr>
        <w:t xml:space="preserve">de </w:t>
      </w:r>
      <w:r w:rsidR="000A19FA" w:rsidRPr="0098414F">
        <w:rPr>
          <w:rFonts w:ascii="Times New Roman" w:hAnsi="Times New Roman"/>
          <w:lang w:val="es-ES"/>
        </w:rPr>
        <w:t xml:space="preserve">fertilizantes, </w:t>
      </w:r>
      <w:r w:rsidR="00685DA1" w:rsidRPr="0098414F">
        <w:rPr>
          <w:rFonts w:ascii="Times New Roman" w:hAnsi="Times New Roman"/>
          <w:lang w:val="es-ES"/>
        </w:rPr>
        <w:t>plaguicidas</w:t>
      </w:r>
      <w:r w:rsidR="00557A44" w:rsidRPr="0098414F">
        <w:rPr>
          <w:rFonts w:ascii="Times New Roman" w:hAnsi="Times New Roman"/>
          <w:lang w:val="es-ES"/>
        </w:rPr>
        <w:t xml:space="preserve"> y las </w:t>
      </w:r>
      <w:r w:rsidR="000A19FA" w:rsidRPr="0098414F">
        <w:rPr>
          <w:rFonts w:ascii="Times New Roman" w:hAnsi="Times New Roman"/>
          <w:lang w:val="es-ES"/>
        </w:rPr>
        <w:t xml:space="preserve">carnadas </w:t>
      </w:r>
      <w:r w:rsidR="00557A44" w:rsidRPr="0098414F">
        <w:rPr>
          <w:rFonts w:ascii="Times New Roman" w:hAnsi="Times New Roman"/>
          <w:lang w:val="es-ES"/>
        </w:rPr>
        <w:t xml:space="preserve">distribuidas </w:t>
      </w:r>
      <w:r w:rsidR="000A19FA" w:rsidRPr="0098414F">
        <w:rPr>
          <w:rFonts w:ascii="Times New Roman" w:hAnsi="Times New Roman"/>
          <w:lang w:val="es-ES"/>
        </w:rPr>
        <w:t>p</w:t>
      </w:r>
      <w:r w:rsidR="00C5402C" w:rsidRPr="0098414F">
        <w:rPr>
          <w:rFonts w:ascii="Times New Roman" w:hAnsi="Times New Roman"/>
          <w:lang w:val="es-ES"/>
        </w:rPr>
        <w:t>ara los cultivos de arroz, café y</w:t>
      </w:r>
      <w:r w:rsidR="000A19FA" w:rsidRPr="0098414F">
        <w:rPr>
          <w:rFonts w:ascii="Times New Roman" w:hAnsi="Times New Roman"/>
          <w:lang w:val="es-ES"/>
        </w:rPr>
        <w:t xml:space="preserve"> cacao </w:t>
      </w:r>
      <w:r w:rsidR="00557A44" w:rsidRPr="0098414F">
        <w:rPr>
          <w:rFonts w:ascii="Times New Roman" w:hAnsi="Times New Roman"/>
          <w:lang w:val="es-ES"/>
        </w:rPr>
        <w:t>para el control de roedores</w:t>
      </w:r>
      <w:r w:rsidRPr="0098414F">
        <w:rPr>
          <w:rFonts w:ascii="Times New Roman" w:hAnsi="Times New Roman"/>
          <w:lang w:val="es-ES"/>
        </w:rPr>
        <w:t xml:space="preserve">, </w:t>
      </w:r>
      <w:r w:rsidR="00F526D0" w:rsidRPr="0098414F">
        <w:rPr>
          <w:rFonts w:ascii="Times New Roman" w:hAnsi="Times New Roman"/>
          <w:lang w:val="es-ES"/>
        </w:rPr>
        <w:t>se</w:t>
      </w:r>
      <w:r w:rsidR="000A19FA" w:rsidRPr="0098414F">
        <w:rPr>
          <w:rFonts w:ascii="Times New Roman" w:hAnsi="Times New Roman"/>
          <w:lang w:val="es-ES"/>
        </w:rPr>
        <w:t xml:space="preserve"> logró beneficiar</w:t>
      </w:r>
      <w:r w:rsidR="00685DA1" w:rsidRPr="0098414F">
        <w:rPr>
          <w:rFonts w:ascii="Times New Roman" w:hAnsi="Times New Roman"/>
          <w:lang w:val="es-ES"/>
        </w:rPr>
        <w:t xml:space="preserve"> un total de </w:t>
      </w:r>
      <w:r w:rsidR="00557A44" w:rsidRPr="0098414F">
        <w:rPr>
          <w:rFonts w:ascii="Times New Roman" w:hAnsi="Times New Roman"/>
          <w:lang w:val="es-ES"/>
        </w:rPr>
        <w:t>3</w:t>
      </w:r>
      <w:proofErr w:type="gramStart"/>
      <w:r w:rsidR="00557A44" w:rsidRPr="0098414F">
        <w:rPr>
          <w:rFonts w:ascii="Times New Roman" w:hAnsi="Times New Roman"/>
          <w:lang w:val="es-ES"/>
        </w:rPr>
        <w:t>,016,965</w:t>
      </w:r>
      <w:proofErr w:type="gramEnd"/>
      <w:r w:rsidR="000A19FA" w:rsidRPr="0098414F">
        <w:rPr>
          <w:rFonts w:ascii="Times New Roman" w:hAnsi="Times New Roman"/>
          <w:lang w:val="es-ES"/>
        </w:rPr>
        <w:t xml:space="preserve"> </w:t>
      </w:r>
      <w:r w:rsidR="00685DA1" w:rsidRPr="0098414F">
        <w:rPr>
          <w:rFonts w:ascii="Times New Roman" w:hAnsi="Times New Roman"/>
          <w:lang w:val="es-ES"/>
        </w:rPr>
        <w:t>tareas</w:t>
      </w:r>
      <w:r w:rsidR="000A19FA" w:rsidRPr="0098414F">
        <w:rPr>
          <w:rFonts w:ascii="Times New Roman" w:hAnsi="Times New Roman"/>
          <w:lang w:val="es-ES"/>
        </w:rPr>
        <w:t xml:space="preserve"> al compararse con el </w:t>
      </w:r>
      <w:r w:rsidR="00BA36D3" w:rsidRPr="0098414F">
        <w:rPr>
          <w:rFonts w:ascii="Times New Roman" w:hAnsi="Times New Roman"/>
          <w:lang w:val="es-ES"/>
        </w:rPr>
        <w:t>período</w:t>
      </w:r>
      <w:r w:rsidR="000A19FA" w:rsidRPr="0098414F">
        <w:rPr>
          <w:rFonts w:ascii="Times New Roman" w:hAnsi="Times New Roman"/>
          <w:lang w:val="es-ES"/>
        </w:rPr>
        <w:t xml:space="preserve"> anterior</w:t>
      </w:r>
      <w:r w:rsidR="00685DA1" w:rsidRPr="0098414F">
        <w:rPr>
          <w:rFonts w:ascii="Times New Roman" w:hAnsi="Times New Roman"/>
          <w:lang w:val="es-ES"/>
        </w:rPr>
        <w:t>.</w:t>
      </w:r>
    </w:p>
    <w:p w:rsidR="001769D7" w:rsidRPr="00926420" w:rsidRDefault="005B7AE2" w:rsidP="00926420">
      <w:pPr>
        <w:pStyle w:val="Prrafodelista"/>
        <w:numPr>
          <w:ilvl w:val="0"/>
          <w:numId w:val="19"/>
        </w:numPr>
        <w:spacing w:after="0" w:line="480" w:lineRule="auto"/>
        <w:ind w:left="142" w:firstLine="0"/>
        <w:rPr>
          <w:rFonts w:ascii="Times New Roman" w:hAnsi="Times New Roman"/>
          <w:b/>
          <w:lang w:val="es-ES"/>
        </w:rPr>
      </w:pPr>
      <w:r>
        <w:rPr>
          <w:rFonts w:ascii="Times New Roman" w:hAnsi="Times New Roman"/>
          <w:b/>
          <w:sz w:val="24"/>
          <w:lang w:val="es-ES"/>
        </w:rPr>
        <w:t>Tareas intervenidas por d</w:t>
      </w:r>
      <w:r w:rsidR="00C10A7A" w:rsidRPr="00926420">
        <w:rPr>
          <w:rFonts w:ascii="Times New Roman" w:hAnsi="Times New Roman"/>
          <w:b/>
          <w:sz w:val="24"/>
          <w:lang w:val="es-ES"/>
        </w:rPr>
        <w:t>istribución de insumos</w:t>
      </w:r>
      <w:r w:rsidR="00425CE3" w:rsidRPr="0098414F">
        <w:rPr>
          <w:rFonts w:ascii="Times New Roman" w:hAnsi="Times New Roman"/>
          <w:noProof/>
          <w:lang w:eastAsia="es-DO"/>
        </w:rPr>
        <w:drawing>
          <wp:inline distT="0" distB="0" distL="0" distR="0" wp14:anchorId="66280D9B" wp14:editId="299EEA39">
            <wp:extent cx="5038725" cy="2486025"/>
            <wp:effectExtent l="0" t="0" r="0" b="0"/>
            <wp:docPr id="18" name="Gráfico 18">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769D7" w:rsidRPr="0098414F" w:rsidRDefault="001769D7" w:rsidP="002A1289">
      <w:pPr>
        <w:pStyle w:val="Prrafodelista"/>
        <w:numPr>
          <w:ilvl w:val="0"/>
          <w:numId w:val="10"/>
        </w:numPr>
        <w:spacing w:after="0" w:line="480" w:lineRule="auto"/>
        <w:ind w:left="0" w:firstLine="567"/>
        <w:outlineLvl w:val="3"/>
        <w:rPr>
          <w:rFonts w:ascii="Times New Roman" w:hAnsi="Times New Roman"/>
          <w:b/>
          <w:sz w:val="28"/>
          <w:szCs w:val="24"/>
          <w:lang w:val="es-ES"/>
        </w:rPr>
      </w:pPr>
      <w:bookmarkStart w:id="77" w:name="_Toc470523325"/>
      <w:bookmarkStart w:id="78" w:name="_Toc501128567"/>
      <w:r w:rsidRPr="0098414F">
        <w:rPr>
          <w:rFonts w:ascii="Times New Roman" w:hAnsi="Times New Roman"/>
          <w:b/>
          <w:sz w:val="28"/>
          <w:szCs w:val="24"/>
          <w:lang w:val="es-ES"/>
        </w:rPr>
        <w:lastRenderedPageBreak/>
        <w:t xml:space="preserve">Infraestructuras </w:t>
      </w:r>
      <w:r w:rsidR="002A1289">
        <w:rPr>
          <w:rFonts w:ascii="Times New Roman" w:hAnsi="Times New Roman"/>
          <w:b/>
          <w:sz w:val="28"/>
          <w:szCs w:val="24"/>
          <w:lang w:val="es-ES"/>
        </w:rPr>
        <w:t>r</w:t>
      </w:r>
      <w:r w:rsidRPr="0098414F">
        <w:rPr>
          <w:rFonts w:ascii="Times New Roman" w:hAnsi="Times New Roman"/>
          <w:b/>
          <w:sz w:val="28"/>
          <w:szCs w:val="24"/>
          <w:lang w:val="es-ES"/>
        </w:rPr>
        <w:t>urales</w:t>
      </w:r>
      <w:bookmarkEnd w:id="77"/>
      <w:bookmarkEnd w:id="78"/>
    </w:p>
    <w:p w:rsidR="002B3574" w:rsidRPr="0098414F" w:rsidRDefault="001769D7" w:rsidP="002A1289">
      <w:pPr>
        <w:spacing w:after="0" w:line="480" w:lineRule="auto"/>
        <w:ind w:firstLine="851"/>
        <w:jc w:val="both"/>
        <w:rPr>
          <w:rFonts w:ascii="Times New Roman" w:hAnsi="Times New Roman"/>
          <w:strike/>
          <w:lang w:val="es-ES"/>
        </w:rPr>
      </w:pPr>
      <w:r w:rsidRPr="0098414F">
        <w:rPr>
          <w:rFonts w:ascii="Times New Roman" w:hAnsi="Times New Roman"/>
          <w:lang w:val="es-ES"/>
        </w:rPr>
        <w:t>Durante el 201</w:t>
      </w:r>
      <w:r w:rsidR="00034A77" w:rsidRPr="0098414F">
        <w:rPr>
          <w:rFonts w:ascii="Times New Roman" w:hAnsi="Times New Roman"/>
          <w:lang w:val="es-ES"/>
        </w:rPr>
        <w:t>7</w:t>
      </w:r>
      <w:r w:rsidRPr="0098414F">
        <w:rPr>
          <w:rFonts w:ascii="Times New Roman" w:hAnsi="Times New Roman"/>
          <w:lang w:val="es-ES"/>
        </w:rPr>
        <w:t xml:space="preserve"> </w:t>
      </w:r>
      <w:r w:rsidR="00E95023" w:rsidRPr="0098414F">
        <w:rPr>
          <w:rFonts w:ascii="Times New Roman" w:hAnsi="Times New Roman"/>
          <w:lang w:val="es-ES"/>
        </w:rPr>
        <w:t>s</w:t>
      </w:r>
      <w:r w:rsidR="00034A77" w:rsidRPr="0098414F">
        <w:rPr>
          <w:rFonts w:ascii="Times New Roman" w:hAnsi="Times New Roman"/>
          <w:lang w:val="es-ES"/>
        </w:rPr>
        <w:t xml:space="preserve">e logró construir, </w:t>
      </w:r>
      <w:r w:rsidRPr="0098414F">
        <w:rPr>
          <w:rFonts w:ascii="Times New Roman" w:hAnsi="Times New Roman"/>
          <w:lang w:val="es-ES"/>
        </w:rPr>
        <w:t xml:space="preserve">rehabilitar </w:t>
      </w:r>
      <w:r w:rsidR="00034A77" w:rsidRPr="0098414F">
        <w:rPr>
          <w:rFonts w:ascii="Times New Roman" w:hAnsi="Times New Roman"/>
          <w:lang w:val="es-ES"/>
        </w:rPr>
        <w:t xml:space="preserve">y dar mantenimiento </w:t>
      </w:r>
      <w:r w:rsidR="008C6123" w:rsidRPr="0098414F">
        <w:rPr>
          <w:rFonts w:ascii="Times New Roman" w:hAnsi="Times New Roman"/>
          <w:lang w:val="es-ES"/>
        </w:rPr>
        <w:t xml:space="preserve">a </w:t>
      </w:r>
      <w:r w:rsidR="00131D72">
        <w:rPr>
          <w:rFonts w:ascii="Times New Roman" w:hAnsi="Times New Roman"/>
          <w:lang w:val="es-ES"/>
        </w:rPr>
        <w:t>1,216</w:t>
      </w:r>
      <w:r w:rsidRPr="0098414F">
        <w:rPr>
          <w:rFonts w:ascii="Times New Roman" w:hAnsi="Times New Roman"/>
          <w:lang w:val="es-ES"/>
        </w:rPr>
        <w:t xml:space="preserve"> kilómetros de caminos productivos, mos</w:t>
      </w:r>
      <w:r w:rsidR="00F526D0" w:rsidRPr="0098414F">
        <w:rPr>
          <w:rFonts w:ascii="Times New Roman" w:hAnsi="Times New Roman"/>
          <w:lang w:val="es-ES"/>
        </w:rPr>
        <w:t xml:space="preserve">trando un aumento </w:t>
      </w:r>
      <w:r w:rsidRPr="0098414F">
        <w:rPr>
          <w:rFonts w:ascii="Times New Roman" w:hAnsi="Times New Roman"/>
          <w:lang w:val="es-ES"/>
        </w:rPr>
        <w:t xml:space="preserve">de </w:t>
      </w:r>
      <w:r w:rsidR="00131D72">
        <w:rPr>
          <w:rFonts w:ascii="Times New Roman" w:hAnsi="Times New Roman"/>
          <w:lang w:val="es-ES"/>
        </w:rPr>
        <w:t>53</w:t>
      </w:r>
      <w:r w:rsidRPr="0098414F">
        <w:rPr>
          <w:rFonts w:ascii="Times New Roman" w:hAnsi="Times New Roman"/>
          <w:lang w:val="es-ES"/>
        </w:rPr>
        <w:t xml:space="preserve"> kilómetros respecto al 201</w:t>
      </w:r>
      <w:r w:rsidR="00034A77" w:rsidRPr="0098414F">
        <w:rPr>
          <w:rFonts w:ascii="Times New Roman" w:hAnsi="Times New Roman"/>
          <w:lang w:val="es-ES"/>
        </w:rPr>
        <w:t>6</w:t>
      </w:r>
      <w:r w:rsidRPr="0098414F">
        <w:rPr>
          <w:rFonts w:ascii="Times New Roman" w:hAnsi="Times New Roman"/>
          <w:lang w:val="es-ES"/>
        </w:rPr>
        <w:t xml:space="preserve">, equivalente a un </w:t>
      </w:r>
      <w:r w:rsidR="00131D72">
        <w:rPr>
          <w:rFonts w:ascii="Times New Roman" w:hAnsi="Times New Roman"/>
          <w:lang w:val="es-ES"/>
        </w:rPr>
        <w:t>4.6</w:t>
      </w:r>
      <w:r w:rsidR="00034A77" w:rsidRPr="0098414F">
        <w:rPr>
          <w:rFonts w:ascii="Times New Roman" w:hAnsi="Times New Roman"/>
          <w:lang w:val="es-ES"/>
        </w:rPr>
        <w:t xml:space="preserve">%, contribuyendo </w:t>
      </w:r>
      <w:r w:rsidR="001D10B0" w:rsidRPr="0098414F">
        <w:rPr>
          <w:rFonts w:ascii="Times New Roman" w:hAnsi="Times New Roman"/>
          <w:lang w:val="es-ES"/>
        </w:rPr>
        <w:t xml:space="preserve">a </w:t>
      </w:r>
      <w:r w:rsidRPr="0098414F">
        <w:rPr>
          <w:rFonts w:ascii="Times New Roman" w:hAnsi="Times New Roman"/>
          <w:lang w:val="es-ES"/>
        </w:rPr>
        <w:t>viabilizar el acceso</w:t>
      </w:r>
      <w:r w:rsidR="001D10B0" w:rsidRPr="0098414F">
        <w:rPr>
          <w:rFonts w:ascii="Times New Roman" w:hAnsi="Times New Roman"/>
          <w:lang w:val="es-ES"/>
        </w:rPr>
        <w:t xml:space="preserve"> a los predios agrícolas y </w:t>
      </w:r>
      <w:r w:rsidRPr="0098414F">
        <w:rPr>
          <w:rFonts w:ascii="Times New Roman" w:hAnsi="Times New Roman"/>
          <w:lang w:val="es-ES"/>
        </w:rPr>
        <w:t>reducir</w:t>
      </w:r>
      <w:r w:rsidR="00EA175E" w:rsidRPr="0098414F">
        <w:rPr>
          <w:rFonts w:ascii="Times New Roman" w:hAnsi="Times New Roman"/>
          <w:lang w:val="es-ES"/>
        </w:rPr>
        <w:t xml:space="preserve"> </w:t>
      </w:r>
      <w:r w:rsidRPr="0098414F">
        <w:rPr>
          <w:rFonts w:ascii="Times New Roman" w:hAnsi="Times New Roman"/>
          <w:lang w:val="es-ES"/>
        </w:rPr>
        <w:t>los costos de transporte de insumos y cosechas</w:t>
      </w:r>
      <w:r w:rsidR="00EA175E" w:rsidRPr="0098414F">
        <w:rPr>
          <w:rFonts w:ascii="Times New Roman" w:hAnsi="Times New Roman"/>
          <w:lang w:val="es-ES"/>
        </w:rPr>
        <w:t xml:space="preserve">, facilitando la comercialización </w:t>
      </w:r>
      <w:r w:rsidRPr="0098414F">
        <w:rPr>
          <w:rFonts w:ascii="Times New Roman" w:hAnsi="Times New Roman"/>
          <w:lang w:val="es-ES"/>
        </w:rPr>
        <w:t>de</w:t>
      </w:r>
      <w:r w:rsidR="00EA175E" w:rsidRPr="0098414F">
        <w:rPr>
          <w:rFonts w:ascii="Times New Roman" w:hAnsi="Times New Roman"/>
          <w:lang w:val="es-ES"/>
        </w:rPr>
        <w:t xml:space="preserve"> los </w:t>
      </w:r>
      <w:r w:rsidRPr="0098414F">
        <w:rPr>
          <w:rFonts w:ascii="Times New Roman" w:hAnsi="Times New Roman"/>
          <w:lang w:val="es-ES"/>
        </w:rPr>
        <w:t>productos agropecuarios</w:t>
      </w:r>
      <w:r w:rsidR="00034A77" w:rsidRPr="0098414F">
        <w:rPr>
          <w:rFonts w:ascii="Times New Roman" w:hAnsi="Times New Roman"/>
          <w:lang w:val="es-ES"/>
        </w:rPr>
        <w:t>.</w:t>
      </w:r>
    </w:p>
    <w:p w:rsidR="001D10B0" w:rsidRPr="0098414F" w:rsidRDefault="001D10B0">
      <w:pPr>
        <w:spacing w:after="0"/>
        <w:rPr>
          <w:rFonts w:ascii="Times New Roman" w:hAnsi="Times New Roman"/>
          <w:lang w:val="es-ES"/>
        </w:rPr>
      </w:pPr>
    </w:p>
    <w:p w:rsidR="001769D7" w:rsidRPr="0098414F" w:rsidRDefault="002B3574" w:rsidP="00A2120F">
      <w:pPr>
        <w:pStyle w:val="Prrafodelista"/>
        <w:numPr>
          <w:ilvl w:val="0"/>
          <w:numId w:val="19"/>
        </w:numPr>
        <w:spacing w:after="0" w:line="480" w:lineRule="auto"/>
        <w:ind w:firstLine="0"/>
        <w:jc w:val="both"/>
        <w:rPr>
          <w:rFonts w:ascii="Times New Roman" w:hAnsi="Times New Roman"/>
          <w:b/>
          <w:sz w:val="24"/>
          <w:lang w:val="es-ES"/>
        </w:rPr>
      </w:pPr>
      <w:r w:rsidRPr="0098414F">
        <w:rPr>
          <w:rFonts w:ascii="Times New Roman" w:hAnsi="Times New Roman"/>
          <w:b/>
          <w:sz w:val="24"/>
          <w:lang w:val="es-ES"/>
        </w:rPr>
        <w:t>Caminos construidos y rehabilitados</w:t>
      </w:r>
    </w:p>
    <w:p w:rsidR="001769D7" w:rsidRDefault="00034A77" w:rsidP="00E1189D">
      <w:pPr>
        <w:spacing w:after="0" w:line="480" w:lineRule="auto"/>
        <w:jc w:val="both"/>
        <w:rPr>
          <w:rFonts w:ascii="Times New Roman" w:hAnsi="Times New Roman"/>
          <w:lang w:val="es-ES"/>
        </w:rPr>
      </w:pPr>
      <w:r w:rsidRPr="0098414F">
        <w:rPr>
          <w:rFonts w:ascii="Times New Roman" w:hAnsi="Times New Roman"/>
          <w:noProof/>
          <w:lang w:eastAsia="es-DO"/>
        </w:rPr>
        <w:drawing>
          <wp:inline distT="0" distB="0" distL="0" distR="0" wp14:anchorId="508C4A4C" wp14:editId="310B2B4A">
            <wp:extent cx="5186855" cy="2427889"/>
            <wp:effectExtent l="0" t="0" r="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54801" w:rsidRPr="0098414F" w:rsidRDefault="00554801" w:rsidP="00E1189D">
      <w:pPr>
        <w:spacing w:after="0" w:line="480" w:lineRule="auto"/>
        <w:jc w:val="both"/>
        <w:rPr>
          <w:rFonts w:ascii="Times New Roman" w:hAnsi="Times New Roman"/>
          <w:lang w:val="es-ES"/>
        </w:rPr>
      </w:pPr>
    </w:p>
    <w:p w:rsidR="001769D7" w:rsidRPr="0098414F" w:rsidRDefault="001769D7" w:rsidP="002A1289">
      <w:pPr>
        <w:pStyle w:val="Prrafodelista"/>
        <w:numPr>
          <w:ilvl w:val="0"/>
          <w:numId w:val="10"/>
        </w:numPr>
        <w:spacing w:after="0" w:line="480" w:lineRule="auto"/>
        <w:ind w:left="0" w:firstLine="567"/>
        <w:outlineLvl w:val="3"/>
        <w:rPr>
          <w:rFonts w:ascii="Times New Roman" w:eastAsia="Times New Roman" w:hAnsi="Times New Roman"/>
          <w:b/>
          <w:sz w:val="28"/>
          <w:szCs w:val="24"/>
        </w:rPr>
      </w:pPr>
      <w:bookmarkStart w:id="79" w:name="_Toc470523326"/>
      <w:bookmarkStart w:id="80" w:name="_Toc501128568"/>
      <w:r w:rsidRPr="0098414F">
        <w:rPr>
          <w:rFonts w:ascii="Times New Roman" w:eastAsia="Times New Roman" w:hAnsi="Times New Roman"/>
          <w:b/>
          <w:sz w:val="28"/>
          <w:szCs w:val="24"/>
        </w:rPr>
        <w:t xml:space="preserve">Asentamientos </w:t>
      </w:r>
      <w:r w:rsidR="00F526D0" w:rsidRPr="0098414F">
        <w:rPr>
          <w:rFonts w:ascii="Times New Roman" w:eastAsia="Times New Roman" w:hAnsi="Times New Roman"/>
          <w:b/>
          <w:sz w:val="28"/>
          <w:szCs w:val="24"/>
        </w:rPr>
        <w:t>c</w:t>
      </w:r>
      <w:r w:rsidRPr="0098414F">
        <w:rPr>
          <w:rFonts w:ascii="Times New Roman" w:eastAsia="Times New Roman" w:hAnsi="Times New Roman"/>
          <w:b/>
          <w:sz w:val="28"/>
          <w:szCs w:val="24"/>
        </w:rPr>
        <w:t>ampesinos</w:t>
      </w:r>
      <w:bookmarkEnd w:id="79"/>
      <w:bookmarkEnd w:id="80"/>
    </w:p>
    <w:p w:rsidR="00210DEF" w:rsidRPr="0098414F" w:rsidRDefault="008C6123" w:rsidP="002A1289">
      <w:pPr>
        <w:shd w:val="clear" w:color="auto" w:fill="FFFFFF"/>
        <w:spacing w:after="0" w:line="480" w:lineRule="auto"/>
        <w:ind w:firstLine="851"/>
        <w:jc w:val="both"/>
        <w:rPr>
          <w:rFonts w:ascii="Times New Roman" w:hAnsi="Times New Roman"/>
          <w:lang w:val="es-ES"/>
        </w:rPr>
      </w:pPr>
      <w:r w:rsidRPr="0098414F">
        <w:rPr>
          <w:rFonts w:ascii="Times New Roman" w:hAnsi="Times New Roman"/>
        </w:rPr>
        <w:t>Los a</w:t>
      </w:r>
      <w:r w:rsidRPr="0098414F">
        <w:rPr>
          <w:rFonts w:ascii="Times New Roman" w:hAnsi="Times New Roman"/>
          <w:lang w:val="es-ES"/>
        </w:rPr>
        <w:t xml:space="preserve">sentamientos campesinos </w:t>
      </w:r>
      <w:r w:rsidR="00315B81" w:rsidRPr="0098414F">
        <w:rPr>
          <w:rFonts w:ascii="Times New Roman" w:hAnsi="Times New Roman"/>
          <w:lang w:val="es-ES"/>
        </w:rPr>
        <w:t>se incrementaron en</w:t>
      </w:r>
      <w:r w:rsidRPr="0098414F">
        <w:rPr>
          <w:rFonts w:ascii="Times New Roman" w:hAnsi="Times New Roman"/>
          <w:lang w:val="es-ES"/>
        </w:rPr>
        <w:t xml:space="preserve"> </w:t>
      </w:r>
      <w:r w:rsidR="00210DEF" w:rsidRPr="0098414F">
        <w:rPr>
          <w:rFonts w:ascii="Times New Roman" w:hAnsi="Times New Roman"/>
          <w:lang w:val="es-ES"/>
        </w:rPr>
        <w:t>2,728 tareas respecto al 2016, para un crecimiento de 81%</w:t>
      </w:r>
      <w:r w:rsidR="00922CDE" w:rsidRPr="0098414F">
        <w:rPr>
          <w:rFonts w:ascii="Times New Roman" w:hAnsi="Times New Roman"/>
          <w:lang w:val="es-ES"/>
        </w:rPr>
        <w:t>, tal</w:t>
      </w:r>
      <w:r w:rsidR="00922CDE" w:rsidRPr="0098414F">
        <w:rPr>
          <w:rFonts w:ascii="Times New Roman" w:hAnsi="Times New Roman"/>
        </w:rPr>
        <w:t xml:space="preserve"> como se aprecia en el gráfico </w:t>
      </w:r>
      <w:r w:rsidR="00BA36D3" w:rsidRPr="0098414F">
        <w:rPr>
          <w:rFonts w:ascii="Times New Roman" w:hAnsi="Times New Roman"/>
        </w:rPr>
        <w:t>no.</w:t>
      </w:r>
      <w:r w:rsidR="00922CDE" w:rsidRPr="0098414F">
        <w:rPr>
          <w:rFonts w:ascii="Times New Roman" w:hAnsi="Times New Roman"/>
        </w:rPr>
        <w:t xml:space="preserve"> 8.</w:t>
      </w:r>
      <w:r w:rsidR="00210DEF" w:rsidRPr="0098414F">
        <w:rPr>
          <w:rFonts w:ascii="Times New Roman" w:hAnsi="Times New Roman"/>
          <w:lang w:val="es-ES"/>
        </w:rPr>
        <w:t xml:space="preserve"> Esto se debió al programa de servicios que brinda el Instituto Agrario Dominicano en asignar una porción de terreno y/o parcela para el uso agrícola e integrar a pequeños y medianos productores a </w:t>
      </w:r>
      <w:r w:rsidR="00A93E02">
        <w:rPr>
          <w:rFonts w:ascii="Times New Roman" w:hAnsi="Times New Roman"/>
          <w:lang w:val="es-ES"/>
        </w:rPr>
        <w:t>la producción agrícola Nacional</w:t>
      </w:r>
      <w:r w:rsidR="00210DEF" w:rsidRPr="0098414F">
        <w:rPr>
          <w:rFonts w:ascii="Times New Roman" w:hAnsi="Times New Roman"/>
          <w:lang w:val="es-ES"/>
        </w:rPr>
        <w:t xml:space="preserve"> en el marco </w:t>
      </w:r>
      <w:r w:rsidR="00210DEF" w:rsidRPr="0098414F">
        <w:rPr>
          <w:rFonts w:ascii="Times New Roman" w:hAnsi="Times New Roman"/>
          <w:lang w:val="es-ES"/>
        </w:rPr>
        <w:lastRenderedPageBreak/>
        <w:t xml:space="preserve">de la Reforma </w:t>
      </w:r>
      <w:r w:rsidR="00C5402C" w:rsidRPr="0098414F">
        <w:rPr>
          <w:rFonts w:ascii="Times New Roman" w:hAnsi="Times New Roman"/>
          <w:lang w:val="es-ES"/>
        </w:rPr>
        <w:t>Agraria</w:t>
      </w:r>
      <w:r w:rsidR="00210DEF" w:rsidRPr="0098414F">
        <w:rPr>
          <w:rFonts w:ascii="Times New Roman" w:hAnsi="Times New Roman"/>
          <w:lang w:val="es-ES"/>
        </w:rPr>
        <w:t xml:space="preserve">, generando </w:t>
      </w:r>
      <w:r w:rsidR="007F3414">
        <w:rPr>
          <w:rFonts w:ascii="Times New Roman" w:hAnsi="Times New Roman"/>
          <w:lang w:val="es-ES"/>
        </w:rPr>
        <w:t>condiciones de acceso a tierras. Y de esta manera</w:t>
      </w:r>
      <w:r w:rsidR="00210DEF" w:rsidRPr="0098414F">
        <w:rPr>
          <w:rFonts w:ascii="Times New Roman" w:hAnsi="Times New Roman"/>
          <w:lang w:val="es-ES"/>
        </w:rPr>
        <w:t xml:space="preserve"> </w:t>
      </w:r>
      <w:r w:rsidR="00922CDE" w:rsidRPr="0098414F">
        <w:rPr>
          <w:rFonts w:ascii="Times New Roman" w:hAnsi="Times New Roman"/>
          <w:lang w:val="es-ES"/>
        </w:rPr>
        <w:t>combatir la pobreza y contribuir a la seguridad alimentaria.</w:t>
      </w:r>
    </w:p>
    <w:p w:rsidR="001769D7" w:rsidRPr="0098414F" w:rsidRDefault="00425CE3" w:rsidP="00A2120F">
      <w:pPr>
        <w:pStyle w:val="Prrafodelista"/>
        <w:numPr>
          <w:ilvl w:val="0"/>
          <w:numId w:val="19"/>
        </w:numPr>
        <w:spacing w:after="0" w:line="480" w:lineRule="auto"/>
        <w:ind w:firstLine="0"/>
        <w:rPr>
          <w:rFonts w:ascii="Times New Roman" w:hAnsi="Times New Roman"/>
          <w:b/>
          <w:sz w:val="24"/>
        </w:rPr>
      </w:pPr>
      <w:r w:rsidRPr="0098414F">
        <w:rPr>
          <w:rFonts w:ascii="Times New Roman" w:hAnsi="Times New Roman"/>
          <w:b/>
          <w:sz w:val="24"/>
        </w:rPr>
        <w:t>Superficie incorporada</w:t>
      </w:r>
    </w:p>
    <w:p w:rsidR="001769D7" w:rsidRDefault="00210DEF" w:rsidP="00E1189D">
      <w:pPr>
        <w:spacing w:after="0" w:line="480" w:lineRule="auto"/>
        <w:jc w:val="center"/>
        <w:rPr>
          <w:rFonts w:ascii="Times New Roman" w:hAnsi="Times New Roman"/>
          <w:lang w:val="es-ES"/>
        </w:rPr>
      </w:pPr>
      <w:r w:rsidRPr="0098414F">
        <w:rPr>
          <w:rFonts w:ascii="Times New Roman" w:hAnsi="Times New Roman"/>
          <w:noProof/>
          <w:lang w:eastAsia="es-DO"/>
        </w:rPr>
        <w:drawing>
          <wp:inline distT="0" distB="0" distL="0" distR="0" wp14:anchorId="14887C05" wp14:editId="530A7FE4">
            <wp:extent cx="5090615" cy="2661313"/>
            <wp:effectExtent l="0" t="0" r="0" b="5715"/>
            <wp:docPr id="37" name="Gráfico 37">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000-00002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B7AE2" w:rsidRPr="0098414F" w:rsidRDefault="005B7AE2" w:rsidP="00E1189D">
      <w:pPr>
        <w:spacing w:after="0" w:line="480" w:lineRule="auto"/>
        <w:jc w:val="center"/>
        <w:rPr>
          <w:rFonts w:ascii="Times New Roman" w:hAnsi="Times New Roman"/>
          <w:lang w:val="es-ES"/>
        </w:rPr>
      </w:pPr>
    </w:p>
    <w:p w:rsidR="00F11A44" w:rsidRPr="0098414F" w:rsidRDefault="00F11A44" w:rsidP="002A1289">
      <w:pPr>
        <w:pStyle w:val="Prrafodelista"/>
        <w:numPr>
          <w:ilvl w:val="0"/>
          <w:numId w:val="10"/>
        </w:numPr>
        <w:spacing w:after="0" w:line="480" w:lineRule="auto"/>
        <w:ind w:left="0" w:firstLine="567"/>
        <w:outlineLvl w:val="3"/>
        <w:rPr>
          <w:rFonts w:ascii="Times New Roman" w:eastAsia="Times New Roman" w:hAnsi="Times New Roman"/>
          <w:b/>
          <w:sz w:val="28"/>
          <w:szCs w:val="24"/>
        </w:rPr>
      </w:pPr>
      <w:bookmarkStart w:id="81" w:name="_Toc501128569"/>
      <w:r w:rsidRPr="0098414F">
        <w:rPr>
          <w:rFonts w:ascii="Times New Roman" w:eastAsia="Times New Roman" w:hAnsi="Times New Roman"/>
          <w:b/>
          <w:sz w:val="28"/>
          <w:szCs w:val="24"/>
        </w:rPr>
        <w:t>Titulación de terrenos</w:t>
      </w:r>
      <w:bookmarkEnd w:id="81"/>
    </w:p>
    <w:p w:rsidR="00922CDE" w:rsidRPr="0098414F" w:rsidRDefault="00F11A44" w:rsidP="002A1289">
      <w:pPr>
        <w:shd w:val="clear" w:color="auto" w:fill="FFFFFF"/>
        <w:spacing w:after="0" w:line="480" w:lineRule="auto"/>
        <w:ind w:firstLine="851"/>
        <w:jc w:val="both"/>
        <w:rPr>
          <w:rFonts w:ascii="Times New Roman" w:hAnsi="Times New Roman"/>
          <w:lang w:val="es-ES"/>
        </w:rPr>
      </w:pPr>
      <w:r w:rsidRPr="0098414F">
        <w:rPr>
          <w:rFonts w:ascii="Times New Roman" w:hAnsi="Times New Roman"/>
          <w:lang w:val="es-ES"/>
        </w:rPr>
        <w:t>En el 201</w:t>
      </w:r>
      <w:r w:rsidR="000604B9" w:rsidRPr="0098414F">
        <w:rPr>
          <w:rFonts w:ascii="Times New Roman" w:hAnsi="Times New Roman"/>
          <w:lang w:val="es-ES"/>
        </w:rPr>
        <w:t>7, se identificaron 73 asentamientos campesinos con una superficie de 505,657 tareas, de las cuales se otorg</w:t>
      </w:r>
      <w:r w:rsidR="0066674F">
        <w:rPr>
          <w:rFonts w:ascii="Times New Roman" w:hAnsi="Times New Roman"/>
          <w:lang w:val="es-ES"/>
        </w:rPr>
        <w:t>aron</w:t>
      </w:r>
      <w:r w:rsidR="000604B9" w:rsidRPr="0098414F">
        <w:rPr>
          <w:rFonts w:ascii="Times New Roman" w:hAnsi="Times New Roman"/>
          <w:lang w:val="es-ES"/>
        </w:rPr>
        <w:t xml:space="preserve"> un total de </w:t>
      </w:r>
      <w:r w:rsidR="0066674F">
        <w:rPr>
          <w:rFonts w:ascii="Times New Roman" w:hAnsi="Times New Roman"/>
          <w:lang w:val="es-ES"/>
        </w:rPr>
        <w:t>8,978</w:t>
      </w:r>
      <w:r w:rsidR="000604B9" w:rsidRPr="0098414F">
        <w:rPr>
          <w:rFonts w:ascii="Times New Roman" w:hAnsi="Times New Roman"/>
          <w:lang w:val="es-ES"/>
        </w:rPr>
        <w:t xml:space="preserve"> </w:t>
      </w:r>
      <w:r w:rsidR="00561CC1" w:rsidRPr="0098414F">
        <w:rPr>
          <w:rFonts w:ascii="Times New Roman" w:hAnsi="Times New Roman"/>
          <w:lang w:val="es-ES"/>
        </w:rPr>
        <w:t>títulos</w:t>
      </w:r>
      <w:r w:rsidR="00263FBD" w:rsidRPr="0098414F">
        <w:rPr>
          <w:rFonts w:ascii="Times New Roman" w:hAnsi="Times New Roman"/>
          <w:lang w:val="es-ES"/>
        </w:rPr>
        <w:t xml:space="preserve"> de terrenos </w:t>
      </w:r>
      <w:r w:rsidR="000604B9" w:rsidRPr="0098414F">
        <w:rPr>
          <w:rFonts w:ascii="Times New Roman" w:hAnsi="Times New Roman"/>
          <w:lang w:val="es-ES"/>
        </w:rPr>
        <w:t xml:space="preserve">equivalente </w:t>
      </w:r>
      <w:r w:rsidR="0066674F">
        <w:rPr>
          <w:rFonts w:ascii="Times New Roman" w:hAnsi="Times New Roman"/>
          <w:lang w:val="es-ES"/>
        </w:rPr>
        <w:t>a 62,130</w:t>
      </w:r>
      <w:r w:rsidR="000604B9" w:rsidRPr="0098414F">
        <w:rPr>
          <w:rFonts w:ascii="Times New Roman" w:hAnsi="Times New Roman"/>
          <w:lang w:val="es-ES"/>
        </w:rPr>
        <w:t xml:space="preserve"> tareas, traspasados de manera definitiva a parceleros de la re</w:t>
      </w:r>
      <w:r w:rsidR="0066674F">
        <w:rPr>
          <w:rFonts w:ascii="Times New Roman" w:hAnsi="Times New Roman"/>
          <w:lang w:val="es-ES"/>
        </w:rPr>
        <w:t>forma agraria, beneficiando directamente a 49,378 familias.</w:t>
      </w:r>
    </w:p>
    <w:p w:rsidR="00A3242B" w:rsidRPr="0098414F" w:rsidRDefault="00A3242B">
      <w:pPr>
        <w:spacing w:after="0"/>
        <w:rPr>
          <w:rFonts w:ascii="Times New Roman" w:hAnsi="Times New Roman"/>
          <w:b/>
          <w:sz w:val="28"/>
          <w:lang w:val="es-ES" w:eastAsia="en-US"/>
        </w:rPr>
      </w:pPr>
      <w:r w:rsidRPr="0098414F">
        <w:rPr>
          <w:rFonts w:ascii="Times New Roman" w:hAnsi="Times New Roman"/>
          <w:b/>
          <w:sz w:val="28"/>
          <w:lang w:val="es-ES"/>
        </w:rPr>
        <w:br w:type="page"/>
      </w:r>
    </w:p>
    <w:p w:rsidR="002B3574" w:rsidRPr="0098414F" w:rsidRDefault="00F526D0" w:rsidP="00A2120F">
      <w:pPr>
        <w:pStyle w:val="Prrafodelista"/>
        <w:numPr>
          <w:ilvl w:val="0"/>
          <w:numId w:val="19"/>
        </w:numPr>
        <w:spacing w:after="0" w:line="480" w:lineRule="auto"/>
        <w:ind w:firstLine="0"/>
        <w:rPr>
          <w:rFonts w:ascii="Times New Roman" w:hAnsi="Times New Roman"/>
          <w:b/>
          <w:sz w:val="24"/>
          <w:lang w:val="es-ES"/>
        </w:rPr>
      </w:pPr>
      <w:r w:rsidRPr="0098414F">
        <w:rPr>
          <w:rFonts w:ascii="Times New Roman" w:hAnsi="Times New Roman"/>
          <w:b/>
          <w:sz w:val="24"/>
          <w:lang w:val="es-ES"/>
        </w:rPr>
        <w:lastRenderedPageBreak/>
        <w:t>Cantidad de t</w:t>
      </w:r>
      <w:r w:rsidR="00F11A44" w:rsidRPr="0098414F">
        <w:rPr>
          <w:rFonts w:ascii="Times New Roman" w:hAnsi="Times New Roman"/>
          <w:b/>
          <w:sz w:val="24"/>
          <w:lang w:val="es-ES"/>
        </w:rPr>
        <w:t xml:space="preserve">ítulos </w:t>
      </w:r>
      <w:r w:rsidRPr="0098414F">
        <w:rPr>
          <w:rFonts w:ascii="Times New Roman" w:hAnsi="Times New Roman"/>
          <w:b/>
          <w:sz w:val="24"/>
          <w:lang w:val="es-ES"/>
        </w:rPr>
        <w:t>o</w:t>
      </w:r>
      <w:r w:rsidR="00F11A44" w:rsidRPr="0098414F">
        <w:rPr>
          <w:rFonts w:ascii="Times New Roman" w:hAnsi="Times New Roman"/>
          <w:b/>
          <w:sz w:val="24"/>
          <w:lang w:val="es-ES"/>
        </w:rPr>
        <w:t>torgados</w:t>
      </w:r>
    </w:p>
    <w:p w:rsidR="001769D7" w:rsidRPr="0098414F" w:rsidRDefault="00922CDE" w:rsidP="00922CDE">
      <w:pPr>
        <w:spacing w:after="0" w:line="360" w:lineRule="auto"/>
        <w:rPr>
          <w:rFonts w:ascii="Times New Roman" w:hAnsi="Times New Roman"/>
          <w:b/>
          <w:lang w:val="es-ES"/>
        </w:rPr>
      </w:pPr>
      <w:r w:rsidRPr="0098414F">
        <w:rPr>
          <w:rFonts w:ascii="Times New Roman" w:hAnsi="Times New Roman"/>
          <w:noProof/>
          <w:lang w:eastAsia="es-DO"/>
        </w:rPr>
        <w:drawing>
          <wp:inline distT="0" distB="0" distL="0" distR="0" wp14:anchorId="54D930E2" wp14:editId="2B352CE3">
            <wp:extent cx="5008728" cy="2702257"/>
            <wp:effectExtent l="0" t="0" r="1905" b="3175"/>
            <wp:docPr id="38" name="Gráfico 38">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0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63FBD" w:rsidRPr="0098414F" w:rsidRDefault="00263FBD" w:rsidP="00390148">
      <w:pPr>
        <w:spacing w:after="0" w:line="360" w:lineRule="auto"/>
        <w:jc w:val="center"/>
        <w:rPr>
          <w:rFonts w:ascii="Times New Roman" w:hAnsi="Times New Roman"/>
          <w:b/>
          <w:lang w:val="es-ES"/>
        </w:rPr>
      </w:pPr>
    </w:p>
    <w:p w:rsidR="001769D7" w:rsidRPr="0098414F" w:rsidRDefault="001769D7" w:rsidP="002A1289">
      <w:pPr>
        <w:pStyle w:val="Prrafodelista"/>
        <w:numPr>
          <w:ilvl w:val="0"/>
          <w:numId w:val="10"/>
        </w:numPr>
        <w:spacing w:after="0" w:line="480" w:lineRule="auto"/>
        <w:ind w:left="0" w:firstLine="567"/>
        <w:outlineLvl w:val="3"/>
        <w:rPr>
          <w:rFonts w:ascii="Times New Roman" w:hAnsi="Times New Roman"/>
          <w:b/>
          <w:sz w:val="28"/>
          <w:szCs w:val="24"/>
          <w:lang w:val="es-ES"/>
        </w:rPr>
      </w:pPr>
      <w:bookmarkStart w:id="82" w:name="_Toc470523327"/>
      <w:bookmarkStart w:id="83" w:name="_Toc501128570"/>
      <w:r w:rsidRPr="0098414F">
        <w:rPr>
          <w:rFonts w:ascii="Times New Roman" w:hAnsi="Times New Roman"/>
          <w:b/>
          <w:sz w:val="28"/>
          <w:szCs w:val="24"/>
          <w:lang w:val="es-ES"/>
        </w:rPr>
        <w:t xml:space="preserve">Investigaciones </w:t>
      </w:r>
      <w:r w:rsidR="00474206" w:rsidRPr="0098414F">
        <w:rPr>
          <w:rFonts w:ascii="Times New Roman" w:hAnsi="Times New Roman"/>
          <w:b/>
          <w:sz w:val="28"/>
          <w:szCs w:val="24"/>
          <w:lang w:val="es-ES"/>
        </w:rPr>
        <w:t>a</w:t>
      </w:r>
      <w:r w:rsidRPr="0098414F">
        <w:rPr>
          <w:rFonts w:ascii="Times New Roman" w:hAnsi="Times New Roman"/>
          <w:b/>
          <w:sz w:val="28"/>
          <w:szCs w:val="24"/>
          <w:lang w:val="es-ES"/>
        </w:rPr>
        <w:t xml:space="preserve">gropecuarias y </w:t>
      </w:r>
      <w:r w:rsidR="00474206" w:rsidRPr="0098414F">
        <w:rPr>
          <w:rFonts w:ascii="Times New Roman" w:hAnsi="Times New Roman"/>
          <w:b/>
          <w:sz w:val="28"/>
          <w:szCs w:val="24"/>
          <w:lang w:val="es-ES"/>
        </w:rPr>
        <w:t>f</w:t>
      </w:r>
      <w:r w:rsidRPr="0098414F">
        <w:rPr>
          <w:rFonts w:ascii="Times New Roman" w:hAnsi="Times New Roman"/>
          <w:b/>
          <w:sz w:val="28"/>
          <w:szCs w:val="24"/>
          <w:lang w:val="es-ES"/>
        </w:rPr>
        <w:t>orestales</w:t>
      </w:r>
      <w:bookmarkEnd w:id="82"/>
      <w:bookmarkEnd w:id="83"/>
    </w:p>
    <w:p w:rsidR="001769D7" w:rsidRPr="0098414F" w:rsidRDefault="001769D7" w:rsidP="002A1289">
      <w:pPr>
        <w:spacing w:after="0" w:line="480" w:lineRule="auto"/>
        <w:ind w:firstLine="851"/>
        <w:jc w:val="both"/>
        <w:rPr>
          <w:rFonts w:ascii="Times New Roman" w:hAnsi="Times New Roman"/>
          <w:lang w:val="es-ES"/>
        </w:rPr>
      </w:pPr>
      <w:r w:rsidRPr="0098414F">
        <w:rPr>
          <w:rFonts w:ascii="Times New Roman" w:hAnsi="Times New Roman"/>
          <w:lang w:val="es-ES"/>
        </w:rPr>
        <w:t>En relación a las actividades de investigaci</w:t>
      </w:r>
      <w:r w:rsidR="000F768A" w:rsidRPr="0098414F">
        <w:rPr>
          <w:rFonts w:ascii="Times New Roman" w:hAnsi="Times New Roman"/>
          <w:lang w:val="es-ES"/>
        </w:rPr>
        <w:t xml:space="preserve">ones </w:t>
      </w:r>
      <w:r w:rsidRPr="0098414F">
        <w:rPr>
          <w:rFonts w:ascii="Times New Roman" w:hAnsi="Times New Roman"/>
          <w:lang w:val="es-ES"/>
        </w:rPr>
        <w:t>agropecuaria</w:t>
      </w:r>
      <w:r w:rsidR="000F768A" w:rsidRPr="0098414F">
        <w:rPr>
          <w:rFonts w:ascii="Times New Roman" w:hAnsi="Times New Roman"/>
          <w:lang w:val="es-ES"/>
        </w:rPr>
        <w:t>s</w:t>
      </w:r>
      <w:r w:rsidRPr="0098414F">
        <w:rPr>
          <w:rFonts w:ascii="Times New Roman" w:hAnsi="Times New Roman"/>
          <w:lang w:val="es-ES"/>
        </w:rPr>
        <w:t xml:space="preserve"> y forestal</w:t>
      </w:r>
      <w:r w:rsidR="000F768A" w:rsidRPr="0098414F">
        <w:rPr>
          <w:rFonts w:ascii="Times New Roman" w:hAnsi="Times New Roman"/>
          <w:lang w:val="es-ES"/>
        </w:rPr>
        <w:t>es</w:t>
      </w:r>
      <w:r w:rsidRPr="0098414F">
        <w:rPr>
          <w:rFonts w:ascii="Times New Roman" w:hAnsi="Times New Roman"/>
          <w:lang w:val="es-ES"/>
        </w:rPr>
        <w:t xml:space="preserve">, se realizaron </w:t>
      </w:r>
      <w:r w:rsidR="00034A77" w:rsidRPr="0098414F">
        <w:rPr>
          <w:rFonts w:ascii="Times New Roman" w:hAnsi="Times New Roman"/>
          <w:lang w:val="es-ES"/>
        </w:rPr>
        <w:t>37 investigaciones durante el 2017</w:t>
      </w:r>
      <w:r w:rsidR="00D34EF0" w:rsidRPr="0098414F">
        <w:rPr>
          <w:rFonts w:ascii="Times New Roman" w:hAnsi="Times New Roman"/>
          <w:lang w:val="es-ES"/>
        </w:rPr>
        <w:t>,</w:t>
      </w:r>
      <w:r w:rsidRPr="0098414F">
        <w:rPr>
          <w:rFonts w:ascii="Times New Roman" w:hAnsi="Times New Roman"/>
          <w:lang w:val="es-ES"/>
        </w:rPr>
        <w:t xml:space="preserve"> </w:t>
      </w:r>
      <w:r w:rsidR="001A6450" w:rsidRPr="0098414F">
        <w:rPr>
          <w:rFonts w:ascii="Times New Roman" w:hAnsi="Times New Roman"/>
          <w:lang w:val="es-ES"/>
        </w:rPr>
        <w:t>como se muestra en el grá</w:t>
      </w:r>
      <w:r w:rsidR="006B2B20" w:rsidRPr="0098414F">
        <w:rPr>
          <w:rFonts w:ascii="Times New Roman" w:hAnsi="Times New Roman"/>
          <w:lang w:val="es-ES"/>
        </w:rPr>
        <w:t xml:space="preserve">fico </w:t>
      </w:r>
      <w:r w:rsidR="00BA36D3" w:rsidRPr="0098414F">
        <w:rPr>
          <w:rFonts w:ascii="Times New Roman" w:hAnsi="Times New Roman"/>
          <w:lang w:val="es-ES"/>
        </w:rPr>
        <w:t>no.</w:t>
      </w:r>
      <w:r w:rsidR="006B2B20" w:rsidRPr="0098414F">
        <w:rPr>
          <w:rFonts w:ascii="Times New Roman" w:hAnsi="Times New Roman"/>
          <w:lang w:val="es-ES"/>
        </w:rPr>
        <w:t xml:space="preserve"> 10.</w:t>
      </w:r>
    </w:p>
    <w:p w:rsidR="006B2B20" w:rsidRPr="0098414F" w:rsidRDefault="006B2B20">
      <w:pPr>
        <w:spacing w:after="0"/>
        <w:rPr>
          <w:rFonts w:ascii="Times New Roman" w:hAnsi="Times New Roman"/>
          <w:lang w:val="es-ES"/>
        </w:rPr>
      </w:pPr>
    </w:p>
    <w:p w:rsidR="002B3574" w:rsidRPr="0098414F" w:rsidRDefault="0064302F" w:rsidP="00A2120F">
      <w:pPr>
        <w:pStyle w:val="Prrafodelista"/>
        <w:numPr>
          <w:ilvl w:val="0"/>
          <w:numId w:val="19"/>
        </w:numPr>
        <w:spacing w:after="0" w:line="360" w:lineRule="auto"/>
        <w:ind w:firstLine="0"/>
        <w:jc w:val="both"/>
        <w:rPr>
          <w:rFonts w:ascii="Times New Roman" w:hAnsi="Times New Roman"/>
          <w:b/>
          <w:sz w:val="24"/>
          <w:lang w:val="es-ES"/>
        </w:rPr>
      </w:pPr>
      <w:r w:rsidRPr="0098414F">
        <w:rPr>
          <w:rFonts w:ascii="Times New Roman" w:hAnsi="Times New Roman"/>
          <w:b/>
          <w:sz w:val="24"/>
          <w:lang w:val="es-ES"/>
        </w:rPr>
        <w:t>Nú</w:t>
      </w:r>
      <w:r w:rsidR="00425CE3" w:rsidRPr="0098414F">
        <w:rPr>
          <w:rFonts w:ascii="Times New Roman" w:hAnsi="Times New Roman"/>
          <w:b/>
          <w:sz w:val="24"/>
          <w:lang w:val="es-ES"/>
        </w:rPr>
        <w:t>mero i</w:t>
      </w:r>
      <w:r w:rsidR="002B3574" w:rsidRPr="0098414F">
        <w:rPr>
          <w:rFonts w:ascii="Times New Roman" w:hAnsi="Times New Roman"/>
          <w:b/>
          <w:sz w:val="24"/>
          <w:lang w:val="es-ES"/>
        </w:rPr>
        <w:t xml:space="preserve">nvestigaciones </w:t>
      </w:r>
      <w:r w:rsidR="00F526D0" w:rsidRPr="0098414F">
        <w:rPr>
          <w:rFonts w:ascii="Times New Roman" w:hAnsi="Times New Roman"/>
          <w:b/>
          <w:sz w:val="24"/>
          <w:lang w:val="es-ES"/>
        </w:rPr>
        <w:t>a</w:t>
      </w:r>
      <w:r w:rsidR="002B3574" w:rsidRPr="0098414F">
        <w:rPr>
          <w:rFonts w:ascii="Times New Roman" w:hAnsi="Times New Roman"/>
          <w:b/>
          <w:sz w:val="24"/>
          <w:lang w:val="es-ES"/>
        </w:rPr>
        <w:t xml:space="preserve">gropecuarias y </w:t>
      </w:r>
      <w:r w:rsidR="00F526D0" w:rsidRPr="0098414F">
        <w:rPr>
          <w:rFonts w:ascii="Times New Roman" w:hAnsi="Times New Roman"/>
          <w:b/>
          <w:sz w:val="24"/>
          <w:lang w:val="es-ES"/>
        </w:rPr>
        <w:t>f</w:t>
      </w:r>
      <w:r w:rsidR="002B3574" w:rsidRPr="0098414F">
        <w:rPr>
          <w:rFonts w:ascii="Times New Roman" w:hAnsi="Times New Roman"/>
          <w:b/>
          <w:sz w:val="24"/>
          <w:lang w:val="es-ES"/>
        </w:rPr>
        <w:t>orestales</w:t>
      </w:r>
    </w:p>
    <w:p w:rsidR="00210DEF" w:rsidRDefault="00210DEF" w:rsidP="00210DEF">
      <w:pPr>
        <w:pStyle w:val="Prrafodelista"/>
        <w:spacing w:after="0" w:line="360" w:lineRule="auto"/>
        <w:ind w:left="0"/>
        <w:jc w:val="both"/>
        <w:rPr>
          <w:rFonts w:ascii="Times New Roman" w:hAnsi="Times New Roman"/>
          <w:b/>
          <w:sz w:val="24"/>
          <w:lang w:val="es-ES"/>
        </w:rPr>
      </w:pPr>
      <w:r w:rsidRPr="0098414F">
        <w:rPr>
          <w:rFonts w:ascii="Times New Roman" w:hAnsi="Times New Roman"/>
          <w:noProof/>
          <w:lang w:eastAsia="es-DO"/>
        </w:rPr>
        <w:drawing>
          <wp:inline distT="0" distB="0" distL="0" distR="0" wp14:anchorId="3207D1B0" wp14:editId="710422E1">
            <wp:extent cx="5295900" cy="2552700"/>
            <wp:effectExtent l="0" t="0" r="0" b="0"/>
            <wp:docPr id="6" name="Gráfico 6">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0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26420" w:rsidRPr="0098414F" w:rsidRDefault="00926420" w:rsidP="00210DEF">
      <w:pPr>
        <w:pStyle w:val="Prrafodelista"/>
        <w:spacing w:after="0" w:line="360" w:lineRule="auto"/>
        <w:ind w:left="0"/>
        <w:jc w:val="both"/>
        <w:rPr>
          <w:rFonts w:ascii="Times New Roman" w:hAnsi="Times New Roman"/>
          <w:b/>
          <w:sz w:val="24"/>
          <w:lang w:val="es-ES"/>
        </w:rPr>
      </w:pPr>
    </w:p>
    <w:p w:rsidR="001769D7" w:rsidRPr="0098414F" w:rsidRDefault="001769D7" w:rsidP="002A1289">
      <w:pPr>
        <w:pStyle w:val="Prrafodelista"/>
        <w:numPr>
          <w:ilvl w:val="0"/>
          <w:numId w:val="10"/>
        </w:numPr>
        <w:spacing w:after="0" w:line="480" w:lineRule="auto"/>
        <w:ind w:left="0" w:firstLine="567"/>
        <w:outlineLvl w:val="3"/>
        <w:rPr>
          <w:rFonts w:ascii="Times New Roman" w:hAnsi="Times New Roman"/>
          <w:b/>
          <w:sz w:val="28"/>
          <w:szCs w:val="24"/>
          <w:lang w:val="es-ES"/>
        </w:rPr>
      </w:pPr>
      <w:bookmarkStart w:id="84" w:name="_Toc470523328"/>
      <w:bookmarkStart w:id="85" w:name="_Toc501128571"/>
      <w:r w:rsidRPr="0098414F">
        <w:rPr>
          <w:rFonts w:ascii="Times New Roman" w:hAnsi="Times New Roman"/>
          <w:b/>
          <w:sz w:val="28"/>
          <w:szCs w:val="24"/>
          <w:lang w:val="es-ES"/>
        </w:rPr>
        <w:lastRenderedPageBreak/>
        <w:t>Comercialización</w:t>
      </w:r>
      <w:bookmarkEnd w:id="84"/>
      <w:bookmarkEnd w:id="85"/>
      <w:r w:rsidRPr="0098414F">
        <w:rPr>
          <w:rFonts w:ascii="Times New Roman" w:hAnsi="Times New Roman"/>
          <w:b/>
          <w:sz w:val="28"/>
          <w:szCs w:val="24"/>
          <w:lang w:val="es-ES"/>
        </w:rPr>
        <w:t xml:space="preserve"> </w:t>
      </w:r>
    </w:p>
    <w:p w:rsidR="00F70147" w:rsidRPr="0098414F" w:rsidRDefault="00F70147" w:rsidP="002A1289">
      <w:pPr>
        <w:spacing w:after="0" w:line="480" w:lineRule="auto"/>
        <w:ind w:firstLine="851"/>
        <w:jc w:val="both"/>
        <w:rPr>
          <w:rFonts w:ascii="Times New Roman" w:hAnsi="Times New Roman"/>
          <w:lang w:val="es-ES"/>
        </w:rPr>
      </w:pPr>
      <w:r w:rsidRPr="0098414F">
        <w:rPr>
          <w:rFonts w:ascii="Times New Roman" w:hAnsi="Times New Roman"/>
          <w:lang w:val="es-ES"/>
        </w:rPr>
        <w:t>Durante el año 2017 el Merca Santo Domingo, mostró un notable crecimiento en las ventas realizadas, de las cuales el valo</w:t>
      </w:r>
      <w:r w:rsidR="00954CA7">
        <w:rPr>
          <w:rFonts w:ascii="Times New Roman" w:hAnsi="Times New Roman"/>
          <w:lang w:val="es-ES"/>
        </w:rPr>
        <w:t>r total ascendió a RD$4,699.36 m</w:t>
      </w:r>
      <w:r w:rsidRPr="0098414F">
        <w:rPr>
          <w:rFonts w:ascii="Times New Roman" w:hAnsi="Times New Roman"/>
          <w:lang w:val="es-ES"/>
        </w:rPr>
        <w:t>illones, que al compararlo con el monto del 2016 se observa un incremento de 25.20%.</w:t>
      </w:r>
    </w:p>
    <w:p w:rsidR="00F70147" w:rsidRPr="0098414F" w:rsidRDefault="00F70147" w:rsidP="00494684">
      <w:pPr>
        <w:spacing w:after="0" w:line="480" w:lineRule="auto"/>
        <w:ind w:firstLine="720"/>
        <w:jc w:val="both"/>
        <w:rPr>
          <w:rFonts w:ascii="Times New Roman" w:hAnsi="Times New Roman"/>
          <w:lang w:val="es-ES"/>
        </w:rPr>
      </w:pPr>
    </w:p>
    <w:p w:rsidR="00F70147" w:rsidRDefault="00F70147" w:rsidP="002A1289">
      <w:pPr>
        <w:spacing w:after="0" w:line="480" w:lineRule="auto"/>
        <w:ind w:firstLine="851"/>
        <w:jc w:val="both"/>
        <w:rPr>
          <w:rFonts w:ascii="Times New Roman" w:hAnsi="Times New Roman"/>
          <w:lang w:val="es-ES"/>
        </w:rPr>
      </w:pPr>
      <w:r w:rsidRPr="0098414F">
        <w:rPr>
          <w:rFonts w:ascii="Times New Roman" w:hAnsi="Times New Roman"/>
          <w:lang w:val="es-ES"/>
        </w:rPr>
        <w:t>De los diferentes grupos de productos comercializados, por Merca Santo Domingo, los vegetales representaron el 21.53% del valor total de las ventas, provisiones 19.21%, carnes y embutidos 16.39%, tubérculos 9.64%, las frutas un 6.68%, huevos 6.00%, musáceas 4.85%, legumbres 3.72%, pescados y mariscos 3.28%, productos de limpieza 2.81%</w:t>
      </w:r>
      <w:r w:rsidR="0056056D">
        <w:rPr>
          <w:rFonts w:ascii="Times New Roman" w:hAnsi="Times New Roman"/>
          <w:lang w:val="es-ES"/>
        </w:rPr>
        <w:t>, bebidas 1.66%, especias 1.49%</w:t>
      </w:r>
      <w:r w:rsidRPr="0098414F">
        <w:rPr>
          <w:rFonts w:ascii="Times New Roman" w:hAnsi="Times New Roman"/>
          <w:lang w:val="es-ES"/>
        </w:rPr>
        <w:t>.</w:t>
      </w:r>
      <w:r w:rsidR="00926420">
        <w:rPr>
          <w:rFonts w:ascii="Times New Roman" w:hAnsi="Times New Roman"/>
          <w:lang w:val="es-ES"/>
        </w:rPr>
        <w:t xml:space="preserve"> </w:t>
      </w:r>
      <w:r w:rsidRPr="0098414F">
        <w:rPr>
          <w:rFonts w:ascii="Times New Roman" w:hAnsi="Times New Roman"/>
          <w:lang w:val="es-ES"/>
        </w:rPr>
        <w:t xml:space="preserve">Del mismo modo, el INESPRE para continuar fortaleciendo la comercialización de productos agropecuarios, puso a disposición del público 16 </w:t>
      </w:r>
      <w:proofErr w:type="spellStart"/>
      <w:r w:rsidRPr="0098414F">
        <w:rPr>
          <w:rFonts w:ascii="Times New Roman" w:hAnsi="Times New Roman"/>
          <w:lang w:val="es-ES"/>
        </w:rPr>
        <w:t>agromercados</w:t>
      </w:r>
      <w:proofErr w:type="spellEnd"/>
      <w:r w:rsidRPr="0098414F">
        <w:rPr>
          <w:rFonts w:ascii="Times New Roman" w:hAnsi="Times New Roman"/>
          <w:lang w:val="es-ES"/>
        </w:rPr>
        <w:t>, 1,025 bod</w:t>
      </w:r>
      <w:r w:rsidR="00561CC1" w:rsidRPr="0098414F">
        <w:rPr>
          <w:rFonts w:ascii="Times New Roman" w:hAnsi="Times New Roman"/>
          <w:lang w:val="es-ES"/>
        </w:rPr>
        <w:t>egas móviles, 25 bodegas fijas y</w:t>
      </w:r>
      <w:r w:rsidRPr="0098414F">
        <w:rPr>
          <w:rFonts w:ascii="Times New Roman" w:hAnsi="Times New Roman"/>
          <w:lang w:val="es-ES"/>
        </w:rPr>
        <w:t xml:space="preserve"> 207 mercados</w:t>
      </w:r>
      <w:r w:rsidR="00495AB4" w:rsidRPr="0098414F">
        <w:rPr>
          <w:rFonts w:ascii="Times New Roman" w:hAnsi="Times New Roman"/>
          <w:lang w:val="es-ES"/>
        </w:rPr>
        <w:t xml:space="preserve"> abiertos </w:t>
      </w:r>
    </w:p>
    <w:p w:rsidR="00494684" w:rsidRDefault="00494684">
      <w:pPr>
        <w:spacing w:after="0"/>
        <w:rPr>
          <w:rFonts w:ascii="Times New Roman" w:hAnsi="Times New Roman"/>
          <w:lang w:val="es-ES"/>
        </w:rPr>
      </w:pPr>
    </w:p>
    <w:p w:rsidR="002B3574" w:rsidRPr="0098414F" w:rsidRDefault="002B3574" w:rsidP="00A2120F">
      <w:pPr>
        <w:pStyle w:val="Prrafodelista"/>
        <w:numPr>
          <w:ilvl w:val="0"/>
          <w:numId w:val="19"/>
        </w:numPr>
        <w:spacing w:after="0" w:line="480" w:lineRule="auto"/>
        <w:ind w:firstLine="0"/>
        <w:jc w:val="both"/>
        <w:rPr>
          <w:rFonts w:ascii="Times New Roman" w:hAnsi="Times New Roman"/>
          <w:b/>
          <w:sz w:val="24"/>
          <w:lang w:val="es-ES"/>
        </w:rPr>
      </w:pPr>
      <w:r w:rsidRPr="0098414F">
        <w:rPr>
          <w:rFonts w:ascii="Times New Roman" w:hAnsi="Times New Roman"/>
          <w:b/>
          <w:sz w:val="24"/>
          <w:lang w:val="es-ES"/>
        </w:rPr>
        <w:t>Comercialización</w:t>
      </w:r>
    </w:p>
    <w:p w:rsidR="001769D7" w:rsidRDefault="00581405" w:rsidP="00581405">
      <w:pPr>
        <w:spacing w:after="0" w:line="480" w:lineRule="auto"/>
        <w:rPr>
          <w:rFonts w:ascii="Times New Roman" w:hAnsi="Times New Roman"/>
          <w:b/>
          <w:lang w:val="es-ES"/>
        </w:rPr>
      </w:pPr>
      <w:r w:rsidRPr="0098414F">
        <w:rPr>
          <w:rFonts w:ascii="Times New Roman" w:hAnsi="Times New Roman"/>
          <w:noProof/>
          <w:lang w:eastAsia="es-DO"/>
        </w:rPr>
        <w:drawing>
          <wp:inline distT="0" distB="0" distL="0" distR="0" wp14:anchorId="46BAF8B1" wp14:editId="0DE367CF">
            <wp:extent cx="4962525" cy="2533650"/>
            <wp:effectExtent l="0" t="0" r="0" b="0"/>
            <wp:docPr id="5" name="Gráfico 5">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0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769D7" w:rsidRPr="0098414F" w:rsidRDefault="001769D7" w:rsidP="0066301B">
      <w:pPr>
        <w:pStyle w:val="Prrafodelista"/>
        <w:numPr>
          <w:ilvl w:val="0"/>
          <w:numId w:val="10"/>
        </w:numPr>
        <w:spacing w:after="0" w:line="360" w:lineRule="auto"/>
        <w:ind w:left="0" w:firstLine="567"/>
        <w:outlineLvl w:val="3"/>
        <w:rPr>
          <w:rFonts w:ascii="Times New Roman" w:hAnsi="Times New Roman"/>
          <w:b/>
          <w:sz w:val="28"/>
          <w:szCs w:val="24"/>
          <w:lang w:val="es-ES"/>
        </w:rPr>
      </w:pPr>
      <w:bookmarkStart w:id="86" w:name="_Toc470523330"/>
      <w:bookmarkStart w:id="87" w:name="_Toc501128572"/>
      <w:r w:rsidRPr="0098414F">
        <w:rPr>
          <w:rFonts w:ascii="Times New Roman" w:hAnsi="Times New Roman"/>
          <w:b/>
          <w:sz w:val="28"/>
          <w:szCs w:val="24"/>
          <w:lang w:val="es-ES"/>
        </w:rPr>
        <w:lastRenderedPageBreak/>
        <w:t>Financiamiento</w:t>
      </w:r>
      <w:bookmarkEnd w:id="86"/>
      <w:bookmarkEnd w:id="87"/>
    </w:p>
    <w:p w:rsidR="001769D7" w:rsidRPr="0098414F" w:rsidRDefault="001769D7" w:rsidP="002A1289">
      <w:pPr>
        <w:spacing w:after="0" w:line="480" w:lineRule="auto"/>
        <w:ind w:firstLine="851"/>
        <w:jc w:val="both"/>
        <w:rPr>
          <w:rFonts w:ascii="Times New Roman" w:hAnsi="Times New Roman"/>
          <w:lang w:val="es-ES"/>
        </w:rPr>
      </w:pPr>
      <w:r w:rsidRPr="0098414F">
        <w:rPr>
          <w:rFonts w:ascii="Times New Roman" w:hAnsi="Times New Roman"/>
          <w:lang w:val="es-ES"/>
        </w:rPr>
        <w:t xml:space="preserve">El número de tareas </w:t>
      </w:r>
      <w:r w:rsidR="000F522E" w:rsidRPr="0098414F">
        <w:rPr>
          <w:rFonts w:ascii="Times New Roman" w:hAnsi="Times New Roman"/>
          <w:lang w:val="es-ES"/>
        </w:rPr>
        <w:t xml:space="preserve">beneficiadas </w:t>
      </w:r>
      <w:r w:rsidRPr="0098414F">
        <w:rPr>
          <w:rFonts w:ascii="Times New Roman" w:hAnsi="Times New Roman"/>
          <w:lang w:val="es-ES"/>
        </w:rPr>
        <w:t>a través de</w:t>
      </w:r>
      <w:r w:rsidR="000F522E" w:rsidRPr="0098414F">
        <w:rPr>
          <w:rFonts w:ascii="Times New Roman" w:hAnsi="Times New Roman"/>
          <w:lang w:val="es-ES"/>
        </w:rPr>
        <w:t xml:space="preserve"> </w:t>
      </w:r>
      <w:r w:rsidRPr="0098414F">
        <w:rPr>
          <w:rFonts w:ascii="Times New Roman" w:hAnsi="Times New Roman"/>
          <w:lang w:val="es-ES"/>
        </w:rPr>
        <w:t>l</w:t>
      </w:r>
      <w:r w:rsidR="000F522E" w:rsidRPr="0098414F">
        <w:rPr>
          <w:rFonts w:ascii="Times New Roman" w:hAnsi="Times New Roman"/>
          <w:lang w:val="es-ES"/>
        </w:rPr>
        <w:t>a</w:t>
      </w:r>
      <w:r w:rsidRPr="0098414F">
        <w:rPr>
          <w:rFonts w:ascii="Times New Roman" w:hAnsi="Times New Roman"/>
          <w:lang w:val="es-ES"/>
        </w:rPr>
        <w:t xml:space="preserve"> </w:t>
      </w:r>
      <w:r w:rsidR="000F522E" w:rsidRPr="0098414F">
        <w:rPr>
          <w:rFonts w:ascii="Times New Roman" w:hAnsi="Times New Roman"/>
          <w:lang w:val="es-ES"/>
        </w:rPr>
        <w:t xml:space="preserve">colocación de recursos financieros del </w:t>
      </w:r>
      <w:r w:rsidRPr="0098414F">
        <w:rPr>
          <w:rFonts w:ascii="Times New Roman" w:hAnsi="Times New Roman"/>
          <w:lang w:val="es-ES"/>
        </w:rPr>
        <w:t>Banco Agrícola</w:t>
      </w:r>
      <w:r w:rsidR="002077FD" w:rsidRPr="0098414F">
        <w:rPr>
          <w:rFonts w:ascii="Times New Roman" w:hAnsi="Times New Roman"/>
          <w:lang w:val="es-ES"/>
        </w:rPr>
        <w:t xml:space="preserve"> (BAGRICOLA)</w:t>
      </w:r>
      <w:r w:rsidRPr="0098414F">
        <w:rPr>
          <w:rFonts w:ascii="Times New Roman" w:hAnsi="Times New Roman"/>
          <w:lang w:val="es-ES"/>
        </w:rPr>
        <w:t xml:space="preserve"> y el Fondo Especial para el Desarrollo Agropecuario (FEDA)</w:t>
      </w:r>
      <w:r w:rsidR="002077FD" w:rsidRPr="0098414F">
        <w:rPr>
          <w:rFonts w:ascii="Times New Roman" w:hAnsi="Times New Roman"/>
          <w:lang w:val="es-ES"/>
        </w:rPr>
        <w:t>, que logr</w:t>
      </w:r>
      <w:r w:rsidR="00C267F2">
        <w:rPr>
          <w:rFonts w:ascii="Times New Roman" w:hAnsi="Times New Roman"/>
          <w:lang w:val="es-ES"/>
        </w:rPr>
        <w:t>ó</w:t>
      </w:r>
      <w:r w:rsidR="002077FD" w:rsidRPr="0098414F">
        <w:rPr>
          <w:rFonts w:ascii="Times New Roman" w:hAnsi="Times New Roman"/>
          <w:lang w:val="es-ES"/>
        </w:rPr>
        <w:t xml:space="preserve"> colocar recursos financieros en beneficio de pequeños y medianos productores agropecuarios, </w:t>
      </w:r>
      <w:r w:rsidRPr="0098414F">
        <w:rPr>
          <w:rFonts w:ascii="Times New Roman" w:hAnsi="Times New Roman"/>
          <w:lang w:val="es-ES"/>
        </w:rPr>
        <w:t xml:space="preserve">presentó un </w:t>
      </w:r>
      <w:r w:rsidR="00AD3654">
        <w:rPr>
          <w:rFonts w:ascii="Times New Roman" w:hAnsi="Times New Roman"/>
          <w:lang w:val="es-ES"/>
        </w:rPr>
        <w:t>ligero decrecimiento</w:t>
      </w:r>
      <w:r w:rsidRPr="0098414F">
        <w:rPr>
          <w:rFonts w:ascii="Times New Roman" w:hAnsi="Times New Roman"/>
          <w:lang w:val="es-ES"/>
        </w:rPr>
        <w:t xml:space="preserve"> de </w:t>
      </w:r>
      <w:r w:rsidR="00AD3654">
        <w:rPr>
          <w:rFonts w:ascii="Times New Roman" w:hAnsi="Times New Roman"/>
          <w:lang w:val="es-ES"/>
        </w:rPr>
        <w:t>4.4%</w:t>
      </w:r>
      <w:r w:rsidRPr="0098414F">
        <w:rPr>
          <w:rFonts w:ascii="Times New Roman" w:hAnsi="Times New Roman"/>
          <w:lang w:val="es-ES"/>
        </w:rPr>
        <w:t xml:space="preserve">, </w:t>
      </w:r>
      <w:r w:rsidR="00C267F2">
        <w:rPr>
          <w:rFonts w:ascii="Times New Roman" w:hAnsi="Times New Roman"/>
          <w:lang w:val="es-ES"/>
        </w:rPr>
        <w:t>equivalente</w:t>
      </w:r>
      <w:r w:rsidR="00AD3654">
        <w:rPr>
          <w:rFonts w:ascii="Times New Roman" w:hAnsi="Times New Roman"/>
          <w:lang w:val="es-ES"/>
        </w:rPr>
        <w:t xml:space="preserve"> a 71,679 </w:t>
      </w:r>
      <w:r w:rsidR="00711A7A">
        <w:rPr>
          <w:rFonts w:ascii="Times New Roman" w:hAnsi="Times New Roman"/>
          <w:lang w:val="es-ES"/>
        </w:rPr>
        <w:t xml:space="preserve">tareas </w:t>
      </w:r>
      <w:r w:rsidR="00AD3654">
        <w:rPr>
          <w:rFonts w:ascii="Times New Roman" w:hAnsi="Times New Roman"/>
          <w:lang w:val="es-ES"/>
        </w:rPr>
        <w:t xml:space="preserve">menos </w:t>
      </w:r>
      <w:r w:rsidRPr="0098414F">
        <w:rPr>
          <w:rFonts w:ascii="Times New Roman" w:hAnsi="Times New Roman"/>
          <w:lang w:val="es-ES"/>
        </w:rPr>
        <w:t>que en 201</w:t>
      </w:r>
      <w:r w:rsidR="00C267F2">
        <w:rPr>
          <w:rFonts w:ascii="Times New Roman" w:hAnsi="Times New Roman"/>
          <w:lang w:val="es-ES"/>
        </w:rPr>
        <w:t>6, como se aprecia en el grá</w:t>
      </w:r>
      <w:r w:rsidR="002077FD" w:rsidRPr="0098414F">
        <w:rPr>
          <w:rFonts w:ascii="Times New Roman" w:hAnsi="Times New Roman"/>
          <w:lang w:val="es-ES"/>
        </w:rPr>
        <w:t xml:space="preserve">fico </w:t>
      </w:r>
      <w:r w:rsidR="00BA36D3" w:rsidRPr="0098414F">
        <w:rPr>
          <w:rFonts w:ascii="Times New Roman" w:hAnsi="Times New Roman"/>
          <w:lang w:val="es-ES"/>
        </w:rPr>
        <w:t>no.</w:t>
      </w:r>
      <w:r w:rsidR="0056056D">
        <w:rPr>
          <w:rFonts w:ascii="Times New Roman" w:hAnsi="Times New Roman"/>
          <w:lang w:val="es-ES"/>
        </w:rPr>
        <w:t xml:space="preserve"> 12</w:t>
      </w:r>
      <w:r w:rsidR="002077FD" w:rsidRPr="0098414F">
        <w:rPr>
          <w:rFonts w:ascii="Times New Roman" w:hAnsi="Times New Roman"/>
          <w:lang w:val="es-ES"/>
        </w:rPr>
        <w:t>.</w:t>
      </w:r>
    </w:p>
    <w:p w:rsidR="00484F3C" w:rsidRPr="0098414F" w:rsidRDefault="00484F3C" w:rsidP="0066301B">
      <w:pPr>
        <w:spacing w:after="0" w:line="360" w:lineRule="auto"/>
        <w:rPr>
          <w:rFonts w:ascii="Times New Roman" w:hAnsi="Times New Roman"/>
          <w:lang w:val="es-ES"/>
        </w:rPr>
      </w:pPr>
    </w:p>
    <w:p w:rsidR="009B2B3F" w:rsidRPr="0098414F" w:rsidRDefault="00425CE3" w:rsidP="00A2120F">
      <w:pPr>
        <w:pStyle w:val="Prrafodelista"/>
        <w:numPr>
          <w:ilvl w:val="0"/>
          <w:numId w:val="19"/>
        </w:numPr>
        <w:spacing w:after="0" w:line="480" w:lineRule="auto"/>
        <w:ind w:firstLine="0"/>
        <w:jc w:val="both"/>
        <w:rPr>
          <w:rFonts w:ascii="Times New Roman" w:hAnsi="Times New Roman"/>
          <w:b/>
          <w:sz w:val="24"/>
          <w:lang w:val="es-ES"/>
        </w:rPr>
      </w:pPr>
      <w:r w:rsidRPr="0098414F">
        <w:rPr>
          <w:rFonts w:ascii="Times New Roman" w:hAnsi="Times New Roman"/>
          <w:b/>
          <w:sz w:val="24"/>
          <w:lang w:val="es-ES"/>
        </w:rPr>
        <w:t>Tareas f</w:t>
      </w:r>
      <w:r w:rsidR="009B2B3F" w:rsidRPr="0098414F">
        <w:rPr>
          <w:rFonts w:ascii="Times New Roman" w:hAnsi="Times New Roman"/>
          <w:b/>
          <w:sz w:val="24"/>
          <w:lang w:val="es-ES"/>
        </w:rPr>
        <w:t>inancia</w:t>
      </w:r>
      <w:r w:rsidRPr="0098414F">
        <w:rPr>
          <w:rFonts w:ascii="Times New Roman" w:hAnsi="Times New Roman"/>
          <w:b/>
          <w:sz w:val="24"/>
          <w:lang w:val="es-ES"/>
        </w:rPr>
        <w:t>das</w:t>
      </w:r>
    </w:p>
    <w:p w:rsidR="001769D7" w:rsidRDefault="002077FD" w:rsidP="0066301B">
      <w:pPr>
        <w:spacing w:after="0" w:line="360" w:lineRule="auto"/>
        <w:rPr>
          <w:rFonts w:ascii="Times New Roman" w:hAnsi="Times New Roman"/>
        </w:rPr>
      </w:pPr>
      <w:r w:rsidRPr="0098414F">
        <w:rPr>
          <w:rFonts w:ascii="Times New Roman" w:hAnsi="Times New Roman"/>
          <w:noProof/>
          <w:lang w:eastAsia="es-DO"/>
        </w:rPr>
        <w:drawing>
          <wp:inline distT="0" distB="0" distL="0" distR="0" wp14:anchorId="68122AF1" wp14:editId="1C0648FA">
            <wp:extent cx="5114925" cy="2590800"/>
            <wp:effectExtent l="0" t="0" r="0" b="0"/>
            <wp:docPr id="43" name="Gráfico 43">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1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812B3" w:rsidRPr="0098414F" w:rsidRDefault="009812B3" w:rsidP="009812B3">
      <w:pPr>
        <w:spacing w:after="0"/>
        <w:rPr>
          <w:rFonts w:ascii="Times New Roman" w:hAnsi="Times New Roman"/>
        </w:rPr>
      </w:pPr>
    </w:p>
    <w:p w:rsidR="001769D7" w:rsidRPr="0098414F" w:rsidRDefault="001769D7" w:rsidP="002A1289">
      <w:pPr>
        <w:pStyle w:val="Prrafodelista"/>
        <w:numPr>
          <w:ilvl w:val="0"/>
          <w:numId w:val="10"/>
        </w:numPr>
        <w:spacing w:after="0" w:line="480" w:lineRule="auto"/>
        <w:ind w:left="0" w:firstLine="567"/>
        <w:outlineLvl w:val="3"/>
        <w:rPr>
          <w:rFonts w:ascii="Times New Roman" w:hAnsi="Times New Roman"/>
          <w:b/>
          <w:sz w:val="28"/>
          <w:szCs w:val="24"/>
          <w:lang w:val="es-ES"/>
        </w:rPr>
      </w:pPr>
      <w:bookmarkStart w:id="88" w:name="_Toc470523331"/>
      <w:bookmarkStart w:id="89" w:name="_Toc501128573"/>
      <w:r w:rsidRPr="0098414F">
        <w:rPr>
          <w:rFonts w:ascii="Times New Roman" w:hAnsi="Times New Roman"/>
          <w:b/>
          <w:sz w:val="28"/>
          <w:szCs w:val="24"/>
          <w:lang w:val="es-ES"/>
        </w:rPr>
        <w:t>Cooperativas</w:t>
      </w:r>
      <w:bookmarkEnd w:id="88"/>
      <w:bookmarkEnd w:id="89"/>
    </w:p>
    <w:p w:rsidR="000650BE" w:rsidRDefault="00EE4095" w:rsidP="0066301B">
      <w:pPr>
        <w:spacing w:after="0" w:line="480" w:lineRule="auto"/>
        <w:ind w:firstLine="851"/>
        <w:jc w:val="both"/>
        <w:rPr>
          <w:rFonts w:ascii="Times New Roman" w:hAnsi="Times New Roman"/>
          <w:lang w:val="es-ES"/>
        </w:rPr>
      </w:pPr>
      <w:r w:rsidRPr="0098414F">
        <w:rPr>
          <w:rFonts w:ascii="Times New Roman" w:hAnsi="Times New Roman"/>
          <w:lang w:val="es-ES"/>
        </w:rPr>
        <w:t>Durante e</w:t>
      </w:r>
      <w:r w:rsidR="001769D7" w:rsidRPr="0098414F">
        <w:rPr>
          <w:rFonts w:ascii="Times New Roman" w:hAnsi="Times New Roman"/>
          <w:lang w:val="es-ES"/>
        </w:rPr>
        <w:t>l 201</w:t>
      </w:r>
      <w:r w:rsidR="006866D1" w:rsidRPr="0098414F">
        <w:rPr>
          <w:rFonts w:ascii="Times New Roman" w:hAnsi="Times New Roman"/>
          <w:lang w:val="es-ES"/>
        </w:rPr>
        <w:t>7</w:t>
      </w:r>
      <w:r w:rsidR="001769D7" w:rsidRPr="0098414F">
        <w:rPr>
          <w:rFonts w:ascii="Times New Roman" w:hAnsi="Times New Roman"/>
          <w:lang w:val="es-ES"/>
        </w:rPr>
        <w:t xml:space="preserve"> se incorporaron </w:t>
      </w:r>
      <w:r w:rsidR="002077FD" w:rsidRPr="0098414F">
        <w:rPr>
          <w:rFonts w:ascii="Times New Roman" w:hAnsi="Times New Roman"/>
          <w:lang w:val="es-ES"/>
        </w:rPr>
        <w:t>55</w:t>
      </w:r>
      <w:r w:rsidRPr="0098414F">
        <w:rPr>
          <w:rFonts w:ascii="Times New Roman" w:hAnsi="Times New Roman"/>
          <w:lang w:val="es-ES"/>
        </w:rPr>
        <w:t xml:space="preserve"> </w:t>
      </w:r>
      <w:r w:rsidR="001769D7" w:rsidRPr="0098414F">
        <w:rPr>
          <w:rFonts w:ascii="Times New Roman" w:hAnsi="Times New Roman"/>
          <w:lang w:val="es-ES"/>
        </w:rPr>
        <w:t>nuevas cooperativas agropecuarias</w:t>
      </w:r>
      <w:r w:rsidRPr="0098414F">
        <w:rPr>
          <w:rFonts w:ascii="Times New Roman" w:hAnsi="Times New Roman"/>
          <w:lang w:val="es-ES"/>
        </w:rPr>
        <w:t xml:space="preserve"> de primer grado</w:t>
      </w:r>
      <w:r w:rsidR="000612A9" w:rsidRPr="0098414F">
        <w:rPr>
          <w:rFonts w:ascii="Times New Roman" w:hAnsi="Times New Roman"/>
          <w:lang w:val="es-ES"/>
        </w:rPr>
        <w:t xml:space="preserve">; </w:t>
      </w:r>
      <w:r w:rsidR="002077FD" w:rsidRPr="0098414F">
        <w:rPr>
          <w:rFonts w:ascii="Times New Roman" w:hAnsi="Times New Roman"/>
          <w:lang w:val="es-ES"/>
        </w:rPr>
        <w:t>39</w:t>
      </w:r>
      <w:r w:rsidR="000612A9" w:rsidRPr="0098414F">
        <w:rPr>
          <w:rFonts w:ascii="Times New Roman" w:hAnsi="Times New Roman"/>
          <w:lang w:val="es-ES"/>
        </w:rPr>
        <w:t xml:space="preserve"> corresponden al Instituto de Desarrollo y Crédito Cooperativo (IDECOOP) y 1</w:t>
      </w:r>
      <w:r w:rsidR="002077FD" w:rsidRPr="0098414F">
        <w:rPr>
          <w:rFonts w:ascii="Times New Roman" w:hAnsi="Times New Roman"/>
          <w:lang w:val="es-ES"/>
        </w:rPr>
        <w:t>6</w:t>
      </w:r>
      <w:r w:rsidR="000612A9" w:rsidRPr="0098414F">
        <w:rPr>
          <w:rFonts w:ascii="Times New Roman" w:hAnsi="Times New Roman"/>
          <w:lang w:val="es-ES"/>
        </w:rPr>
        <w:t xml:space="preserve"> al </w:t>
      </w:r>
      <w:r w:rsidR="007C003A" w:rsidRPr="0098414F">
        <w:rPr>
          <w:rFonts w:ascii="Times New Roman" w:hAnsi="Times New Roman"/>
          <w:lang w:val="es-ES"/>
        </w:rPr>
        <w:t>I</w:t>
      </w:r>
      <w:r w:rsidR="000612A9" w:rsidRPr="0098414F">
        <w:rPr>
          <w:rFonts w:ascii="Times New Roman" w:hAnsi="Times New Roman"/>
          <w:lang w:val="es-ES"/>
        </w:rPr>
        <w:t>nstituto Agrario Dominicano (IAD)</w:t>
      </w:r>
      <w:r w:rsidR="002077FD" w:rsidRPr="0098414F">
        <w:rPr>
          <w:rFonts w:ascii="Times New Roman" w:hAnsi="Times New Roman"/>
          <w:lang w:val="es-ES"/>
        </w:rPr>
        <w:t xml:space="preserve">, en el marco de la Meta </w:t>
      </w:r>
      <w:r w:rsidR="00C92A83" w:rsidRPr="0098414F">
        <w:rPr>
          <w:rFonts w:ascii="Times New Roman" w:hAnsi="Times New Roman"/>
          <w:lang w:val="es-ES"/>
        </w:rPr>
        <w:t>Presidencial</w:t>
      </w:r>
      <w:r w:rsidR="002077FD" w:rsidRPr="0098414F">
        <w:rPr>
          <w:rFonts w:ascii="Times New Roman" w:hAnsi="Times New Roman"/>
          <w:lang w:val="es-ES"/>
        </w:rPr>
        <w:t xml:space="preserve"> del Fomento de la organización de asociaciones y cooperativas de productores agropecuarios</w:t>
      </w:r>
      <w:r w:rsidR="00C92A83" w:rsidRPr="0098414F">
        <w:rPr>
          <w:rFonts w:ascii="Times New Roman" w:hAnsi="Times New Roman"/>
          <w:lang w:val="es-ES"/>
        </w:rPr>
        <w:t xml:space="preserve">, como se muestra en el gráfico </w:t>
      </w:r>
      <w:r w:rsidR="00BA36D3" w:rsidRPr="0098414F">
        <w:rPr>
          <w:rFonts w:ascii="Times New Roman" w:hAnsi="Times New Roman"/>
          <w:lang w:val="es-ES"/>
        </w:rPr>
        <w:t>no.</w:t>
      </w:r>
      <w:r w:rsidR="00C92A83" w:rsidRPr="0098414F">
        <w:rPr>
          <w:rFonts w:ascii="Times New Roman" w:hAnsi="Times New Roman"/>
          <w:lang w:val="es-ES"/>
        </w:rPr>
        <w:t>1</w:t>
      </w:r>
      <w:r w:rsidR="0056056D">
        <w:rPr>
          <w:rFonts w:ascii="Times New Roman" w:hAnsi="Times New Roman"/>
          <w:lang w:val="es-ES"/>
        </w:rPr>
        <w:t>3</w:t>
      </w:r>
      <w:r w:rsidR="001769D7" w:rsidRPr="0098414F">
        <w:rPr>
          <w:rFonts w:ascii="Times New Roman" w:hAnsi="Times New Roman"/>
          <w:lang w:val="es-ES"/>
        </w:rPr>
        <w:t>,</w:t>
      </w:r>
      <w:r w:rsidR="00C92A83" w:rsidRPr="0098414F">
        <w:rPr>
          <w:rFonts w:ascii="Times New Roman" w:hAnsi="Times New Roman"/>
          <w:lang w:val="es-ES"/>
        </w:rPr>
        <w:t xml:space="preserve"> obteniendo un </w:t>
      </w:r>
      <w:r w:rsidR="00C92A83" w:rsidRPr="0098414F">
        <w:rPr>
          <w:rFonts w:ascii="Times New Roman" w:hAnsi="Times New Roman"/>
          <w:lang w:val="es-ES"/>
        </w:rPr>
        <w:lastRenderedPageBreak/>
        <w:t>crecimiento de 17% con relación al año anterior.</w:t>
      </w:r>
      <w:r w:rsidR="001769D7" w:rsidRPr="0098414F">
        <w:rPr>
          <w:rFonts w:ascii="Times New Roman" w:hAnsi="Times New Roman"/>
          <w:lang w:val="es-ES"/>
        </w:rPr>
        <w:t xml:space="preserve"> </w:t>
      </w:r>
      <w:r w:rsidR="00C92A83" w:rsidRPr="0098414F">
        <w:rPr>
          <w:rFonts w:ascii="Times New Roman" w:hAnsi="Times New Roman"/>
          <w:lang w:val="es-ES"/>
        </w:rPr>
        <w:t xml:space="preserve">Adicionalmente se reestructuraron unas </w:t>
      </w:r>
      <w:r w:rsidR="002077FD" w:rsidRPr="0098414F">
        <w:rPr>
          <w:rFonts w:ascii="Times New Roman" w:hAnsi="Times New Roman"/>
          <w:lang w:val="es-ES"/>
        </w:rPr>
        <w:t>23 asociaciones</w:t>
      </w:r>
      <w:r w:rsidR="00C92A83" w:rsidRPr="0098414F">
        <w:rPr>
          <w:rFonts w:ascii="Times New Roman" w:hAnsi="Times New Roman"/>
          <w:lang w:val="es-ES"/>
        </w:rPr>
        <w:t xml:space="preserve"> de pequeños y medianos productores</w:t>
      </w:r>
      <w:r w:rsidR="001B1507" w:rsidRPr="0098414F">
        <w:rPr>
          <w:rFonts w:ascii="Times New Roman" w:hAnsi="Times New Roman"/>
          <w:lang w:val="es-ES"/>
        </w:rPr>
        <w:t>.</w:t>
      </w:r>
    </w:p>
    <w:p w:rsidR="009812B3" w:rsidRPr="0098414F" w:rsidRDefault="009812B3" w:rsidP="009812B3">
      <w:pPr>
        <w:spacing w:after="0"/>
        <w:ind w:firstLine="851"/>
        <w:jc w:val="both"/>
        <w:rPr>
          <w:rFonts w:ascii="Times New Roman" w:hAnsi="Times New Roman"/>
          <w:lang w:val="es-ES"/>
        </w:rPr>
      </w:pPr>
    </w:p>
    <w:p w:rsidR="009B2B3F" w:rsidRPr="0098414F" w:rsidRDefault="009B2B3F" w:rsidP="00A2120F">
      <w:pPr>
        <w:pStyle w:val="Prrafodelista"/>
        <w:numPr>
          <w:ilvl w:val="0"/>
          <w:numId w:val="19"/>
        </w:numPr>
        <w:spacing w:after="0" w:line="480" w:lineRule="auto"/>
        <w:ind w:firstLine="0"/>
        <w:rPr>
          <w:rFonts w:ascii="Times New Roman" w:hAnsi="Times New Roman"/>
          <w:b/>
          <w:sz w:val="24"/>
          <w:lang w:val="es-ES"/>
        </w:rPr>
      </w:pPr>
      <w:r w:rsidRPr="0098414F">
        <w:rPr>
          <w:rFonts w:ascii="Times New Roman" w:hAnsi="Times New Roman"/>
          <w:b/>
          <w:sz w:val="24"/>
          <w:lang w:val="es-ES"/>
        </w:rPr>
        <w:t>Cooperativas</w:t>
      </w:r>
      <w:r w:rsidR="00D46895">
        <w:rPr>
          <w:rFonts w:ascii="Times New Roman" w:hAnsi="Times New Roman"/>
          <w:b/>
          <w:sz w:val="24"/>
          <w:lang w:val="es-ES"/>
        </w:rPr>
        <w:t xml:space="preserve"> incorporadas</w:t>
      </w:r>
    </w:p>
    <w:p w:rsidR="006B2B20" w:rsidRDefault="00C92A83" w:rsidP="002A1289">
      <w:pPr>
        <w:spacing w:after="0" w:line="360" w:lineRule="auto"/>
        <w:rPr>
          <w:rFonts w:ascii="Times New Roman" w:hAnsi="Times New Roman"/>
          <w:lang w:val="es-ES_tradnl"/>
        </w:rPr>
      </w:pPr>
      <w:r w:rsidRPr="0098414F">
        <w:rPr>
          <w:rFonts w:ascii="Times New Roman" w:hAnsi="Times New Roman"/>
          <w:noProof/>
          <w:lang w:eastAsia="es-DO"/>
        </w:rPr>
        <w:drawing>
          <wp:inline distT="0" distB="0" distL="0" distR="0" wp14:anchorId="382A681A" wp14:editId="4DE879A6">
            <wp:extent cx="5142015" cy="2707574"/>
            <wp:effectExtent l="0" t="0" r="1905" b="0"/>
            <wp:docPr id="52" name="Gráfico 52">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0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812B3" w:rsidRPr="0098414F" w:rsidRDefault="009812B3" w:rsidP="002A1289">
      <w:pPr>
        <w:spacing w:after="0" w:line="360" w:lineRule="auto"/>
        <w:rPr>
          <w:rFonts w:ascii="Times New Roman" w:hAnsi="Times New Roman"/>
          <w:lang w:val="es-ES_tradnl"/>
        </w:rPr>
      </w:pPr>
    </w:p>
    <w:p w:rsidR="00DF6635" w:rsidRPr="0098414F" w:rsidRDefault="00DF6635" w:rsidP="007440C2">
      <w:pPr>
        <w:pStyle w:val="Ttulo1"/>
      </w:pPr>
      <w:bookmarkStart w:id="90" w:name="_Toc470523333"/>
      <w:bookmarkStart w:id="91" w:name="_Toc501128574"/>
      <w:r w:rsidRPr="0098414F">
        <w:t xml:space="preserve">Producción y </w:t>
      </w:r>
      <w:r w:rsidR="004A6369" w:rsidRPr="0098414F">
        <w:t>p</w:t>
      </w:r>
      <w:r w:rsidRPr="0098414F">
        <w:t xml:space="preserve">roductividad para la </w:t>
      </w:r>
      <w:r w:rsidR="004A6369" w:rsidRPr="0098414F">
        <w:t>s</w:t>
      </w:r>
      <w:r w:rsidRPr="0098414F">
        <w:t xml:space="preserve">eguridad </w:t>
      </w:r>
      <w:r w:rsidR="004A6369" w:rsidRPr="0098414F">
        <w:t>a</w:t>
      </w:r>
      <w:r w:rsidRPr="0098414F">
        <w:t>limentaria</w:t>
      </w:r>
      <w:bookmarkEnd w:id="90"/>
      <w:bookmarkEnd w:id="91"/>
      <w:r w:rsidRPr="0098414F">
        <w:t xml:space="preserve"> </w:t>
      </w:r>
    </w:p>
    <w:p w:rsidR="00DF6635" w:rsidRPr="0098414F" w:rsidRDefault="00DF6635" w:rsidP="006328F2">
      <w:pPr>
        <w:spacing w:after="0" w:line="360" w:lineRule="auto"/>
        <w:ind w:firstLine="720"/>
        <w:jc w:val="both"/>
        <w:rPr>
          <w:rFonts w:ascii="Times New Roman" w:hAnsi="Times New Roman"/>
          <w:bCs/>
          <w:lang w:val="es-ES_tradnl" w:eastAsia="en-US"/>
        </w:rPr>
      </w:pPr>
    </w:p>
    <w:p w:rsidR="00DF6635" w:rsidRPr="0098414F" w:rsidRDefault="00F541A4" w:rsidP="003D2758">
      <w:pPr>
        <w:pStyle w:val="Ttulo2"/>
      </w:pPr>
      <w:bookmarkStart w:id="92" w:name="_Toc470523334"/>
      <w:bookmarkStart w:id="93" w:name="_Toc501128575"/>
      <w:r w:rsidRPr="0098414F">
        <w:t xml:space="preserve">a) </w:t>
      </w:r>
      <w:r w:rsidR="00DF6635" w:rsidRPr="0098414F">
        <w:t xml:space="preserve">Producción </w:t>
      </w:r>
      <w:r w:rsidR="004A6369" w:rsidRPr="0098414F">
        <w:t>a</w:t>
      </w:r>
      <w:r w:rsidR="00DF6635" w:rsidRPr="0098414F">
        <w:t>grícola</w:t>
      </w:r>
      <w:bookmarkEnd w:id="92"/>
      <w:bookmarkEnd w:id="93"/>
    </w:p>
    <w:p w:rsidR="00DF6635" w:rsidRPr="0098414F" w:rsidRDefault="00DF6635" w:rsidP="007440C2">
      <w:pPr>
        <w:spacing w:after="0" w:line="360" w:lineRule="auto"/>
        <w:ind w:firstLine="720"/>
        <w:jc w:val="both"/>
        <w:rPr>
          <w:rFonts w:ascii="Times New Roman" w:hAnsi="Times New Roman"/>
          <w:bCs/>
          <w:lang w:val="es-ES_tradnl" w:eastAsia="en-US"/>
        </w:rPr>
      </w:pPr>
    </w:p>
    <w:p w:rsidR="00DF6635" w:rsidRPr="0098414F" w:rsidRDefault="00C92A83" w:rsidP="002A1289">
      <w:pPr>
        <w:spacing w:after="0" w:line="480" w:lineRule="auto"/>
        <w:ind w:firstLine="851"/>
        <w:jc w:val="both"/>
        <w:rPr>
          <w:rFonts w:ascii="Times New Roman" w:hAnsi="Times New Roman"/>
          <w:bCs/>
          <w:lang w:val="es-ES_tradnl" w:eastAsia="en-US"/>
        </w:rPr>
      </w:pPr>
      <w:r w:rsidRPr="0098414F">
        <w:rPr>
          <w:rFonts w:ascii="Times New Roman" w:hAnsi="Times New Roman"/>
          <w:bCs/>
          <w:lang w:val="es-ES_tradnl" w:eastAsia="en-US"/>
        </w:rPr>
        <w:t>La producción agrícola nacional durante el 2017 alcanzó 140</w:t>
      </w:r>
      <w:proofErr w:type="gramStart"/>
      <w:r w:rsidRPr="0098414F">
        <w:rPr>
          <w:rFonts w:ascii="Times New Roman" w:hAnsi="Times New Roman"/>
          <w:bCs/>
          <w:lang w:val="es-ES_tradnl" w:eastAsia="en-US"/>
        </w:rPr>
        <w:t>,930,859</w:t>
      </w:r>
      <w:proofErr w:type="gramEnd"/>
      <w:r w:rsidRPr="0098414F">
        <w:rPr>
          <w:rFonts w:ascii="Times New Roman" w:hAnsi="Times New Roman"/>
          <w:bCs/>
          <w:lang w:val="es-ES_tradnl" w:eastAsia="en-US"/>
        </w:rPr>
        <w:t xml:space="preserve"> de quintales de alimentos agrícolas, para un incremento de 3.46% con relación al año anterior de 136,217,183 quintales. De igual m</w:t>
      </w:r>
      <w:r w:rsidR="00B178F6">
        <w:rPr>
          <w:rFonts w:ascii="Times New Roman" w:hAnsi="Times New Roman"/>
          <w:bCs/>
          <w:lang w:val="es-ES_tradnl" w:eastAsia="en-US"/>
        </w:rPr>
        <w:t>odo</w:t>
      </w:r>
      <w:r w:rsidRPr="0098414F">
        <w:rPr>
          <w:rFonts w:ascii="Times New Roman" w:hAnsi="Times New Roman"/>
          <w:bCs/>
          <w:lang w:val="es-ES_tradnl" w:eastAsia="en-US"/>
        </w:rPr>
        <w:t>, se incrementó e</w:t>
      </w:r>
      <w:r w:rsidR="00561CC1" w:rsidRPr="0098414F">
        <w:rPr>
          <w:rFonts w:ascii="Times New Roman" w:hAnsi="Times New Roman"/>
          <w:bCs/>
          <w:lang w:val="es-ES_tradnl" w:eastAsia="en-US"/>
        </w:rPr>
        <w:t>l área cosechada, pasando de 9</w:t>
      </w:r>
      <w:proofErr w:type="gramStart"/>
      <w:r w:rsidR="00561CC1" w:rsidRPr="0098414F">
        <w:rPr>
          <w:rFonts w:ascii="Times New Roman" w:hAnsi="Times New Roman"/>
          <w:bCs/>
          <w:lang w:val="es-ES_tradnl" w:eastAsia="en-US"/>
        </w:rPr>
        <w:t>,</w:t>
      </w:r>
      <w:r w:rsidRPr="0098414F">
        <w:rPr>
          <w:rFonts w:ascii="Times New Roman" w:hAnsi="Times New Roman"/>
          <w:bCs/>
          <w:lang w:val="es-ES_tradnl" w:eastAsia="en-US"/>
        </w:rPr>
        <w:t>275,523</w:t>
      </w:r>
      <w:proofErr w:type="gramEnd"/>
      <w:r w:rsidRPr="0098414F">
        <w:rPr>
          <w:rFonts w:ascii="Times New Roman" w:hAnsi="Times New Roman"/>
          <w:bCs/>
          <w:lang w:val="es-ES_tradnl" w:eastAsia="en-US"/>
        </w:rPr>
        <w:t xml:space="preserve"> tareas en 2016, a 9,593,605 tareas en 2017, equivalente a un crecimiento 3.43%. </w:t>
      </w:r>
      <w:r w:rsidR="00DF6635" w:rsidRPr="0098414F">
        <w:rPr>
          <w:rFonts w:ascii="Times New Roman" w:hAnsi="Times New Roman"/>
          <w:lang w:val="es-ES_tradnl"/>
        </w:rPr>
        <w:t>(Ver anexos B, C y D)</w:t>
      </w:r>
      <w:r w:rsidR="00DF6635" w:rsidRPr="0098414F">
        <w:rPr>
          <w:rStyle w:val="Refdenotaalpie"/>
          <w:rFonts w:ascii="Times New Roman" w:hAnsi="Times New Roman"/>
          <w:lang w:val="es-ES_tradnl"/>
        </w:rPr>
        <w:t xml:space="preserve"> </w:t>
      </w:r>
      <w:r w:rsidR="00DF6635" w:rsidRPr="0098414F">
        <w:rPr>
          <w:rStyle w:val="Refdenotaalpie"/>
          <w:rFonts w:ascii="Times New Roman" w:hAnsi="Times New Roman"/>
          <w:lang w:val="es-ES_tradnl"/>
        </w:rPr>
        <w:footnoteReference w:id="16"/>
      </w:r>
      <w:r w:rsidR="00DF6635" w:rsidRPr="0098414F">
        <w:rPr>
          <w:rFonts w:ascii="Times New Roman" w:hAnsi="Times New Roman"/>
          <w:lang w:val="es-ES_tradnl"/>
        </w:rPr>
        <w:t>.</w:t>
      </w:r>
    </w:p>
    <w:p w:rsidR="00C92A83" w:rsidRPr="0098414F" w:rsidRDefault="00C92A83" w:rsidP="00C92A83">
      <w:pPr>
        <w:spacing w:after="0" w:line="480" w:lineRule="auto"/>
        <w:ind w:firstLine="720"/>
        <w:jc w:val="both"/>
        <w:rPr>
          <w:rFonts w:ascii="Times New Roman" w:hAnsi="Times New Roman"/>
          <w:bCs/>
          <w:lang w:val="es-ES_tradnl" w:eastAsia="en-US"/>
        </w:rPr>
      </w:pPr>
      <w:r w:rsidRPr="0098414F">
        <w:rPr>
          <w:rFonts w:ascii="Times New Roman" w:hAnsi="Times New Roman"/>
          <w:bCs/>
          <w:lang w:val="es-ES_tradnl" w:eastAsia="en-US"/>
        </w:rPr>
        <w:lastRenderedPageBreak/>
        <w:t xml:space="preserve">Entre los productos agrícolas que registraron crecimientos en su producción durante el 2017, comparado con el 2016, se destacan: </w:t>
      </w:r>
    </w:p>
    <w:p w:rsidR="00CD09BE" w:rsidRPr="0098414F" w:rsidRDefault="00CD09BE" w:rsidP="00C92A83">
      <w:pPr>
        <w:spacing w:after="0" w:line="480" w:lineRule="auto"/>
        <w:ind w:firstLine="720"/>
        <w:jc w:val="both"/>
        <w:rPr>
          <w:rFonts w:ascii="Times New Roman" w:hAnsi="Times New Roman"/>
          <w:bCs/>
          <w:lang w:val="es-ES_tradnl" w:eastAsia="en-US"/>
        </w:rPr>
      </w:pPr>
    </w:p>
    <w:p w:rsidR="00DF6635" w:rsidRPr="0098414F" w:rsidRDefault="004F5129"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L</w:t>
      </w:r>
      <w:r w:rsidR="00CD09BE" w:rsidRPr="0098414F">
        <w:rPr>
          <w:rFonts w:ascii="Times New Roman" w:hAnsi="Times New Roman"/>
          <w:b/>
          <w:bCs/>
          <w:sz w:val="28"/>
          <w:lang w:val="es-ES_tradnl"/>
        </w:rPr>
        <w:t>eguminosas</w:t>
      </w:r>
    </w:p>
    <w:p w:rsidR="00C92A83" w:rsidRPr="0098414F" w:rsidRDefault="00C92A83" w:rsidP="00C92A83">
      <w:pPr>
        <w:spacing w:after="0" w:line="480" w:lineRule="auto"/>
        <w:ind w:firstLine="720"/>
        <w:jc w:val="both"/>
        <w:rPr>
          <w:rFonts w:ascii="Times New Roman" w:hAnsi="Times New Roman"/>
          <w:bCs/>
          <w:lang w:val="es-ES_tradnl" w:eastAsia="en-US"/>
        </w:rPr>
      </w:pPr>
      <w:r w:rsidRPr="0098414F">
        <w:rPr>
          <w:rFonts w:ascii="Times New Roman" w:hAnsi="Times New Roman"/>
          <w:bCs/>
          <w:lang w:val="es-ES_tradnl" w:eastAsia="en-US"/>
        </w:rPr>
        <w:t xml:space="preserve">Frijol negro con un crecimiento de 14.73%, pasando de 287,784 quintales en 2016 a </w:t>
      </w:r>
      <w:r w:rsidRPr="0098414F">
        <w:rPr>
          <w:rFonts w:ascii="Times New Roman" w:hAnsi="Times New Roman"/>
          <w:lang w:eastAsia="es-DO"/>
        </w:rPr>
        <w:t xml:space="preserve">330,181 </w:t>
      </w:r>
      <w:r w:rsidRPr="0098414F">
        <w:rPr>
          <w:rFonts w:ascii="Times New Roman" w:hAnsi="Times New Roman"/>
          <w:bCs/>
          <w:lang w:val="es-ES_tradnl" w:eastAsia="en-US"/>
        </w:rPr>
        <w:t>quintales en el 2017.</w:t>
      </w:r>
      <w:r w:rsidR="00B64D11">
        <w:rPr>
          <w:rFonts w:ascii="Times New Roman" w:hAnsi="Times New Roman"/>
          <w:bCs/>
          <w:lang w:val="es-ES_tradnl" w:eastAsia="en-US"/>
        </w:rPr>
        <w:t xml:space="preserve"> </w:t>
      </w:r>
      <w:proofErr w:type="spellStart"/>
      <w:r w:rsidRPr="0098414F">
        <w:rPr>
          <w:rFonts w:ascii="Times New Roman" w:hAnsi="Times New Roman"/>
          <w:bCs/>
          <w:lang w:val="es-ES_tradnl" w:eastAsia="en-US"/>
        </w:rPr>
        <w:t>Guandul</w:t>
      </w:r>
      <w:proofErr w:type="spellEnd"/>
      <w:r w:rsidRPr="0098414F">
        <w:rPr>
          <w:rFonts w:ascii="Times New Roman" w:hAnsi="Times New Roman"/>
          <w:bCs/>
          <w:lang w:val="es-ES_tradnl" w:eastAsia="en-US"/>
        </w:rPr>
        <w:t xml:space="preserve"> con un crecimiento de 7.16%, pasando de 472,228 quintales en el 2016 a 506,036 quintales en el 201</w:t>
      </w:r>
      <w:r w:rsidR="007A7DE5" w:rsidRPr="0098414F">
        <w:rPr>
          <w:rFonts w:ascii="Times New Roman" w:hAnsi="Times New Roman"/>
          <w:bCs/>
          <w:lang w:val="es-ES_tradnl" w:eastAsia="en-US"/>
        </w:rPr>
        <w:t>7</w:t>
      </w:r>
      <w:r w:rsidRPr="0098414F">
        <w:rPr>
          <w:rFonts w:ascii="Times New Roman" w:hAnsi="Times New Roman"/>
          <w:bCs/>
          <w:lang w:val="es-ES_tradnl" w:eastAsia="en-US"/>
        </w:rPr>
        <w:t>.</w:t>
      </w:r>
    </w:p>
    <w:p w:rsidR="004F5129" w:rsidRPr="0098414F" w:rsidRDefault="004F5129" w:rsidP="0005107A">
      <w:pPr>
        <w:spacing w:after="0" w:line="360" w:lineRule="auto"/>
        <w:rPr>
          <w:rFonts w:ascii="Times New Roman" w:hAnsi="Times New Roman"/>
          <w:bCs/>
          <w:lang w:val="es-ES_tradnl" w:eastAsia="en-US"/>
        </w:rPr>
      </w:pPr>
    </w:p>
    <w:p w:rsidR="00DF6635" w:rsidRPr="0098414F" w:rsidRDefault="00DF6635"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Cereale</w:t>
      </w:r>
      <w:r w:rsidR="00CD09BE" w:rsidRPr="0098414F">
        <w:rPr>
          <w:rFonts w:ascii="Times New Roman" w:hAnsi="Times New Roman"/>
          <w:b/>
          <w:bCs/>
          <w:sz w:val="28"/>
          <w:lang w:val="es-ES_tradnl"/>
        </w:rPr>
        <w:t>s</w:t>
      </w:r>
    </w:p>
    <w:p w:rsidR="00DF6635" w:rsidRPr="0098414F" w:rsidRDefault="007A7DE5" w:rsidP="007A7DE5">
      <w:pPr>
        <w:spacing w:after="0" w:line="480" w:lineRule="auto"/>
        <w:ind w:firstLine="720"/>
        <w:jc w:val="both"/>
        <w:rPr>
          <w:rFonts w:ascii="Times New Roman" w:hAnsi="Times New Roman"/>
          <w:bCs/>
          <w:lang w:val="es-ES_tradnl" w:eastAsia="en-US"/>
        </w:rPr>
      </w:pPr>
      <w:r w:rsidRPr="0098414F">
        <w:rPr>
          <w:rFonts w:ascii="Times New Roman" w:hAnsi="Times New Roman"/>
          <w:bCs/>
          <w:lang w:val="es-ES_tradnl" w:eastAsia="en-US"/>
        </w:rPr>
        <w:t>Maíz con un crecimiento</w:t>
      </w:r>
      <w:r w:rsidR="007F3414">
        <w:rPr>
          <w:rFonts w:ascii="Times New Roman" w:hAnsi="Times New Roman"/>
          <w:bCs/>
          <w:lang w:val="es-ES_tradnl" w:eastAsia="en-US"/>
        </w:rPr>
        <w:t xml:space="preserve"> de</w:t>
      </w:r>
      <w:r w:rsidRPr="0098414F">
        <w:rPr>
          <w:rFonts w:ascii="Times New Roman" w:hAnsi="Times New Roman"/>
          <w:bCs/>
          <w:lang w:val="es-ES_tradnl" w:eastAsia="en-US"/>
        </w:rPr>
        <w:t xml:space="preserve"> 5.68%, pasando </w:t>
      </w:r>
      <w:r w:rsidR="00561CC1" w:rsidRPr="0098414F">
        <w:rPr>
          <w:rFonts w:ascii="Times New Roman" w:hAnsi="Times New Roman"/>
          <w:bCs/>
          <w:lang w:val="es-ES_tradnl" w:eastAsia="en-US"/>
        </w:rPr>
        <w:t xml:space="preserve">de 918,561 quintales en 2016 a </w:t>
      </w:r>
      <w:r w:rsidRPr="0098414F">
        <w:rPr>
          <w:rFonts w:ascii="Times New Roman" w:hAnsi="Times New Roman"/>
          <w:bCs/>
          <w:lang w:val="es-ES_tradnl" w:eastAsia="en-US"/>
        </w:rPr>
        <w:t>970,779 quintales en el 2017.</w:t>
      </w:r>
      <w:r w:rsidR="00B64D11">
        <w:rPr>
          <w:rFonts w:ascii="Times New Roman" w:hAnsi="Times New Roman"/>
          <w:bCs/>
          <w:lang w:val="es-ES_tradnl" w:eastAsia="en-US"/>
        </w:rPr>
        <w:t xml:space="preserve"> </w:t>
      </w:r>
      <w:r w:rsidRPr="0098414F">
        <w:rPr>
          <w:rFonts w:ascii="Times New Roman" w:hAnsi="Times New Roman"/>
          <w:bCs/>
          <w:lang w:val="es-ES_tradnl" w:eastAsia="en-US"/>
        </w:rPr>
        <w:t>Arroz con un crecimiento de 5.01%, pasando de 12, 276,763 quintales en 2016 a 12, 891,255 quintales en el 2017.</w:t>
      </w:r>
    </w:p>
    <w:p w:rsidR="007A7DE5" w:rsidRPr="0098414F" w:rsidRDefault="007A7DE5" w:rsidP="0005107A">
      <w:pPr>
        <w:spacing w:after="0" w:line="360" w:lineRule="auto"/>
        <w:ind w:firstLine="720"/>
        <w:jc w:val="both"/>
        <w:rPr>
          <w:rFonts w:ascii="Times New Roman" w:hAnsi="Times New Roman"/>
          <w:bCs/>
          <w:lang w:val="es-ES_tradnl" w:eastAsia="en-US"/>
        </w:rPr>
      </w:pPr>
    </w:p>
    <w:p w:rsidR="00DF6635"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Raíces y tubérculos</w:t>
      </w:r>
    </w:p>
    <w:p w:rsidR="00B15D59" w:rsidRDefault="007A7DE5" w:rsidP="00B15D59">
      <w:pPr>
        <w:spacing w:after="0" w:line="480" w:lineRule="auto"/>
        <w:ind w:firstLine="720"/>
        <w:jc w:val="both"/>
        <w:rPr>
          <w:rFonts w:ascii="Times New Roman" w:hAnsi="Times New Roman"/>
          <w:bCs/>
          <w:lang w:val="es-ES_tradnl" w:eastAsia="en-US"/>
        </w:rPr>
      </w:pPr>
      <w:r w:rsidRPr="0098414F">
        <w:rPr>
          <w:rFonts w:ascii="Times New Roman" w:hAnsi="Times New Roman"/>
          <w:bCs/>
          <w:lang w:val="es-ES_tradnl" w:eastAsia="en-US"/>
        </w:rPr>
        <w:t>Ñame con un crecimiento de 9.26 %, pasando de 665,196 quintales en 2016 a 726,</w:t>
      </w:r>
      <w:r w:rsidR="00B64D11">
        <w:rPr>
          <w:rFonts w:ascii="Times New Roman" w:hAnsi="Times New Roman"/>
          <w:bCs/>
          <w:lang w:val="es-ES_tradnl" w:eastAsia="en-US"/>
        </w:rPr>
        <w:t xml:space="preserve"> 804 quintales durante el 2017. </w:t>
      </w:r>
      <w:r w:rsidRPr="0098414F">
        <w:rPr>
          <w:rFonts w:ascii="Times New Roman" w:hAnsi="Times New Roman"/>
          <w:bCs/>
          <w:lang w:val="es-ES_tradnl" w:eastAsia="en-US"/>
        </w:rPr>
        <w:t>Batata con un crecimiento de 3.40%, pasando de 1</w:t>
      </w:r>
      <w:proofErr w:type="gramStart"/>
      <w:r w:rsidRPr="0098414F">
        <w:rPr>
          <w:rFonts w:ascii="Times New Roman" w:hAnsi="Times New Roman"/>
          <w:bCs/>
          <w:lang w:val="es-ES_tradnl" w:eastAsia="en-US"/>
        </w:rPr>
        <w:t>,071,883</w:t>
      </w:r>
      <w:proofErr w:type="gramEnd"/>
      <w:r w:rsidRPr="0098414F">
        <w:rPr>
          <w:rFonts w:ascii="Times New Roman" w:hAnsi="Times New Roman"/>
          <w:bCs/>
          <w:lang w:val="es-ES_tradnl" w:eastAsia="en-US"/>
        </w:rPr>
        <w:t xml:space="preserve"> quintales en 2016 a 1,10</w:t>
      </w:r>
      <w:r w:rsidR="00B64D11">
        <w:rPr>
          <w:rFonts w:ascii="Times New Roman" w:hAnsi="Times New Roman"/>
          <w:bCs/>
          <w:lang w:val="es-ES_tradnl" w:eastAsia="en-US"/>
        </w:rPr>
        <w:t>8,312 quintales durante el 2017</w:t>
      </w:r>
      <w:r w:rsidR="00E34CA3">
        <w:rPr>
          <w:rFonts w:ascii="Times New Roman" w:hAnsi="Times New Roman"/>
          <w:bCs/>
          <w:lang w:val="es-ES_tradnl" w:eastAsia="en-US"/>
        </w:rPr>
        <w:t xml:space="preserve"> y</w:t>
      </w:r>
      <w:r w:rsidR="00B64D11">
        <w:rPr>
          <w:rFonts w:ascii="Times New Roman" w:hAnsi="Times New Roman"/>
          <w:bCs/>
          <w:lang w:val="es-ES_tradnl" w:eastAsia="en-US"/>
        </w:rPr>
        <w:t xml:space="preserve"> </w:t>
      </w:r>
      <w:r w:rsidR="00E34CA3">
        <w:rPr>
          <w:rFonts w:ascii="Times New Roman" w:hAnsi="Times New Roman"/>
          <w:bCs/>
          <w:lang w:val="es-ES_tradnl" w:eastAsia="en-US"/>
        </w:rPr>
        <w:t>y</w:t>
      </w:r>
      <w:r w:rsidRPr="0098414F">
        <w:rPr>
          <w:rFonts w:ascii="Times New Roman" w:hAnsi="Times New Roman"/>
          <w:bCs/>
          <w:lang w:val="es-ES_tradnl" w:eastAsia="en-US"/>
        </w:rPr>
        <w:t>autía con un incremento de 8.36%, a</w:t>
      </w:r>
      <w:r w:rsidR="00561CC1" w:rsidRPr="0098414F">
        <w:rPr>
          <w:rFonts w:ascii="Times New Roman" w:hAnsi="Times New Roman"/>
          <w:bCs/>
          <w:lang w:val="es-ES_tradnl" w:eastAsia="en-US"/>
        </w:rPr>
        <w:t xml:space="preserve">l pasar de 680,396 en 2016 a </w:t>
      </w:r>
      <w:r w:rsidRPr="0098414F">
        <w:rPr>
          <w:rFonts w:ascii="Times New Roman" w:hAnsi="Times New Roman"/>
          <w:bCs/>
          <w:lang w:val="es-ES_tradnl" w:eastAsia="en-US"/>
        </w:rPr>
        <w:t>737,307 en 2017</w:t>
      </w:r>
    </w:p>
    <w:p w:rsidR="0056056D" w:rsidRDefault="0056056D" w:rsidP="00B15D59">
      <w:pPr>
        <w:spacing w:after="0" w:line="480" w:lineRule="auto"/>
        <w:ind w:firstLine="720"/>
        <w:jc w:val="both"/>
        <w:rPr>
          <w:rFonts w:ascii="Times New Roman" w:hAnsi="Times New Roman"/>
          <w:bCs/>
          <w:lang w:val="es-ES_tradnl" w:eastAsia="en-US"/>
        </w:rPr>
      </w:pPr>
    </w:p>
    <w:p w:rsidR="0056056D" w:rsidRPr="0098414F" w:rsidRDefault="0056056D" w:rsidP="0056056D">
      <w:pPr>
        <w:pStyle w:val="Prrafodelista"/>
        <w:numPr>
          <w:ilvl w:val="0"/>
          <w:numId w:val="17"/>
        </w:numPr>
        <w:spacing w:after="0" w:line="480" w:lineRule="auto"/>
        <w:ind w:left="0" w:firstLine="426"/>
        <w:jc w:val="both"/>
        <w:rPr>
          <w:rFonts w:ascii="Times New Roman" w:hAnsi="Times New Roman"/>
          <w:b/>
          <w:bCs/>
          <w:sz w:val="28"/>
          <w:szCs w:val="28"/>
          <w:lang w:val="es-ES_tradnl"/>
        </w:rPr>
      </w:pPr>
      <w:r w:rsidRPr="0098414F">
        <w:rPr>
          <w:rFonts w:ascii="Times New Roman" w:hAnsi="Times New Roman"/>
          <w:b/>
          <w:bCs/>
          <w:sz w:val="28"/>
          <w:szCs w:val="28"/>
          <w:lang w:val="es-ES_tradnl"/>
        </w:rPr>
        <w:t>Frutales</w:t>
      </w:r>
    </w:p>
    <w:p w:rsidR="0056056D" w:rsidRPr="0098414F" w:rsidRDefault="0056056D" w:rsidP="0056056D">
      <w:pPr>
        <w:spacing w:after="0" w:line="480" w:lineRule="auto"/>
        <w:ind w:firstLine="720"/>
        <w:jc w:val="both"/>
        <w:rPr>
          <w:rFonts w:ascii="Times New Roman" w:hAnsi="Times New Roman"/>
          <w:bCs/>
          <w:lang w:val="es-ES_tradnl" w:eastAsia="en-US"/>
        </w:rPr>
      </w:pPr>
      <w:r w:rsidRPr="0098414F">
        <w:rPr>
          <w:rFonts w:ascii="Times New Roman" w:hAnsi="Times New Roman"/>
          <w:bCs/>
          <w:lang w:val="es-ES_tradnl" w:eastAsia="en-US"/>
        </w:rPr>
        <w:t>Limón con un crecimiento de 18.49%, pasando de 448,412 millares en 2016 a 53</w:t>
      </w:r>
      <w:r>
        <w:rPr>
          <w:rFonts w:ascii="Times New Roman" w:hAnsi="Times New Roman"/>
          <w:bCs/>
          <w:lang w:val="es-ES_tradnl" w:eastAsia="en-US"/>
        </w:rPr>
        <w:t xml:space="preserve">1,317 millares durante el 2016. </w:t>
      </w:r>
      <w:r w:rsidRPr="0098414F">
        <w:rPr>
          <w:rFonts w:ascii="Times New Roman" w:hAnsi="Times New Roman"/>
          <w:bCs/>
          <w:lang w:val="es-ES_tradnl" w:eastAsia="en-US"/>
        </w:rPr>
        <w:t xml:space="preserve">Aguacate con un crecimiento de 7.42%, </w:t>
      </w:r>
      <w:r w:rsidRPr="0098414F">
        <w:rPr>
          <w:rFonts w:ascii="Times New Roman" w:hAnsi="Times New Roman"/>
          <w:bCs/>
          <w:lang w:val="es-ES_tradnl" w:eastAsia="en-US"/>
        </w:rPr>
        <w:lastRenderedPageBreak/>
        <w:t>pasando de 1</w:t>
      </w:r>
      <w:proofErr w:type="gramStart"/>
      <w:r w:rsidRPr="0098414F">
        <w:rPr>
          <w:rFonts w:ascii="Times New Roman" w:hAnsi="Times New Roman"/>
          <w:bCs/>
          <w:lang w:val="es-ES_tradnl" w:eastAsia="en-US"/>
        </w:rPr>
        <w:t>,104,779</w:t>
      </w:r>
      <w:proofErr w:type="gramEnd"/>
      <w:r w:rsidRPr="0098414F">
        <w:rPr>
          <w:rFonts w:ascii="Times New Roman" w:hAnsi="Times New Roman"/>
          <w:bCs/>
          <w:lang w:val="es-ES_tradnl" w:eastAsia="en-US"/>
        </w:rPr>
        <w:t xml:space="preserve"> millares en 2016 a 1,186,788 millares en 2017.</w:t>
      </w:r>
      <w:r>
        <w:rPr>
          <w:rFonts w:ascii="Times New Roman" w:hAnsi="Times New Roman"/>
          <w:bCs/>
          <w:lang w:val="es-ES_tradnl" w:eastAsia="en-US"/>
        </w:rPr>
        <w:t xml:space="preserve"> </w:t>
      </w:r>
      <w:r w:rsidRPr="0098414F">
        <w:rPr>
          <w:rFonts w:ascii="Times New Roman" w:hAnsi="Times New Roman"/>
          <w:bCs/>
          <w:lang w:val="es-ES_tradnl" w:eastAsia="en-US"/>
        </w:rPr>
        <w:t>Piña con un crecimiento de 3.84%, pasando de 165,568 millares en 2016 a 171,920 millares en 2017.</w:t>
      </w:r>
    </w:p>
    <w:p w:rsidR="0056056D" w:rsidRDefault="0056056D" w:rsidP="00B15D59">
      <w:pPr>
        <w:spacing w:after="0" w:line="480" w:lineRule="auto"/>
        <w:ind w:firstLine="720"/>
        <w:jc w:val="both"/>
        <w:rPr>
          <w:rFonts w:ascii="Times New Roman" w:hAnsi="Times New Roman"/>
          <w:bCs/>
          <w:lang w:val="es-ES_tradnl" w:eastAsia="en-US"/>
        </w:rPr>
      </w:pPr>
    </w:p>
    <w:p w:rsidR="00DF6635"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Hortalizas y vegetales</w:t>
      </w:r>
    </w:p>
    <w:p w:rsidR="007A7DE5" w:rsidRPr="0098414F" w:rsidRDefault="007A7DE5" w:rsidP="00B15D59">
      <w:pPr>
        <w:spacing w:after="0" w:line="480" w:lineRule="auto"/>
        <w:ind w:firstLine="720"/>
        <w:jc w:val="both"/>
        <w:rPr>
          <w:rFonts w:ascii="Times New Roman" w:hAnsi="Times New Roman"/>
          <w:bCs/>
          <w:lang w:val="es-ES_tradnl" w:eastAsia="en-US"/>
        </w:rPr>
      </w:pPr>
      <w:r w:rsidRPr="0098414F">
        <w:rPr>
          <w:rFonts w:ascii="Times New Roman" w:hAnsi="Times New Roman"/>
          <w:bCs/>
          <w:lang w:val="es-ES_tradnl" w:eastAsia="en-US"/>
        </w:rPr>
        <w:t>Tindora con un crecimiento de 14.82%, pasando de 240,541 quintales en 20</w:t>
      </w:r>
      <w:r w:rsidR="00B178F6">
        <w:rPr>
          <w:rFonts w:ascii="Times New Roman" w:hAnsi="Times New Roman"/>
          <w:bCs/>
          <w:lang w:val="es-ES_tradnl" w:eastAsia="en-US"/>
        </w:rPr>
        <w:t>16 a 276,181 quintales en 2017.</w:t>
      </w:r>
      <w:r w:rsidR="00B15D59">
        <w:rPr>
          <w:rFonts w:ascii="Times New Roman" w:hAnsi="Times New Roman"/>
          <w:bCs/>
          <w:lang w:val="es-ES_tradnl" w:eastAsia="en-US"/>
        </w:rPr>
        <w:t xml:space="preserve"> </w:t>
      </w:r>
      <w:r w:rsidRPr="0098414F">
        <w:rPr>
          <w:rFonts w:ascii="Times New Roman" w:hAnsi="Times New Roman"/>
          <w:bCs/>
          <w:lang w:val="es-ES_tradnl" w:eastAsia="en-US"/>
        </w:rPr>
        <w:t>Cundeamor con un crecimiento 7.09%, pasando de 115,037 de quintales en 2016 a 123,192 quintales en 2017.</w:t>
      </w:r>
    </w:p>
    <w:p w:rsidR="007A7DE5" w:rsidRPr="0098414F" w:rsidRDefault="007A7DE5" w:rsidP="007A7DE5">
      <w:pPr>
        <w:spacing w:after="0" w:line="480" w:lineRule="auto"/>
        <w:ind w:firstLine="720"/>
        <w:jc w:val="both"/>
        <w:rPr>
          <w:rFonts w:ascii="Times New Roman" w:hAnsi="Times New Roman"/>
          <w:bCs/>
          <w:lang w:val="es-ES_tradnl" w:eastAsia="en-US"/>
        </w:rPr>
      </w:pPr>
    </w:p>
    <w:p w:rsidR="00DF6635"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szCs w:val="28"/>
          <w:lang w:val="es-ES_tradnl"/>
        </w:rPr>
      </w:pPr>
      <w:r w:rsidRPr="0098414F">
        <w:rPr>
          <w:rFonts w:ascii="Times New Roman" w:hAnsi="Times New Roman"/>
          <w:b/>
          <w:bCs/>
          <w:sz w:val="28"/>
          <w:szCs w:val="28"/>
          <w:lang w:val="es-ES_tradnl"/>
        </w:rPr>
        <w:t>Musáceas</w:t>
      </w:r>
    </w:p>
    <w:p w:rsidR="00DF6635" w:rsidRPr="0098414F" w:rsidRDefault="007A7DE5" w:rsidP="00B15D59">
      <w:pPr>
        <w:spacing w:after="0" w:line="480" w:lineRule="auto"/>
        <w:ind w:firstLine="720"/>
        <w:jc w:val="both"/>
        <w:rPr>
          <w:rFonts w:ascii="Times New Roman" w:hAnsi="Times New Roman"/>
          <w:bCs/>
          <w:lang w:val="es-ES_tradnl" w:eastAsia="en-US"/>
        </w:rPr>
      </w:pPr>
      <w:r w:rsidRPr="0098414F">
        <w:rPr>
          <w:rFonts w:ascii="Times New Roman" w:hAnsi="Times New Roman"/>
          <w:bCs/>
          <w:lang w:val="es-ES_tradnl" w:eastAsia="en-US"/>
        </w:rPr>
        <w:t>Plátano con un cre</w:t>
      </w:r>
      <w:r w:rsidR="00561CC1" w:rsidRPr="0098414F">
        <w:rPr>
          <w:rFonts w:ascii="Times New Roman" w:hAnsi="Times New Roman"/>
          <w:bCs/>
          <w:lang w:val="es-ES_tradnl" w:eastAsia="en-US"/>
        </w:rPr>
        <w:t xml:space="preserve">cimiento de 5.50%, pasando de </w:t>
      </w:r>
      <w:r w:rsidRPr="0098414F">
        <w:rPr>
          <w:rFonts w:ascii="Times New Roman" w:hAnsi="Times New Roman"/>
          <w:bCs/>
          <w:lang w:val="es-ES_tradnl" w:eastAsia="en-US"/>
        </w:rPr>
        <w:t>2</w:t>
      </w:r>
      <w:proofErr w:type="gramStart"/>
      <w:r w:rsidRPr="0098414F">
        <w:rPr>
          <w:rFonts w:ascii="Times New Roman" w:hAnsi="Times New Roman"/>
          <w:bCs/>
          <w:lang w:val="es-ES_tradnl" w:eastAsia="en-US"/>
        </w:rPr>
        <w:t>,399,792</w:t>
      </w:r>
      <w:proofErr w:type="gramEnd"/>
      <w:r w:rsidRPr="0098414F">
        <w:rPr>
          <w:rFonts w:ascii="Times New Roman" w:hAnsi="Times New Roman"/>
          <w:bCs/>
          <w:lang w:val="es-ES_tradnl" w:eastAsia="en-US"/>
        </w:rPr>
        <w:t xml:space="preserve"> miles de unidades en 2016 a 2,531</w:t>
      </w:r>
      <w:r w:rsidR="00E34CA3">
        <w:rPr>
          <w:rFonts w:ascii="Times New Roman" w:hAnsi="Times New Roman"/>
          <w:bCs/>
          <w:lang w:val="es-ES_tradnl" w:eastAsia="en-US"/>
        </w:rPr>
        <w:t>,820 miles de unidades en 2016 y</w:t>
      </w:r>
      <w:r w:rsidR="00B15D59">
        <w:rPr>
          <w:rFonts w:ascii="Times New Roman" w:hAnsi="Times New Roman"/>
          <w:bCs/>
          <w:lang w:val="es-ES_tradnl" w:eastAsia="en-US"/>
        </w:rPr>
        <w:t xml:space="preserve"> </w:t>
      </w:r>
      <w:r w:rsidR="00E34CA3">
        <w:rPr>
          <w:rFonts w:ascii="Times New Roman" w:hAnsi="Times New Roman"/>
          <w:bCs/>
          <w:lang w:val="es-ES_tradnl" w:eastAsia="en-US"/>
        </w:rPr>
        <w:t>g</w:t>
      </w:r>
      <w:r w:rsidRPr="0098414F">
        <w:rPr>
          <w:rFonts w:ascii="Times New Roman" w:hAnsi="Times New Roman"/>
          <w:bCs/>
          <w:lang w:val="es-ES_tradnl" w:eastAsia="en-US"/>
        </w:rPr>
        <w:t>uineo con un incremento de 0.41% al pasar de 41, 894,105 racimos en 2016 a 42,064,668 en 2017.</w:t>
      </w:r>
    </w:p>
    <w:p w:rsidR="009812B3" w:rsidRPr="0098414F" w:rsidRDefault="009812B3" w:rsidP="007A7DE5">
      <w:pPr>
        <w:spacing w:after="0" w:line="480" w:lineRule="auto"/>
        <w:ind w:firstLine="720"/>
        <w:jc w:val="both"/>
        <w:rPr>
          <w:rFonts w:ascii="Times New Roman" w:hAnsi="Times New Roman"/>
          <w:bCs/>
          <w:highlight w:val="cyan"/>
          <w:lang w:val="es-ES_tradnl" w:eastAsia="en-US"/>
        </w:rPr>
      </w:pPr>
    </w:p>
    <w:p w:rsidR="007A7DE5" w:rsidRPr="0098414F" w:rsidRDefault="00B178F6" w:rsidP="00554801">
      <w:pPr>
        <w:pStyle w:val="Prrafodelista"/>
        <w:numPr>
          <w:ilvl w:val="0"/>
          <w:numId w:val="17"/>
        </w:numPr>
        <w:spacing w:after="0" w:line="480" w:lineRule="auto"/>
        <w:ind w:left="0" w:firstLine="426"/>
        <w:jc w:val="both"/>
        <w:rPr>
          <w:rFonts w:ascii="Times New Roman" w:hAnsi="Times New Roman"/>
          <w:b/>
          <w:bCs/>
          <w:sz w:val="28"/>
          <w:szCs w:val="28"/>
          <w:lang w:val="es-ES_tradnl"/>
        </w:rPr>
      </w:pPr>
      <w:bookmarkStart w:id="94" w:name="_Toc470523335"/>
      <w:r>
        <w:rPr>
          <w:rFonts w:ascii="Times New Roman" w:hAnsi="Times New Roman"/>
          <w:b/>
          <w:bCs/>
          <w:sz w:val="28"/>
          <w:szCs w:val="28"/>
          <w:lang w:val="es-ES_tradnl"/>
        </w:rPr>
        <w:t>Tradicionales de e</w:t>
      </w:r>
      <w:r w:rsidR="007A7DE5" w:rsidRPr="0098414F">
        <w:rPr>
          <w:rFonts w:ascii="Times New Roman" w:hAnsi="Times New Roman"/>
          <w:b/>
          <w:bCs/>
          <w:sz w:val="28"/>
          <w:szCs w:val="28"/>
          <w:lang w:val="es-ES_tradnl"/>
        </w:rPr>
        <w:t>xportación</w:t>
      </w:r>
    </w:p>
    <w:p w:rsidR="007A7DE5" w:rsidRDefault="007A7DE5" w:rsidP="007A7DE5">
      <w:pPr>
        <w:spacing w:after="0" w:line="480" w:lineRule="auto"/>
        <w:ind w:firstLine="720"/>
        <w:jc w:val="both"/>
        <w:rPr>
          <w:rFonts w:ascii="Times New Roman" w:hAnsi="Times New Roman"/>
          <w:bCs/>
          <w:lang w:val="es-ES_tradnl" w:eastAsia="en-US"/>
        </w:rPr>
      </w:pPr>
      <w:r w:rsidRPr="0098414F">
        <w:rPr>
          <w:rFonts w:ascii="Times New Roman" w:hAnsi="Times New Roman"/>
          <w:bCs/>
          <w:lang w:val="es-ES_tradnl" w:eastAsia="en-US"/>
        </w:rPr>
        <w:t>Caña de azúcar experimentó un aumento de 37.18% con relación al año anterior, pasando de 87, 758,159 quintales en el 2016 a 120</w:t>
      </w:r>
      <w:proofErr w:type="gramStart"/>
      <w:r w:rsidRPr="0098414F">
        <w:rPr>
          <w:rFonts w:ascii="Times New Roman" w:hAnsi="Times New Roman"/>
          <w:bCs/>
          <w:lang w:val="es-ES_tradnl" w:eastAsia="en-US"/>
        </w:rPr>
        <w:t>,387,937</w:t>
      </w:r>
      <w:proofErr w:type="gramEnd"/>
      <w:r w:rsidRPr="0098414F">
        <w:rPr>
          <w:rFonts w:ascii="Times New Roman" w:hAnsi="Times New Roman"/>
          <w:bCs/>
          <w:lang w:val="es-ES_tradnl" w:eastAsia="en-US"/>
        </w:rPr>
        <w:t xml:space="preserve"> quintales en el 2017.</w:t>
      </w:r>
      <w:r w:rsidR="00E34CA3">
        <w:rPr>
          <w:rFonts w:ascii="Times New Roman" w:hAnsi="Times New Roman"/>
          <w:bCs/>
          <w:lang w:val="es-ES_tradnl" w:eastAsia="en-US"/>
        </w:rPr>
        <w:t xml:space="preserve"> </w:t>
      </w:r>
      <w:r w:rsidRPr="0098414F">
        <w:rPr>
          <w:rFonts w:ascii="Times New Roman" w:hAnsi="Times New Roman"/>
          <w:bCs/>
          <w:lang w:val="es-ES_tradnl" w:eastAsia="en-US"/>
        </w:rPr>
        <w:t>Café con un crecim</w:t>
      </w:r>
      <w:r w:rsidR="00973F51">
        <w:rPr>
          <w:rFonts w:ascii="Times New Roman" w:hAnsi="Times New Roman"/>
          <w:bCs/>
          <w:lang w:val="es-ES_tradnl" w:eastAsia="en-US"/>
        </w:rPr>
        <w:t>iento de 32.87% al pasar de 25,</w:t>
      </w:r>
      <w:r w:rsidRPr="0098414F">
        <w:rPr>
          <w:rFonts w:ascii="Times New Roman" w:hAnsi="Times New Roman"/>
          <w:bCs/>
          <w:lang w:val="es-ES_tradnl" w:eastAsia="en-US"/>
        </w:rPr>
        <w:t>880 quintales en el 2016 a 336,000 quintales en el 2017</w:t>
      </w:r>
      <w:r w:rsidR="00554801">
        <w:rPr>
          <w:rFonts w:ascii="Times New Roman" w:hAnsi="Times New Roman"/>
          <w:bCs/>
          <w:lang w:val="es-ES_tradnl" w:eastAsia="en-US"/>
        </w:rPr>
        <w:t>.</w:t>
      </w:r>
    </w:p>
    <w:p w:rsidR="0056056D" w:rsidRDefault="0056056D">
      <w:pPr>
        <w:spacing w:after="0"/>
        <w:rPr>
          <w:rFonts w:ascii="Times New Roman" w:hAnsi="Times New Roman"/>
          <w:bCs/>
          <w:lang w:val="es-ES_tradnl" w:eastAsia="en-US"/>
        </w:rPr>
      </w:pPr>
      <w:r>
        <w:rPr>
          <w:rFonts w:ascii="Times New Roman" w:hAnsi="Times New Roman"/>
          <w:bCs/>
          <w:lang w:val="es-ES_tradnl" w:eastAsia="en-US"/>
        </w:rPr>
        <w:br w:type="page"/>
      </w:r>
    </w:p>
    <w:p w:rsidR="00DF6635" w:rsidRPr="0098414F" w:rsidRDefault="00F541A4" w:rsidP="003D2758">
      <w:pPr>
        <w:pStyle w:val="Ttulo2"/>
      </w:pPr>
      <w:bookmarkStart w:id="95" w:name="_Toc501128576"/>
      <w:r w:rsidRPr="0098414F">
        <w:lastRenderedPageBreak/>
        <w:t xml:space="preserve">b) </w:t>
      </w:r>
      <w:r w:rsidR="00DF6635" w:rsidRPr="0098414F">
        <w:t xml:space="preserve">Producción </w:t>
      </w:r>
      <w:r w:rsidR="004A6369" w:rsidRPr="0098414F">
        <w:t>p</w:t>
      </w:r>
      <w:r w:rsidR="00DF6635" w:rsidRPr="0098414F">
        <w:t>ecuaria</w:t>
      </w:r>
      <w:bookmarkEnd w:id="94"/>
      <w:bookmarkEnd w:id="95"/>
    </w:p>
    <w:p w:rsidR="007A7DE5" w:rsidRPr="0098414F" w:rsidRDefault="007A7DE5" w:rsidP="007A7DE5">
      <w:pPr>
        <w:spacing w:after="0" w:line="480" w:lineRule="auto"/>
        <w:ind w:firstLine="720"/>
        <w:jc w:val="both"/>
        <w:rPr>
          <w:rFonts w:ascii="Times New Roman" w:hAnsi="Times New Roman"/>
        </w:rPr>
      </w:pPr>
      <w:r w:rsidRPr="0098414F">
        <w:rPr>
          <w:rFonts w:ascii="Times New Roman" w:hAnsi="Times New Roman"/>
        </w:rPr>
        <w:t>La producción pecuaria correspondiente a carne de res, cerdo, miel, pollo, leche y h</w:t>
      </w:r>
      <w:r w:rsidR="009F015F" w:rsidRPr="0098414F">
        <w:rPr>
          <w:rFonts w:ascii="Times New Roman" w:hAnsi="Times New Roman"/>
        </w:rPr>
        <w:t>uevo</w:t>
      </w:r>
      <w:r w:rsidR="007F3414">
        <w:rPr>
          <w:rFonts w:ascii="Times New Roman" w:hAnsi="Times New Roman"/>
        </w:rPr>
        <w:t>s</w:t>
      </w:r>
      <w:r w:rsidR="009F015F" w:rsidRPr="0098414F">
        <w:rPr>
          <w:rFonts w:ascii="Times New Roman" w:hAnsi="Times New Roman"/>
        </w:rPr>
        <w:t>,</w:t>
      </w:r>
      <w:r w:rsidR="007F3414">
        <w:rPr>
          <w:rFonts w:ascii="Times New Roman" w:hAnsi="Times New Roman"/>
        </w:rPr>
        <w:t xml:space="preserve"> la cual</w:t>
      </w:r>
      <w:r w:rsidR="009F015F" w:rsidRPr="0098414F">
        <w:rPr>
          <w:rFonts w:ascii="Times New Roman" w:hAnsi="Times New Roman"/>
        </w:rPr>
        <w:t xml:space="preserve"> alcanzó un volumen de 32</w:t>
      </w:r>
      <w:proofErr w:type="gramStart"/>
      <w:r w:rsidR="009F015F" w:rsidRPr="0098414F">
        <w:rPr>
          <w:rFonts w:ascii="Times New Roman" w:hAnsi="Times New Roman"/>
        </w:rPr>
        <w:t>,</w:t>
      </w:r>
      <w:r w:rsidRPr="0098414F">
        <w:rPr>
          <w:rFonts w:ascii="Times New Roman" w:hAnsi="Times New Roman"/>
        </w:rPr>
        <w:t>300,846</w:t>
      </w:r>
      <w:proofErr w:type="gramEnd"/>
      <w:r w:rsidRPr="0098414F">
        <w:rPr>
          <w:rFonts w:ascii="Times New Roman" w:hAnsi="Times New Roman"/>
        </w:rPr>
        <w:t xml:space="preserve"> </w:t>
      </w:r>
      <w:r w:rsidR="007F3414">
        <w:rPr>
          <w:rFonts w:ascii="Times New Roman" w:hAnsi="Times New Roman"/>
        </w:rPr>
        <w:t xml:space="preserve">de </w:t>
      </w:r>
      <w:r w:rsidRPr="0098414F">
        <w:rPr>
          <w:rFonts w:ascii="Times New Roman" w:hAnsi="Times New Roman"/>
        </w:rPr>
        <w:t xml:space="preserve">quintales, para un incremento de 5.10%, con </w:t>
      </w:r>
      <w:r w:rsidR="00697AD0">
        <w:rPr>
          <w:rFonts w:ascii="Times New Roman" w:hAnsi="Times New Roman"/>
        </w:rPr>
        <w:t>relación al año anterior de 30,</w:t>
      </w:r>
      <w:r w:rsidRPr="0098414F">
        <w:rPr>
          <w:rFonts w:ascii="Times New Roman" w:hAnsi="Times New Roman"/>
        </w:rPr>
        <w:t>733,135 quintales.</w:t>
      </w:r>
    </w:p>
    <w:p w:rsidR="007A7DE5" w:rsidRPr="0098414F" w:rsidRDefault="007A7DE5" w:rsidP="007A7DE5">
      <w:pPr>
        <w:spacing w:after="0" w:line="480" w:lineRule="auto"/>
        <w:ind w:firstLine="720"/>
        <w:jc w:val="both"/>
        <w:rPr>
          <w:rFonts w:ascii="Times New Roman" w:hAnsi="Times New Roman"/>
        </w:rPr>
      </w:pPr>
    </w:p>
    <w:p w:rsidR="007A7DE5" w:rsidRPr="0098414F" w:rsidRDefault="007A7DE5" w:rsidP="007A7DE5">
      <w:pPr>
        <w:spacing w:after="0" w:line="480" w:lineRule="auto"/>
        <w:ind w:firstLine="720"/>
        <w:jc w:val="both"/>
        <w:rPr>
          <w:rFonts w:ascii="Times New Roman" w:hAnsi="Times New Roman"/>
        </w:rPr>
      </w:pPr>
      <w:r w:rsidRPr="0098414F">
        <w:rPr>
          <w:rFonts w:ascii="Times New Roman" w:hAnsi="Times New Roman"/>
        </w:rPr>
        <w:t>Los productos que registraron mayor incremento en el volumen producción durante el 2017 respecto al 2016, se destacan:</w:t>
      </w:r>
    </w:p>
    <w:p w:rsidR="00B15D59" w:rsidRPr="0098414F" w:rsidRDefault="00B15D59" w:rsidP="00B178F6">
      <w:pPr>
        <w:spacing w:after="0" w:line="480" w:lineRule="auto"/>
        <w:ind w:firstLine="720"/>
        <w:jc w:val="both"/>
        <w:rPr>
          <w:rFonts w:ascii="Times New Roman" w:hAnsi="Times New Roman"/>
        </w:rPr>
      </w:pPr>
    </w:p>
    <w:p w:rsidR="00CD09BE"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Huevos de consumo</w:t>
      </w:r>
    </w:p>
    <w:p w:rsidR="007A7DE5" w:rsidRDefault="007A7DE5" w:rsidP="007A7DE5">
      <w:pPr>
        <w:spacing w:after="0" w:line="480" w:lineRule="auto"/>
        <w:ind w:firstLine="720"/>
        <w:jc w:val="both"/>
        <w:rPr>
          <w:rFonts w:ascii="Times New Roman" w:hAnsi="Times New Roman"/>
        </w:rPr>
      </w:pPr>
      <w:r w:rsidRPr="0098414F">
        <w:rPr>
          <w:rFonts w:ascii="Times New Roman" w:hAnsi="Times New Roman"/>
        </w:rPr>
        <w:t xml:space="preserve">Los huevos mostraron un incremento en la producción de </w:t>
      </w:r>
      <w:r w:rsidR="0056056D">
        <w:rPr>
          <w:rFonts w:ascii="Times New Roman" w:hAnsi="Times New Roman"/>
        </w:rPr>
        <w:t>8.46%, al pasar de 1,714.9 millones de</w:t>
      </w:r>
      <w:r w:rsidRPr="0098414F">
        <w:rPr>
          <w:rFonts w:ascii="Times New Roman" w:hAnsi="Times New Roman"/>
        </w:rPr>
        <w:t xml:space="preserve"> </w:t>
      </w:r>
      <w:r w:rsidR="0056056D">
        <w:rPr>
          <w:rFonts w:ascii="Times New Roman" w:hAnsi="Times New Roman"/>
        </w:rPr>
        <w:t>unidades en 2016 a 1,860.0 millones de</w:t>
      </w:r>
      <w:r w:rsidRPr="0098414F">
        <w:rPr>
          <w:rFonts w:ascii="Times New Roman" w:hAnsi="Times New Roman"/>
        </w:rPr>
        <w:t xml:space="preserve"> unidades en el 2017.</w:t>
      </w:r>
    </w:p>
    <w:p w:rsidR="009812B3" w:rsidRPr="0098414F" w:rsidRDefault="009812B3" w:rsidP="007A7DE5">
      <w:pPr>
        <w:spacing w:after="0" w:line="480" w:lineRule="auto"/>
        <w:ind w:firstLine="720"/>
        <w:jc w:val="both"/>
        <w:rPr>
          <w:rFonts w:ascii="Times New Roman" w:hAnsi="Times New Roman"/>
        </w:rPr>
      </w:pPr>
    </w:p>
    <w:p w:rsidR="009F015F" w:rsidRPr="0098414F" w:rsidRDefault="009F015F" w:rsidP="009F015F">
      <w:pPr>
        <w:pStyle w:val="Prrafodelista"/>
        <w:numPr>
          <w:ilvl w:val="0"/>
          <w:numId w:val="19"/>
        </w:numPr>
        <w:spacing w:after="0" w:line="480" w:lineRule="auto"/>
        <w:ind w:firstLine="0"/>
        <w:rPr>
          <w:rFonts w:ascii="Times New Roman" w:hAnsi="Times New Roman"/>
          <w:b/>
          <w:sz w:val="24"/>
          <w:lang w:val="es-ES"/>
        </w:rPr>
      </w:pPr>
      <w:r w:rsidRPr="0098414F">
        <w:rPr>
          <w:rFonts w:ascii="Times New Roman" w:hAnsi="Times New Roman"/>
          <w:b/>
          <w:sz w:val="24"/>
          <w:lang w:val="es-ES"/>
        </w:rPr>
        <w:t xml:space="preserve">Cantidad de huevos de consumo </w:t>
      </w:r>
    </w:p>
    <w:p w:rsidR="009F015F" w:rsidRPr="0098414F" w:rsidRDefault="009F015F" w:rsidP="009812B3">
      <w:pPr>
        <w:spacing w:after="0" w:line="480" w:lineRule="auto"/>
        <w:ind w:firstLine="284"/>
        <w:jc w:val="both"/>
        <w:rPr>
          <w:rFonts w:ascii="Times New Roman" w:hAnsi="Times New Roman"/>
        </w:rPr>
      </w:pPr>
      <w:r w:rsidRPr="0098414F">
        <w:rPr>
          <w:rFonts w:ascii="Times New Roman" w:hAnsi="Times New Roman"/>
          <w:noProof/>
          <w:lang w:eastAsia="es-DO"/>
        </w:rPr>
        <w:drawing>
          <wp:inline distT="0" distB="0" distL="0" distR="0" wp14:anchorId="6A8FA4BA" wp14:editId="23AF6217">
            <wp:extent cx="5029200" cy="2690037"/>
            <wp:effectExtent l="0" t="0" r="0" b="0"/>
            <wp:docPr id="20" name="Gráfico 20">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000-00002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A7DE5" w:rsidRPr="0098414F" w:rsidRDefault="007A7DE5" w:rsidP="007A7DE5">
      <w:pPr>
        <w:spacing w:after="0" w:line="480" w:lineRule="auto"/>
        <w:ind w:firstLine="720"/>
        <w:jc w:val="both"/>
        <w:rPr>
          <w:rFonts w:ascii="Times New Roman" w:hAnsi="Times New Roman"/>
        </w:rPr>
      </w:pPr>
    </w:p>
    <w:p w:rsidR="0056056D" w:rsidRPr="0098414F" w:rsidRDefault="0056056D" w:rsidP="0056056D">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lastRenderedPageBreak/>
        <w:t>Leche líquida</w:t>
      </w:r>
    </w:p>
    <w:p w:rsidR="0056056D" w:rsidRDefault="0056056D" w:rsidP="0056056D">
      <w:pPr>
        <w:spacing w:after="0" w:line="480" w:lineRule="auto"/>
        <w:ind w:firstLine="720"/>
        <w:jc w:val="both"/>
        <w:rPr>
          <w:rFonts w:ascii="Times New Roman" w:hAnsi="Times New Roman"/>
        </w:rPr>
      </w:pPr>
      <w:r w:rsidRPr="0098414F">
        <w:rPr>
          <w:rFonts w:ascii="Times New Roman" w:hAnsi="Times New Roman"/>
        </w:rPr>
        <w:t>La leche líquida con un crecimiento de 9.54%, pasando de 775</w:t>
      </w:r>
      <w:proofErr w:type="gramStart"/>
      <w:r w:rsidRPr="0098414F">
        <w:rPr>
          <w:rFonts w:ascii="Times New Roman" w:hAnsi="Times New Roman"/>
        </w:rPr>
        <w:t>,526,142</w:t>
      </w:r>
      <w:proofErr w:type="gramEnd"/>
      <w:r w:rsidRPr="0098414F">
        <w:rPr>
          <w:rFonts w:ascii="Times New Roman" w:hAnsi="Times New Roman"/>
        </w:rPr>
        <w:t xml:space="preserve"> litros en 2016</w:t>
      </w:r>
      <w:r w:rsidR="00711A7A">
        <w:rPr>
          <w:rFonts w:ascii="Times New Roman" w:hAnsi="Times New Roman"/>
        </w:rPr>
        <w:t xml:space="preserve"> a 827,</w:t>
      </w:r>
      <w:r>
        <w:rPr>
          <w:rFonts w:ascii="Times New Roman" w:hAnsi="Times New Roman"/>
        </w:rPr>
        <w:t>574,455 litros en 2017.</w:t>
      </w:r>
    </w:p>
    <w:p w:rsidR="0056056D" w:rsidRDefault="0056056D" w:rsidP="0056056D">
      <w:pPr>
        <w:spacing w:after="0" w:line="480" w:lineRule="auto"/>
        <w:ind w:firstLine="720"/>
        <w:jc w:val="both"/>
        <w:rPr>
          <w:rFonts w:ascii="Times New Roman" w:hAnsi="Times New Roman"/>
        </w:rPr>
      </w:pPr>
    </w:p>
    <w:p w:rsidR="00CD09BE"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Pollos terminados</w:t>
      </w:r>
    </w:p>
    <w:p w:rsidR="007A7DE5" w:rsidRPr="0098414F" w:rsidRDefault="007A7DE5" w:rsidP="007A7DE5">
      <w:pPr>
        <w:spacing w:after="0" w:line="480" w:lineRule="auto"/>
        <w:ind w:firstLine="720"/>
        <w:jc w:val="both"/>
        <w:rPr>
          <w:rFonts w:ascii="Times New Roman" w:hAnsi="Times New Roman"/>
        </w:rPr>
      </w:pPr>
      <w:r w:rsidRPr="0098414F">
        <w:rPr>
          <w:rFonts w:ascii="Times New Roman" w:hAnsi="Times New Roman"/>
        </w:rPr>
        <w:t>El pollo con un crecimiento de 3.84%, pasando de 199</w:t>
      </w:r>
      <w:proofErr w:type="gramStart"/>
      <w:r w:rsidRPr="0098414F">
        <w:rPr>
          <w:rFonts w:ascii="Times New Roman" w:hAnsi="Times New Roman"/>
        </w:rPr>
        <w:t>,497,8</w:t>
      </w:r>
      <w:proofErr w:type="gramEnd"/>
      <w:r w:rsidR="0056056D">
        <w:rPr>
          <w:rFonts w:ascii="Times New Roman" w:hAnsi="Times New Roman"/>
        </w:rPr>
        <w:t xml:space="preserve"> miles</w:t>
      </w:r>
      <w:r w:rsidRPr="0098414F">
        <w:rPr>
          <w:rFonts w:ascii="Times New Roman" w:hAnsi="Times New Roman"/>
        </w:rPr>
        <w:t xml:space="preserve"> </w:t>
      </w:r>
      <w:r w:rsidR="007F3414">
        <w:rPr>
          <w:rFonts w:ascii="Times New Roman" w:hAnsi="Times New Roman"/>
        </w:rPr>
        <w:t xml:space="preserve">de </w:t>
      </w:r>
      <w:r w:rsidRPr="0098414F">
        <w:rPr>
          <w:rFonts w:ascii="Times New Roman" w:hAnsi="Times New Roman"/>
        </w:rPr>
        <w:t>u</w:t>
      </w:r>
      <w:r w:rsidR="0056056D">
        <w:rPr>
          <w:rFonts w:ascii="Times New Roman" w:hAnsi="Times New Roman"/>
        </w:rPr>
        <w:t>nidades en 2016 a 207,151.</w:t>
      </w:r>
      <w:r w:rsidRPr="0098414F">
        <w:rPr>
          <w:rFonts w:ascii="Times New Roman" w:hAnsi="Times New Roman"/>
        </w:rPr>
        <w:t>6</w:t>
      </w:r>
      <w:r w:rsidR="0056056D">
        <w:rPr>
          <w:rFonts w:ascii="Times New Roman" w:hAnsi="Times New Roman"/>
        </w:rPr>
        <w:t xml:space="preserve"> miles</w:t>
      </w:r>
      <w:r w:rsidR="007F3414">
        <w:rPr>
          <w:rFonts w:ascii="Times New Roman" w:hAnsi="Times New Roman"/>
        </w:rPr>
        <w:t xml:space="preserve"> de</w:t>
      </w:r>
      <w:r w:rsidRPr="0098414F">
        <w:rPr>
          <w:rFonts w:ascii="Times New Roman" w:hAnsi="Times New Roman"/>
        </w:rPr>
        <w:t xml:space="preserve"> unidades en </w:t>
      </w:r>
      <w:r w:rsidR="00B178F6">
        <w:rPr>
          <w:rFonts w:ascii="Times New Roman" w:hAnsi="Times New Roman"/>
        </w:rPr>
        <w:t xml:space="preserve">el </w:t>
      </w:r>
      <w:r w:rsidRPr="0098414F">
        <w:rPr>
          <w:rFonts w:ascii="Times New Roman" w:hAnsi="Times New Roman"/>
        </w:rPr>
        <w:t>2017.</w:t>
      </w:r>
    </w:p>
    <w:p w:rsidR="009812B3" w:rsidRDefault="009812B3">
      <w:pPr>
        <w:spacing w:after="0"/>
        <w:rPr>
          <w:rFonts w:ascii="Times New Roman" w:hAnsi="Times New Roman"/>
        </w:rPr>
      </w:pPr>
    </w:p>
    <w:p w:rsidR="009F015F" w:rsidRPr="0098414F" w:rsidRDefault="009F015F" w:rsidP="009F015F">
      <w:pPr>
        <w:pStyle w:val="Prrafodelista"/>
        <w:numPr>
          <w:ilvl w:val="0"/>
          <w:numId w:val="19"/>
        </w:numPr>
        <w:spacing w:after="0" w:line="480" w:lineRule="auto"/>
        <w:ind w:firstLine="0"/>
        <w:rPr>
          <w:rFonts w:ascii="Times New Roman" w:hAnsi="Times New Roman"/>
          <w:b/>
          <w:sz w:val="24"/>
          <w:lang w:val="es-ES"/>
        </w:rPr>
      </w:pPr>
      <w:r w:rsidRPr="0098414F">
        <w:rPr>
          <w:rFonts w:ascii="Times New Roman" w:hAnsi="Times New Roman"/>
          <w:b/>
          <w:sz w:val="24"/>
          <w:lang w:val="es-ES"/>
        </w:rPr>
        <w:t xml:space="preserve">Cantidad de pollos </w:t>
      </w:r>
    </w:p>
    <w:p w:rsidR="009F015F" w:rsidRDefault="009F015F" w:rsidP="009F015F">
      <w:pPr>
        <w:spacing w:after="0" w:line="480" w:lineRule="auto"/>
        <w:ind w:firstLine="720"/>
        <w:rPr>
          <w:rFonts w:ascii="Times New Roman" w:hAnsi="Times New Roman"/>
        </w:rPr>
      </w:pPr>
      <w:r w:rsidRPr="0098414F">
        <w:rPr>
          <w:rFonts w:ascii="Times New Roman" w:hAnsi="Times New Roman"/>
          <w:noProof/>
          <w:lang w:eastAsia="es-DO"/>
        </w:rPr>
        <w:drawing>
          <wp:inline distT="0" distB="0" distL="0" distR="0" wp14:anchorId="1A52E320" wp14:editId="78E00323">
            <wp:extent cx="5019675" cy="2609850"/>
            <wp:effectExtent l="0" t="0" r="0" b="0"/>
            <wp:docPr id="26" name="Gráfico 26">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00000000-0008-0000-01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34CA3" w:rsidRDefault="00E34CA3" w:rsidP="009F015F">
      <w:pPr>
        <w:spacing w:after="0" w:line="480" w:lineRule="auto"/>
        <w:ind w:firstLine="720"/>
        <w:rPr>
          <w:rFonts w:ascii="Times New Roman" w:hAnsi="Times New Roman"/>
        </w:rPr>
      </w:pPr>
    </w:p>
    <w:p w:rsidR="00CD09BE"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Cerdo</w:t>
      </w:r>
    </w:p>
    <w:p w:rsidR="006D3B7C" w:rsidRPr="0098414F" w:rsidRDefault="006D3B7C" w:rsidP="006D3B7C">
      <w:pPr>
        <w:spacing w:after="0" w:line="480" w:lineRule="auto"/>
        <w:ind w:firstLine="720"/>
        <w:jc w:val="both"/>
        <w:rPr>
          <w:rFonts w:ascii="Times New Roman" w:hAnsi="Times New Roman"/>
        </w:rPr>
      </w:pPr>
      <w:r w:rsidRPr="0098414F">
        <w:rPr>
          <w:rFonts w:ascii="Times New Roman" w:hAnsi="Times New Roman"/>
          <w:lang w:val="es-ES_tradnl"/>
        </w:rPr>
        <w:t xml:space="preserve">La producción de  carne de </w:t>
      </w:r>
      <w:r w:rsidRPr="0098414F">
        <w:rPr>
          <w:rFonts w:ascii="Times New Roman" w:hAnsi="Times New Roman"/>
        </w:rPr>
        <w:t xml:space="preserve">cerdo logro </w:t>
      </w:r>
      <w:r>
        <w:rPr>
          <w:rFonts w:ascii="Times New Roman" w:hAnsi="Times New Roman"/>
        </w:rPr>
        <w:t>un crecimiento  de 1.74%</w:t>
      </w:r>
      <w:r w:rsidRPr="0098414F">
        <w:rPr>
          <w:rFonts w:ascii="Times New Roman" w:hAnsi="Times New Roman"/>
        </w:rPr>
        <w:t xml:space="preserve">, pasando de </w:t>
      </w:r>
      <w:r>
        <w:rPr>
          <w:rFonts w:ascii="Times New Roman" w:hAnsi="Times New Roman"/>
        </w:rPr>
        <w:t>100,027</w:t>
      </w:r>
      <w:r w:rsidR="0056056D">
        <w:rPr>
          <w:rFonts w:ascii="Times New Roman" w:hAnsi="Times New Roman"/>
        </w:rPr>
        <w:t>.0 miles de</w:t>
      </w:r>
      <w:r>
        <w:rPr>
          <w:rFonts w:ascii="Times New Roman" w:hAnsi="Times New Roman"/>
        </w:rPr>
        <w:t xml:space="preserve"> kilogramos de cerdos </w:t>
      </w:r>
      <w:r w:rsidRPr="0098414F">
        <w:rPr>
          <w:rFonts w:ascii="Times New Roman" w:hAnsi="Times New Roman"/>
        </w:rPr>
        <w:t xml:space="preserve"> en 2016 a </w:t>
      </w:r>
      <w:r w:rsidR="0056056D">
        <w:rPr>
          <w:rFonts w:ascii="Times New Roman" w:hAnsi="Times New Roman"/>
        </w:rPr>
        <w:t xml:space="preserve">101,766.06 miles de </w:t>
      </w:r>
      <w:r>
        <w:rPr>
          <w:rFonts w:ascii="Times New Roman" w:hAnsi="Times New Roman"/>
        </w:rPr>
        <w:t>kilogramos de cerdos</w:t>
      </w:r>
      <w:r w:rsidRPr="0098414F">
        <w:rPr>
          <w:rFonts w:ascii="Times New Roman" w:hAnsi="Times New Roman"/>
        </w:rPr>
        <w:t xml:space="preserve"> en 2017.</w:t>
      </w:r>
    </w:p>
    <w:p w:rsidR="006D3B7C" w:rsidRDefault="006D3B7C" w:rsidP="0056056D">
      <w:pPr>
        <w:spacing w:after="0" w:line="480" w:lineRule="auto"/>
        <w:ind w:firstLine="720"/>
        <w:jc w:val="both"/>
        <w:rPr>
          <w:rFonts w:ascii="Times New Roman" w:hAnsi="Times New Roman"/>
        </w:rPr>
      </w:pPr>
    </w:p>
    <w:p w:rsidR="006D3B7C" w:rsidRPr="0098414F" w:rsidRDefault="006D3B7C" w:rsidP="006D3B7C">
      <w:pPr>
        <w:pStyle w:val="Prrafodelista"/>
        <w:numPr>
          <w:ilvl w:val="0"/>
          <w:numId w:val="19"/>
        </w:numPr>
        <w:spacing w:after="0" w:line="480" w:lineRule="auto"/>
        <w:ind w:firstLine="0"/>
        <w:rPr>
          <w:rFonts w:ascii="Times New Roman" w:hAnsi="Times New Roman"/>
          <w:b/>
          <w:sz w:val="24"/>
          <w:lang w:val="es-ES"/>
        </w:rPr>
      </w:pPr>
      <w:r>
        <w:rPr>
          <w:rFonts w:ascii="Times New Roman" w:hAnsi="Times New Roman"/>
          <w:b/>
          <w:sz w:val="24"/>
          <w:lang w:val="es-ES"/>
        </w:rPr>
        <w:lastRenderedPageBreak/>
        <w:t>Producción de cerdos</w:t>
      </w:r>
    </w:p>
    <w:p w:rsidR="006D3B7C" w:rsidRPr="0098414F" w:rsidRDefault="006D3B7C" w:rsidP="006D3B7C">
      <w:pPr>
        <w:spacing w:after="0" w:line="480" w:lineRule="auto"/>
        <w:jc w:val="both"/>
        <w:rPr>
          <w:rFonts w:ascii="Times New Roman" w:hAnsi="Times New Roman"/>
        </w:rPr>
      </w:pPr>
      <w:r w:rsidRPr="0098414F">
        <w:rPr>
          <w:rFonts w:ascii="Times New Roman" w:hAnsi="Times New Roman"/>
          <w:noProof/>
          <w:lang w:eastAsia="es-DO"/>
        </w:rPr>
        <w:drawing>
          <wp:inline distT="0" distB="0" distL="0" distR="0" wp14:anchorId="44E53E9D" wp14:editId="299FF244">
            <wp:extent cx="5363570" cy="2879678"/>
            <wp:effectExtent l="0" t="0" r="8890" b="0"/>
            <wp:docPr id="27" name="Gráfico 27">
              <a:extLst xmlns:a="http://schemas.openxmlformats.org/drawingml/2006/main">
                <a:ext uri="{FF2B5EF4-FFF2-40B4-BE49-F238E27FC236}">
                  <a16:creationId xmlns:mo="http://schemas.microsoft.com/office/mac/office/2008/main" xmlns:mv="urn:schemas-microsoft-com:mac:vml" xmlns:w15="http://schemas.microsoft.com/office/word/2012/wordml" xmlns:lc="http://schemas.openxmlformats.org/drawingml/2006/lockedCanvas"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xdr="http://schemas.openxmlformats.org/drawingml/2006/spreadsheetDrawing" id="{00000000-0008-0000-0000-00002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34CA3" w:rsidRPr="0098414F" w:rsidRDefault="00E34CA3" w:rsidP="00B53199">
      <w:pPr>
        <w:spacing w:after="0" w:line="480" w:lineRule="auto"/>
        <w:jc w:val="both"/>
        <w:rPr>
          <w:rFonts w:ascii="Times New Roman" w:hAnsi="Times New Roman"/>
        </w:rPr>
      </w:pPr>
    </w:p>
    <w:p w:rsidR="00DF6635" w:rsidRPr="0098414F" w:rsidRDefault="00F541A4" w:rsidP="003D2758">
      <w:pPr>
        <w:pStyle w:val="Ttulo2"/>
      </w:pPr>
      <w:bookmarkStart w:id="96" w:name="_Toc470523336"/>
      <w:bookmarkStart w:id="97" w:name="_Toc501128577"/>
      <w:r w:rsidRPr="0098414F">
        <w:t xml:space="preserve">c) </w:t>
      </w:r>
      <w:r w:rsidR="00DF6635" w:rsidRPr="0098414F">
        <w:t xml:space="preserve">Producción </w:t>
      </w:r>
      <w:r w:rsidR="004A6369" w:rsidRPr="0098414F">
        <w:t>b</w:t>
      </w:r>
      <w:r w:rsidR="00DF6635" w:rsidRPr="0098414F">
        <w:t xml:space="preserve">ajo </w:t>
      </w:r>
      <w:r w:rsidR="004A6369" w:rsidRPr="0098414F">
        <w:t>a</w:t>
      </w:r>
      <w:r w:rsidR="00DF6635" w:rsidRPr="0098414F">
        <w:t xml:space="preserve">mbiente </w:t>
      </w:r>
      <w:r w:rsidR="004A6369" w:rsidRPr="0098414F">
        <w:t>p</w:t>
      </w:r>
      <w:r w:rsidR="00DF6635" w:rsidRPr="0098414F">
        <w:t>rotegido (Invernaderos)</w:t>
      </w:r>
      <w:bookmarkEnd w:id="96"/>
      <w:bookmarkEnd w:id="97"/>
    </w:p>
    <w:p w:rsidR="007A7DE5" w:rsidRPr="0098414F" w:rsidRDefault="007A7DE5" w:rsidP="007A7DE5">
      <w:pPr>
        <w:spacing w:after="0" w:line="480" w:lineRule="auto"/>
        <w:ind w:firstLine="720"/>
        <w:jc w:val="both"/>
        <w:rPr>
          <w:rFonts w:ascii="Times New Roman" w:hAnsi="Times New Roman"/>
        </w:rPr>
      </w:pPr>
      <w:r w:rsidRPr="0098414F">
        <w:rPr>
          <w:rFonts w:ascii="Times New Roman" w:hAnsi="Times New Roman"/>
        </w:rPr>
        <w:t>Durante el 2017, la producción de vegetales registró un volumen de 146.3 millones de libras, para un crecimiento de 7%</w:t>
      </w:r>
      <w:r w:rsidRPr="0098414F">
        <w:rPr>
          <w:rFonts w:ascii="Times New Roman" w:hAnsi="Times New Roman"/>
          <w:bCs/>
          <w:lang w:val="es-ES_tradnl" w:eastAsia="en-US"/>
        </w:rPr>
        <w:t>,</w:t>
      </w:r>
      <w:r w:rsidRPr="0098414F">
        <w:rPr>
          <w:rFonts w:ascii="Times New Roman" w:hAnsi="Times New Roman"/>
        </w:rPr>
        <w:t xml:space="preserve"> con relación al año anterior, destacándose los cultivos de hierbas aromáticas con 1.2 millones de libras, los tomates con 67.2 millones de libras en las variedades de cherry, bugalú, y tomate de ensalada, y pepinos los cuales ascendieron a 23.1 millones de libras.</w:t>
      </w:r>
    </w:p>
    <w:p w:rsidR="007A7DE5" w:rsidRPr="0098414F" w:rsidRDefault="007A7DE5" w:rsidP="007A7DE5">
      <w:pPr>
        <w:spacing w:after="0" w:line="480" w:lineRule="auto"/>
        <w:ind w:firstLine="720"/>
        <w:jc w:val="both"/>
        <w:rPr>
          <w:rFonts w:ascii="Times New Roman" w:hAnsi="Times New Roman"/>
        </w:rPr>
      </w:pPr>
    </w:p>
    <w:p w:rsidR="007A7DE5" w:rsidRPr="0098414F" w:rsidRDefault="007A7DE5" w:rsidP="007A7DE5">
      <w:pPr>
        <w:spacing w:after="0" w:line="480" w:lineRule="auto"/>
        <w:ind w:firstLine="709"/>
        <w:jc w:val="both"/>
        <w:rPr>
          <w:rFonts w:ascii="Times New Roman" w:hAnsi="Times New Roman"/>
          <w:szCs w:val="26"/>
        </w:rPr>
      </w:pPr>
      <w:r w:rsidRPr="0098414F">
        <w:rPr>
          <w:rFonts w:ascii="Times New Roman" w:hAnsi="Times New Roman"/>
        </w:rPr>
        <w:t xml:space="preserve">El crecimiento experimentado en la producción bajo ambiente protegido </w:t>
      </w:r>
      <w:r w:rsidRPr="0098414F">
        <w:rPr>
          <w:rFonts w:ascii="Times New Roman" w:hAnsi="Times New Roman"/>
          <w:szCs w:val="26"/>
        </w:rPr>
        <w:t>obedece a la política de financiamiento implementada por el gobierno, a través del Banco Agrícola y el Fondo Especial para el Desarrollo Agropecuario (FEDA), además de otros organismos financieros qu</w:t>
      </w:r>
      <w:r w:rsidR="004D3F49" w:rsidRPr="0098414F">
        <w:rPr>
          <w:rFonts w:ascii="Times New Roman" w:hAnsi="Times New Roman"/>
          <w:szCs w:val="26"/>
        </w:rPr>
        <w:t>e ofrecieron apoyo al subsector.</w:t>
      </w:r>
    </w:p>
    <w:p w:rsidR="007A7DE5" w:rsidRPr="0098414F" w:rsidRDefault="007A7DE5" w:rsidP="007A7DE5">
      <w:pPr>
        <w:spacing w:after="0" w:line="480" w:lineRule="auto"/>
        <w:ind w:firstLine="709"/>
        <w:jc w:val="both"/>
        <w:rPr>
          <w:rFonts w:ascii="Times New Roman" w:hAnsi="Times New Roman"/>
          <w:szCs w:val="26"/>
        </w:rPr>
      </w:pPr>
    </w:p>
    <w:p w:rsidR="007A7DE5" w:rsidRPr="0098414F" w:rsidRDefault="007A7DE5" w:rsidP="007A7DE5">
      <w:pPr>
        <w:spacing w:after="0" w:line="480" w:lineRule="auto"/>
        <w:ind w:firstLine="709"/>
        <w:jc w:val="both"/>
        <w:rPr>
          <w:rFonts w:ascii="Times New Roman" w:hAnsi="Times New Roman"/>
          <w:szCs w:val="26"/>
        </w:rPr>
      </w:pPr>
      <w:r w:rsidRPr="0098414F">
        <w:rPr>
          <w:rFonts w:ascii="Times New Roman" w:hAnsi="Times New Roman"/>
          <w:szCs w:val="26"/>
        </w:rPr>
        <w:lastRenderedPageBreak/>
        <w:t xml:space="preserve">Asimismo, la declaración de País Libre de la Mosca del Mediterráneo por el Servicio de Inspección para </w:t>
      </w:r>
      <w:r w:rsidR="004D3F49" w:rsidRPr="0098414F">
        <w:rPr>
          <w:rFonts w:ascii="Times New Roman" w:hAnsi="Times New Roman"/>
          <w:szCs w:val="26"/>
        </w:rPr>
        <w:t>l</w:t>
      </w:r>
      <w:r w:rsidRPr="0098414F">
        <w:rPr>
          <w:rFonts w:ascii="Times New Roman" w:hAnsi="Times New Roman"/>
          <w:szCs w:val="26"/>
        </w:rPr>
        <w:t>a Salud Animal y Vegetal (AFHIS), y el Departamento de Estado de Agricultura de los Es</w:t>
      </w:r>
      <w:r w:rsidR="004D3F49" w:rsidRPr="0098414F">
        <w:rPr>
          <w:rFonts w:ascii="Times New Roman" w:hAnsi="Times New Roman"/>
          <w:szCs w:val="26"/>
        </w:rPr>
        <w:t>tados Unidos, en marzo del 2015</w:t>
      </w:r>
      <w:r w:rsidRPr="0098414F">
        <w:rPr>
          <w:rFonts w:ascii="Times New Roman" w:hAnsi="Times New Roman"/>
          <w:szCs w:val="26"/>
        </w:rPr>
        <w:t xml:space="preserve"> ha fomentado el incremento de las infraestructuras de producción, la cual presentó un crecimiento de 9%; pasando de 9</w:t>
      </w:r>
      <w:proofErr w:type="gramStart"/>
      <w:r w:rsidRPr="0098414F">
        <w:rPr>
          <w:rFonts w:ascii="Times New Roman" w:hAnsi="Times New Roman"/>
          <w:szCs w:val="26"/>
        </w:rPr>
        <w:t>,282,485</w:t>
      </w:r>
      <w:proofErr w:type="gramEnd"/>
      <w:r w:rsidRPr="0098414F">
        <w:rPr>
          <w:rFonts w:ascii="Times New Roman" w:hAnsi="Times New Roman"/>
          <w:szCs w:val="26"/>
        </w:rPr>
        <w:t xml:space="preserve"> </w:t>
      </w:r>
      <w:r w:rsidR="0056056D">
        <w:rPr>
          <w:rFonts w:ascii="Times New Roman" w:hAnsi="Times New Roman"/>
          <w:szCs w:val="26"/>
        </w:rPr>
        <w:t>metros cuadrados</w:t>
      </w:r>
      <w:r w:rsidR="00D836C8" w:rsidRPr="0098414F">
        <w:rPr>
          <w:rFonts w:ascii="Times New Roman" w:hAnsi="Times New Roman"/>
          <w:szCs w:val="26"/>
        </w:rPr>
        <w:t xml:space="preserve"> en 2016 a 10,</w:t>
      </w:r>
      <w:r w:rsidRPr="0098414F">
        <w:rPr>
          <w:rFonts w:ascii="Times New Roman" w:hAnsi="Times New Roman"/>
          <w:szCs w:val="26"/>
        </w:rPr>
        <w:t xml:space="preserve">162,272 metros cuadrados en 2017. </w:t>
      </w:r>
    </w:p>
    <w:p w:rsidR="00CD09BE" w:rsidRPr="0098414F" w:rsidRDefault="00CD09BE" w:rsidP="007A7DE5">
      <w:pPr>
        <w:spacing w:after="0" w:line="480" w:lineRule="auto"/>
        <w:ind w:firstLine="709"/>
        <w:jc w:val="both"/>
        <w:rPr>
          <w:rFonts w:ascii="Times New Roman" w:hAnsi="Times New Roman"/>
          <w:szCs w:val="26"/>
        </w:rPr>
      </w:pPr>
    </w:p>
    <w:p w:rsidR="007A7DE5" w:rsidRDefault="007A7DE5" w:rsidP="007A7DE5">
      <w:pPr>
        <w:spacing w:after="0" w:line="480" w:lineRule="auto"/>
        <w:ind w:firstLine="720"/>
        <w:jc w:val="both"/>
        <w:rPr>
          <w:rFonts w:ascii="Times New Roman" w:eastAsiaTheme="minorEastAsia" w:hAnsi="Times New Roman"/>
          <w:lang w:eastAsia="es-DO"/>
        </w:rPr>
      </w:pPr>
      <w:r w:rsidRPr="0098414F">
        <w:rPr>
          <w:rFonts w:ascii="Times New Roman" w:eastAsiaTheme="minorEastAsia" w:hAnsi="Times New Roman"/>
          <w:lang w:eastAsia="es-DO"/>
        </w:rPr>
        <w:t>En lo que refiere a las ventas totales, las mismas generaron ingresos equivalentes a RD$1,211 millones, representando un incremento de RD$6.45</w:t>
      </w:r>
      <w:r w:rsidR="00CD09BE" w:rsidRPr="0098414F">
        <w:rPr>
          <w:rFonts w:ascii="Times New Roman" w:eastAsiaTheme="minorEastAsia" w:hAnsi="Times New Roman"/>
          <w:lang w:eastAsia="es-DO"/>
        </w:rPr>
        <w:t xml:space="preserve"> </w:t>
      </w:r>
      <w:r w:rsidRPr="0098414F">
        <w:rPr>
          <w:rFonts w:ascii="Times New Roman" w:eastAsiaTheme="minorEastAsia" w:hAnsi="Times New Roman"/>
          <w:lang w:eastAsia="es-DO"/>
        </w:rPr>
        <w:t>millones en términos absolutos, en comparación con el 2016.</w:t>
      </w:r>
    </w:p>
    <w:p w:rsidR="00973F51" w:rsidRPr="0098414F" w:rsidRDefault="00973F51" w:rsidP="007A7DE5">
      <w:pPr>
        <w:spacing w:after="0" w:line="480" w:lineRule="auto"/>
        <w:ind w:firstLine="720"/>
        <w:jc w:val="both"/>
        <w:rPr>
          <w:rFonts w:ascii="Times New Roman" w:eastAsiaTheme="minorEastAsia" w:hAnsi="Times New Roman"/>
          <w:lang w:eastAsia="es-DO"/>
        </w:rPr>
      </w:pPr>
    </w:p>
    <w:p w:rsidR="00DF6635" w:rsidRPr="0098414F" w:rsidRDefault="00F541A4" w:rsidP="003D2758">
      <w:pPr>
        <w:pStyle w:val="Ttulo2"/>
      </w:pPr>
      <w:bookmarkStart w:id="98" w:name="_Toc470523337"/>
      <w:bookmarkStart w:id="99" w:name="_Toc501128578"/>
      <w:r w:rsidRPr="0098414F">
        <w:t xml:space="preserve">d) </w:t>
      </w:r>
      <w:r w:rsidR="00DF6635" w:rsidRPr="0098414F">
        <w:t xml:space="preserve">Exportaciones </w:t>
      </w:r>
      <w:r w:rsidR="004A6369" w:rsidRPr="0098414F">
        <w:t>a</w:t>
      </w:r>
      <w:r w:rsidR="00DF6635" w:rsidRPr="0098414F">
        <w:t>gropecuarias</w:t>
      </w:r>
      <w:bookmarkEnd w:id="98"/>
      <w:bookmarkEnd w:id="99"/>
      <w:r w:rsidR="00DF6635" w:rsidRPr="0098414F">
        <w:t xml:space="preserve"> </w:t>
      </w:r>
    </w:p>
    <w:p w:rsidR="0050401E" w:rsidRPr="0098414F" w:rsidRDefault="00FE4DD9" w:rsidP="0050401E">
      <w:pPr>
        <w:spacing w:after="0" w:line="480" w:lineRule="auto"/>
        <w:ind w:firstLine="720"/>
        <w:jc w:val="both"/>
        <w:rPr>
          <w:rFonts w:ascii="Times New Roman" w:hAnsi="Times New Roman"/>
        </w:rPr>
      </w:pPr>
      <w:r w:rsidRPr="0098414F">
        <w:rPr>
          <w:rFonts w:ascii="Times New Roman" w:hAnsi="Times New Roman"/>
        </w:rPr>
        <w:t>El Ministerio de Agricultura continuó intensificando un conjunto de acciones en apoyo a las exportaciones agropecuarias</w:t>
      </w:r>
      <w:r w:rsidR="0050401E" w:rsidRPr="0098414F">
        <w:rPr>
          <w:rFonts w:ascii="Times New Roman" w:hAnsi="Times New Roman"/>
        </w:rPr>
        <w:t>., para incrementar el volumen y valor de las export</w:t>
      </w:r>
      <w:r w:rsidR="003B07B3" w:rsidRPr="0098414F">
        <w:rPr>
          <w:rFonts w:ascii="Times New Roman" w:hAnsi="Times New Roman"/>
        </w:rPr>
        <w:t>aciones de productos de origen d</w:t>
      </w:r>
      <w:r w:rsidR="0050401E" w:rsidRPr="0098414F">
        <w:rPr>
          <w:rFonts w:ascii="Times New Roman" w:hAnsi="Times New Roman"/>
        </w:rPr>
        <w:t xml:space="preserve">ominicano, tales </w:t>
      </w:r>
      <w:r w:rsidR="003B07B3" w:rsidRPr="0098414F">
        <w:rPr>
          <w:rFonts w:ascii="Times New Roman" w:hAnsi="Times New Roman"/>
        </w:rPr>
        <w:t xml:space="preserve">como: </w:t>
      </w:r>
      <w:r w:rsidR="00F45AC0">
        <w:rPr>
          <w:rFonts w:ascii="Times New Roman" w:hAnsi="Times New Roman"/>
        </w:rPr>
        <w:t>regularizacio</w:t>
      </w:r>
      <w:r w:rsidR="0050401E" w:rsidRPr="0098414F">
        <w:rPr>
          <w:rFonts w:ascii="Times New Roman" w:hAnsi="Times New Roman"/>
        </w:rPr>
        <w:t>n</w:t>
      </w:r>
      <w:r w:rsidR="00F45AC0">
        <w:rPr>
          <w:rFonts w:ascii="Times New Roman" w:hAnsi="Times New Roman"/>
        </w:rPr>
        <w:t>es</w:t>
      </w:r>
      <w:r w:rsidR="0050401E" w:rsidRPr="0098414F">
        <w:rPr>
          <w:rFonts w:ascii="Times New Roman" w:hAnsi="Times New Roman"/>
        </w:rPr>
        <w:t>, manejo y uso de plaguicidas y detección temprana de notificaciones de plaguicidas y plagas en puertos de entrada.</w:t>
      </w:r>
    </w:p>
    <w:p w:rsidR="000650BE" w:rsidRPr="0098414F" w:rsidRDefault="000650BE" w:rsidP="00FE4DD9">
      <w:pPr>
        <w:spacing w:after="0" w:line="480" w:lineRule="auto"/>
        <w:ind w:firstLine="720"/>
        <w:jc w:val="both"/>
        <w:rPr>
          <w:rFonts w:ascii="Times New Roman" w:hAnsi="Times New Roman"/>
        </w:rPr>
      </w:pPr>
    </w:p>
    <w:p w:rsidR="00FE4DD9" w:rsidRDefault="00FE4DD9" w:rsidP="00FE4DD9">
      <w:pPr>
        <w:spacing w:after="0" w:line="480" w:lineRule="auto"/>
        <w:ind w:firstLine="720"/>
        <w:jc w:val="both"/>
        <w:rPr>
          <w:rFonts w:ascii="Times New Roman" w:hAnsi="Times New Roman"/>
        </w:rPr>
      </w:pPr>
      <w:r w:rsidRPr="0098414F">
        <w:rPr>
          <w:rFonts w:ascii="Times New Roman" w:hAnsi="Times New Roman"/>
        </w:rPr>
        <w:t>Durante el 2017 el valor de las exportaciones agropecuarias ascendió a US$2</w:t>
      </w:r>
      <w:proofErr w:type="gramStart"/>
      <w:r w:rsidRPr="0098414F">
        <w:rPr>
          <w:rFonts w:ascii="Times New Roman" w:hAnsi="Times New Roman"/>
        </w:rPr>
        <w:t>,046,290,839.61</w:t>
      </w:r>
      <w:proofErr w:type="gramEnd"/>
      <w:r w:rsidRPr="0098414F">
        <w:rPr>
          <w:rFonts w:ascii="Times New Roman" w:hAnsi="Times New Roman"/>
        </w:rPr>
        <w:t>, siendo los productos que mayor crecimiento mostraron los siguientes:</w:t>
      </w:r>
    </w:p>
    <w:p w:rsidR="0056056D" w:rsidRDefault="0056056D">
      <w:pPr>
        <w:spacing w:after="0"/>
        <w:rPr>
          <w:rFonts w:ascii="Times New Roman" w:hAnsi="Times New Roman"/>
        </w:rPr>
      </w:pPr>
      <w:r>
        <w:rPr>
          <w:rFonts w:ascii="Times New Roman" w:hAnsi="Times New Roman"/>
        </w:rPr>
        <w:br w:type="page"/>
      </w:r>
    </w:p>
    <w:p w:rsidR="00CD09BE"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lastRenderedPageBreak/>
        <w:t>Tabaco y sucedáneos</w:t>
      </w:r>
    </w:p>
    <w:p w:rsidR="00FE4DD9" w:rsidRPr="0098414F" w:rsidRDefault="00FE4DD9" w:rsidP="00FE4DD9">
      <w:pPr>
        <w:spacing w:after="0" w:line="480" w:lineRule="auto"/>
        <w:ind w:firstLine="720"/>
        <w:jc w:val="both"/>
        <w:rPr>
          <w:rFonts w:ascii="Times New Roman" w:hAnsi="Times New Roman"/>
        </w:rPr>
      </w:pPr>
      <w:r w:rsidRPr="0098414F">
        <w:rPr>
          <w:rFonts w:ascii="Times New Roman" w:hAnsi="Times New Roman"/>
        </w:rPr>
        <w:t>Tabaco y sucedáneos con un crecimiento de 11.09%, pasando de US$76</w:t>
      </w:r>
      <w:r w:rsidR="00711A7A">
        <w:rPr>
          <w:rFonts w:ascii="Times New Roman" w:hAnsi="Times New Roman"/>
        </w:rPr>
        <w:t>4</w:t>
      </w:r>
      <w:proofErr w:type="gramStart"/>
      <w:r w:rsidR="00711A7A">
        <w:rPr>
          <w:rFonts w:ascii="Times New Roman" w:hAnsi="Times New Roman"/>
        </w:rPr>
        <w:t>,897,605.84</w:t>
      </w:r>
      <w:proofErr w:type="gramEnd"/>
      <w:r w:rsidR="00711A7A">
        <w:rPr>
          <w:rFonts w:ascii="Times New Roman" w:hAnsi="Times New Roman"/>
        </w:rPr>
        <w:t xml:space="preserve"> en 2016 a US$849,</w:t>
      </w:r>
      <w:r w:rsidRPr="0098414F">
        <w:rPr>
          <w:rFonts w:ascii="Times New Roman" w:hAnsi="Times New Roman"/>
        </w:rPr>
        <w:t>737,272.74 en 2017.</w:t>
      </w:r>
    </w:p>
    <w:p w:rsidR="00CD09BE" w:rsidRPr="0098414F" w:rsidRDefault="00CD09BE" w:rsidP="00FE4DD9">
      <w:pPr>
        <w:spacing w:after="0" w:line="480" w:lineRule="auto"/>
        <w:ind w:firstLine="720"/>
        <w:jc w:val="both"/>
        <w:rPr>
          <w:rFonts w:ascii="Times New Roman" w:hAnsi="Times New Roman"/>
        </w:rPr>
      </w:pPr>
    </w:p>
    <w:p w:rsidR="00CD09BE"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Azúcar</w:t>
      </w:r>
    </w:p>
    <w:p w:rsidR="00FE4DD9" w:rsidRPr="0098414F" w:rsidRDefault="003B07B3" w:rsidP="00FE4DD9">
      <w:pPr>
        <w:spacing w:after="0" w:line="480" w:lineRule="auto"/>
        <w:ind w:firstLine="720"/>
        <w:jc w:val="both"/>
        <w:rPr>
          <w:rFonts w:ascii="Times New Roman" w:hAnsi="Times New Roman"/>
        </w:rPr>
      </w:pPr>
      <w:r w:rsidRPr="0098414F">
        <w:rPr>
          <w:rFonts w:ascii="Times New Roman" w:hAnsi="Times New Roman"/>
        </w:rPr>
        <w:t>Azú</w:t>
      </w:r>
      <w:r w:rsidR="00FE4DD9" w:rsidRPr="0098414F">
        <w:rPr>
          <w:rFonts w:ascii="Times New Roman" w:hAnsi="Times New Roman"/>
        </w:rPr>
        <w:t xml:space="preserve">cares y artículos de confitería con un crecimiento de 25.86 %, al pasar de </w:t>
      </w:r>
      <w:r w:rsidR="007778EA" w:rsidRPr="0098414F">
        <w:rPr>
          <w:rFonts w:ascii="Times New Roman" w:hAnsi="Times New Roman"/>
        </w:rPr>
        <w:t>US$</w:t>
      </w:r>
      <w:r w:rsidR="00FE4DD9" w:rsidRPr="0098414F">
        <w:rPr>
          <w:rFonts w:ascii="Times New Roman" w:hAnsi="Times New Roman"/>
        </w:rPr>
        <w:t>131</w:t>
      </w:r>
      <w:proofErr w:type="gramStart"/>
      <w:r w:rsidR="00FE4DD9" w:rsidRPr="0098414F">
        <w:rPr>
          <w:rFonts w:ascii="Times New Roman" w:hAnsi="Times New Roman"/>
        </w:rPr>
        <w:t>,750,853.70</w:t>
      </w:r>
      <w:proofErr w:type="gramEnd"/>
      <w:r w:rsidR="00FE4DD9" w:rsidRPr="0098414F">
        <w:rPr>
          <w:rFonts w:ascii="Times New Roman" w:hAnsi="Times New Roman"/>
        </w:rPr>
        <w:t xml:space="preserve"> en el 2016 a </w:t>
      </w:r>
      <w:r w:rsidR="007778EA" w:rsidRPr="0098414F">
        <w:rPr>
          <w:rFonts w:ascii="Times New Roman" w:hAnsi="Times New Roman"/>
        </w:rPr>
        <w:t>US$</w:t>
      </w:r>
      <w:r w:rsidR="00FE4DD9" w:rsidRPr="0098414F">
        <w:rPr>
          <w:rFonts w:ascii="Times New Roman" w:hAnsi="Times New Roman"/>
        </w:rPr>
        <w:t>165,819,475.91 en 2017.</w:t>
      </w:r>
    </w:p>
    <w:p w:rsidR="009812B3" w:rsidRPr="0098414F" w:rsidRDefault="009812B3" w:rsidP="00FE4DD9">
      <w:pPr>
        <w:spacing w:after="0" w:line="480" w:lineRule="auto"/>
        <w:ind w:firstLine="720"/>
        <w:jc w:val="both"/>
        <w:rPr>
          <w:rFonts w:ascii="Times New Roman" w:hAnsi="Times New Roman"/>
        </w:rPr>
      </w:pPr>
    </w:p>
    <w:p w:rsidR="00CD09BE"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Aguacate</w:t>
      </w:r>
    </w:p>
    <w:p w:rsidR="00FE4DD9" w:rsidRDefault="00FE4DD9" w:rsidP="00FE4DD9">
      <w:pPr>
        <w:spacing w:after="0" w:line="480" w:lineRule="auto"/>
        <w:ind w:firstLine="720"/>
        <w:jc w:val="both"/>
        <w:rPr>
          <w:rFonts w:ascii="Times New Roman" w:hAnsi="Times New Roman"/>
        </w:rPr>
      </w:pPr>
      <w:r w:rsidRPr="0098414F">
        <w:rPr>
          <w:rFonts w:ascii="Times New Roman" w:hAnsi="Times New Roman"/>
        </w:rPr>
        <w:t>Aguacate con un crecimiento de 25.82%, pasando de US$33</w:t>
      </w:r>
      <w:proofErr w:type="gramStart"/>
      <w:r w:rsidRPr="0098414F">
        <w:rPr>
          <w:rFonts w:ascii="Times New Roman" w:hAnsi="Times New Roman"/>
        </w:rPr>
        <w:t>,442,138.10</w:t>
      </w:r>
      <w:proofErr w:type="gramEnd"/>
      <w:r w:rsidRPr="0098414F">
        <w:rPr>
          <w:rFonts w:ascii="Times New Roman" w:hAnsi="Times New Roman"/>
        </w:rPr>
        <w:t xml:space="preserve"> en el 2016 a US$42,077,096.52 en el 2017.</w:t>
      </w:r>
    </w:p>
    <w:p w:rsidR="00E34CA3" w:rsidRPr="0098414F" w:rsidRDefault="00E34CA3" w:rsidP="00FE4DD9">
      <w:pPr>
        <w:spacing w:after="0" w:line="480" w:lineRule="auto"/>
        <w:ind w:firstLine="720"/>
        <w:jc w:val="both"/>
        <w:rPr>
          <w:rFonts w:ascii="Times New Roman" w:hAnsi="Times New Roman"/>
        </w:rPr>
      </w:pPr>
    </w:p>
    <w:p w:rsidR="00CD09BE"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Mango</w:t>
      </w:r>
    </w:p>
    <w:p w:rsidR="00FE4DD9" w:rsidRPr="0098414F" w:rsidRDefault="00FE4DD9" w:rsidP="00FE4DD9">
      <w:pPr>
        <w:spacing w:after="0" w:line="480" w:lineRule="auto"/>
        <w:ind w:firstLine="720"/>
        <w:jc w:val="both"/>
        <w:rPr>
          <w:rFonts w:ascii="Times New Roman" w:hAnsi="Times New Roman"/>
        </w:rPr>
      </w:pPr>
      <w:r w:rsidRPr="0098414F">
        <w:rPr>
          <w:rFonts w:ascii="Times New Roman" w:hAnsi="Times New Roman"/>
        </w:rPr>
        <w:t>Mango con un crecimiento de 22.12%, pasando de US$20</w:t>
      </w:r>
      <w:proofErr w:type="gramStart"/>
      <w:r w:rsidRPr="0098414F">
        <w:rPr>
          <w:rFonts w:ascii="Times New Roman" w:hAnsi="Times New Roman"/>
        </w:rPr>
        <w:t>,151,575.16</w:t>
      </w:r>
      <w:proofErr w:type="gramEnd"/>
      <w:r w:rsidRPr="0098414F">
        <w:rPr>
          <w:rFonts w:ascii="Times New Roman" w:hAnsi="Times New Roman"/>
        </w:rPr>
        <w:t xml:space="preserve"> en 2016 a US$24,609,603.87 en 2017.</w:t>
      </w:r>
    </w:p>
    <w:p w:rsidR="00B53199" w:rsidRDefault="00B53199" w:rsidP="00973F51">
      <w:pPr>
        <w:spacing w:after="0" w:line="360" w:lineRule="auto"/>
        <w:rPr>
          <w:rFonts w:ascii="Times New Roman" w:hAnsi="Times New Roman"/>
        </w:rPr>
      </w:pPr>
    </w:p>
    <w:p w:rsidR="00CD09BE"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Tomate</w:t>
      </w:r>
      <w:r w:rsidR="00313B78">
        <w:rPr>
          <w:rFonts w:ascii="Times New Roman" w:hAnsi="Times New Roman"/>
          <w:b/>
          <w:bCs/>
          <w:sz w:val="28"/>
          <w:lang w:val="es-ES_tradnl"/>
        </w:rPr>
        <w:t>s</w:t>
      </w:r>
    </w:p>
    <w:p w:rsidR="00FE4DD9" w:rsidRDefault="004D3F49" w:rsidP="00275225">
      <w:pPr>
        <w:spacing w:after="0" w:line="480" w:lineRule="auto"/>
        <w:ind w:firstLine="720"/>
        <w:jc w:val="both"/>
        <w:rPr>
          <w:rFonts w:ascii="Times New Roman" w:hAnsi="Times New Roman"/>
        </w:rPr>
      </w:pPr>
      <w:r w:rsidRPr="0098414F">
        <w:rPr>
          <w:rFonts w:ascii="Times New Roman" w:hAnsi="Times New Roman"/>
        </w:rPr>
        <w:t>Tomate</w:t>
      </w:r>
      <w:r w:rsidR="00313B78">
        <w:rPr>
          <w:rFonts w:ascii="Times New Roman" w:hAnsi="Times New Roman"/>
        </w:rPr>
        <w:t>s</w:t>
      </w:r>
      <w:r w:rsidR="00FE4DD9" w:rsidRPr="0098414F">
        <w:rPr>
          <w:rFonts w:ascii="Times New Roman" w:hAnsi="Times New Roman"/>
        </w:rPr>
        <w:t xml:space="preserve"> con un crecimiento de 17.70 %, pasando de US$14</w:t>
      </w:r>
      <w:proofErr w:type="gramStart"/>
      <w:r w:rsidR="00FE4DD9" w:rsidRPr="0098414F">
        <w:rPr>
          <w:rFonts w:ascii="Times New Roman" w:hAnsi="Times New Roman"/>
        </w:rPr>
        <w:t>,395,515.67</w:t>
      </w:r>
      <w:proofErr w:type="gramEnd"/>
      <w:r w:rsidR="00FE4DD9" w:rsidRPr="0098414F">
        <w:rPr>
          <w:rFonts w:ascii="Times New Roman" w:hAnsi="Times New Roman"/>
        </w:rPr>
        <w:t xml:space="preserve"> en 2016 a US$16,944,005.63 en 2017.</w:t>
      </w:r>
    </w:p>
    <w:p w:rsidR="0056056D" w:rsidRPr="0098414F" w:rsidRDefault="0056056D" w:rsidP="00275225">
      <w:pPr>
        <w:spacing w:after="0" w:line="480" w:lineRule="auto"/>
        <w:ind w:firstLine="720"/>
        <w:jc w:val="both"/>
        <w:rPr>
          <w:rFonts w:ascii="Times New Roman" w:hAnsi="Times New Roman"/>
        </w:rPr>
      </w:pPr>
    </w:p>
    <w:p w:rsidR="00CD09BE" w:rsidRPr="0098414F" w:rsidRDefault="00CD09BE"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Batata</w:t>
      </w:r>
    </w:p>
    <w:p w:rsidR="00FE4DD9" w:rsidRPr="0098414F" w:rsidRDefault="00FE4DD9" w:rsidP="00FE4DD9">
      <w:pPr>
        <w:spacing w:after="0" w:line="480" w:lineRule="auto"/>
        <w:ind w:firstLine="720"/>
        <w:jc w:val="both"/>
        <w:rPr>
          <w:rFonts w:ascii="Times New Roman" w:hAnsi="Times New Roman"/>
        </w:rPr>
      </w:pPr>
      <w:r w:rsidRPr="0098414F">
        <w:rPr>
          <w:rFonts w:ascii="Times New Roman" w:hAnsi="Times New Roman"/>
        </w:rPr>
        <w:t>Batata con un crecimie</w:t>
      </w:r>
      <w:r w:rsidR="00AB3E03" w:rsidRPr="0098414F">
        <w:rPr>
          <w:rFonts w:ascii="Times New Roman" w:hAnsi="Times New Roman"/>
        </w:rPr>
        <w:t>nto de 34.56%, pasando de US$6</w:t>
      </w:r>
      <w:proofErr w:type="gramStart"/>
      <w:r w:rsidR="00AB3E03" w:rsidRPr="0098414F">
        <w:rPr>
          <w:rFonts w:ascii="Times New Roman" w:hAnsi="Times New Roman"/>
        </w:rPr>
        <w:t>,</w:t>
      </w:r>
      <w:r w:rsidRPr="0098414F">
        <w:rPr>
          <w:rFonts w:ascii="Times New Roman" w:hAnsi="Times New Roman"/>
        </w:rPr>
        <w:t>1</w:t>
      </w:r>
      <w:r w:rsidR="00AB3E03" w:rsidRPr="0098414F">
        <w:rPr>
          <w:rFonts w:ascii="Times New Roman" w:hAnsi="Times New Roman"/>
        </w:rPr>
        <w:t>49,846.04</w:t>
      </w:r>
      <w:proofErr w:type="gramEnd"/>
      <w:r w:rsidR="00AB3E03" w:rsidRPr="0098414F">
        <w:rPr>
          <w:rFonts w:ascii="Times New Roman" w:hAnsi="Times New Roman"/>
        </w:rPr>
        <w:t xml:space="preserve"> en 2016 a US$8,</w:t>
      </w:r>
      <w:r w:rsidRPr="0098414F">
        <w:rPr>
          <w:rFonts w:ascii="Times New Roman" w:hAnsi="Times New Roman"/>
        </w:rPr>
        <w:t>275,147.45 en 2017.</w:t>
      </w:r>
    </w:p>
    <w:p w:rsidR="00AB3E03" w:rsidRPr="0098414F" w:rsidRDefault="00AB3E03"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lastRenderedPageBreak/>
        <w:t>Yuca</w:t>
      </w:r>
    </w:p>
    <w:p w:rsidR="00FE4DD9" w:rsidRPr="0098414F" w:rsidRDefault="00FE4DD9" w:rsidP="00FE4DD9">
      <w:pPr>
        <w:spacing w:after="0" w:line="480" w:lineRule="auto"/>
        <w:ind w:firstLine="720"/>
        <w:jc w:val="both"/>
        <w:rPr>
          <w:rFonts w:ascii="Times New Roman" w:hAnsi="Times New Roman"/>
        </w:rPr>
      </w:pPr>
      <w:r w:rsidRPr="0098414F">
        <w:rPr>
          <w:rFonts w:ascii="Times New Roman" w:hAnsi="Times New Roman"/>
        </w:rPr>
        <w:t>Yuca con un crecimiento de 149.40%, pasando de US$100,919.04 en 2016 a US$251,687.05 en 2017.</w:t>
      </w:r>
    </w:p>
    <w:p w:rsidR="0005107A" w:rsidRPr="0098414F" w:rsidRDefault="0005107A" w:rsidP="00973F51">
      <w:pPr>
        <w:spacing w:after="0" w:line="360" w:lineRule="auto"/>
        <w:ind w:firstLine="720"/>
        <w:jc w:val="both"/>
        <w:rPr>
          <w:rFonts w:ascii="Times New Roman" w:hAnsi="Times New Roman"/>
        </w:rPr>
      </w:pPr>
    </w:p>
    <w:p w:rsidR="00AB3E03" w:rsidRPr="0098414F" w:rsidRDefault="00AB3E03" w:rsidP="00A2120F">
      <w:pPr>
        <w:pStyle w:val="Prrafodelista"/>
        <w:numPr>
          <w:ilvl w:val="0"/>
          <w:numId w:val="17"/>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Auyama</w:t>
      </w:r>
    </w:p>
    <w:p w:rsidR="00FE4DD9" w:rsidRDefault="00FE4DD9" w:rsidP="00FE4DD9">
      <w:pPr>
        <w:spacing w:after="0" w:line="480" w:lineRule="auto"/>
        <w:ind w:firstLine="720"/>
        <w:jc w:val="both"/>
        <w:rPr>
          <w:rFonts w:ascii="Times New Roman" w:hAnsi="Times New Roman"/>
        </w:rPr>
      </w:pPr>
      <w:r w:rsidRPr="0098414F">
        <w:rPr>
          <w:rFonts w:ascii="Times New Roman" w:hAnsi="Times New Roman"/>
        </w:rPr>
        <w:t>Auyama con un crecimiento de75%, pasando de US$138,080.11 en 2016 a US$240,931.80 en 2017.</w:t>
      </w:r>
    </w:p>
    <w:p w:rsidR="00973F51" w:rsidRPr="0098414F" w:rsidRDefault="00973F51" w:rsidP="00973F51">
      <w:pPr>
        <w:spacing w:after="0" w:line="360" w:lineRule="auto"/>
        <w:ind w:firstLine="720"/>
        <w:jc w:val="both"/>
        <w:rPr>
          <w:rFonts w:ascii="Times New Roman" w:hAnsi="Times New Roman"/>
        </w:rPr>
      </w:pPr>
    </w:p>
    <w:p w:rsidR="00FE4DD9" w:rsidRPr="0098414F" w:rsidRDefault="00FE4DD9" w:rsidP="00A2120F">
      <w:pPr>
        <w:pStyle w:val="Prrafodelista"/>
        <w:numPr>
          <w:ilvl w:val="0"/>
          <w:numId w:val="17"/>
        </w:numPr>
        <w:spacing w:after="0" w:line="480" w:lineRule="auto"/>
        <w:ind w:left="0" w:firstLine="426"/>
        <w:jc w:val="both"/>
        <w:rPr>
          <w:rFonts w:ascii="Times New Roman" w:hAnsi="Times New Roman"/>
          <w:b/>
          <w:sz w:val="28"/>
        </w:rPr>
      </w:pPr>
      <w:r w:rsidRPr="0098414F">
        <w:rPr>
          <w:rFonts w:ascii="Times New Roman" w:hAnsi="Times New Roman"/>
          <w:b/>
          <w:sz w:val="28"/>
        </w:rPr>
        <w:t>Vegetales orientales</w:t>
      </w:r>
    </w:p>
    <w:p w:rsidR="00FE4DD9" w:rsidRPr="0098414F" w:rsidRDefault="00FE4DD9" w:rsidP="00FE4DD9">
      <w:pPr>
        <w:spacing w:after="0" w:line="480" w:lineRule="auto"/>
        <w:ind w:firstLine="720"/>
        <w:jc w:val="both"/>
        <w:rPr>
          <w:rFonts w:ascii="Times New Roman" w:hAnsi="Times New Roman"/>
        </w:rPr>
      </w:pPr>
      <w:r w:rsidRPr="0098414F">
        <w:rPr>
          <w:rFonts w:ascii="Times New Roman" w:hAnsi="Times New Roman"/>
        </w:rPr>
        <w:t>En cuanto a los vegetales orientales se destacan en el 2017: V</w:t>
      </w:r>
      <w:r w:rsidR="00275225">
        <w:rPr>
          <w:rFonts w:ascii="Times New Roman" w:hAnsi="Times New Roman"/>
        </w:rPr>
        <w:t>ainita china con US$15,550.83; musú chino con US$1</w:t>
      </w:r>
      <w:proofErr w:type="gramStart"/>
      <w:r w:rsidR="00275225">
        <w:rPr>
          <w:rFonts w:ascii="Times New Roman" w:hAnsi="Times New Roman"/>
        </w:rPr>
        <w:t>,338,170.79</w:t>
      </w:r>
      <w:proofErr w:type="gramEnd"/>
      <w:r w:rsidR="00275225">
        <w:rPr>
          <w:rFonts w:ascii="Times New Roman" w:hAnsi="Times New Roman"/>
        </w:rPr>
        <w:t>; t</w:t>
      </w:r>
      <w:r w:rsidRPr="0098414F">
        <w:rPr>
          <w:rFonts w:ascii="Times New Roman" w:hAnsi="Times New Roman"/>
        </w:rPr>
        <w:t xml:space="preserve">indora con US$3,000,097.41 y </w:t>
      </w:r>
      <w:r w:rsidR="00275225">
        <w:rPr>
          <w:rFonts w:ascii="Times New Roman" w:hAnsi="Times New Roman"/>
        </w:rPr>
        <w:t>c</w:t>
      </w:r>
      <w:r w:rsidRPr="0098414F">
        <w:rPr>
          <w:rFonts w:ascii="Times New Roman" w:hAnsi="Times New Roman"/>
        </w:rPr>
        <w:t>undeamor con US$1,464,741.03</w:t>
      </w:r>
    </w:p>
    <w:p w:rsidR="00B53199" w:rsidRDefault="00B53199" w:rsidP="00333A1B">
      <w:pPr>
        <w:spacing w:after="0" w:line="480" w:lineRule="auto"/>
        <w:rPr>
          <w:rFonts w:ascii="Times New Roman" w:hAnsi="Times New Roman"/>
          <w:noProof/>
          <w:lang w:eastAsia="es-DO"/>
        </w:rPr>
      </w:pPr>
    </w:p>
    <w:p w:rsidR="00530E9A" w:rsidRPr="0098414F" w:rsidRDefault="00530E9A" w:rsidP="007440C2">
      <w:pPr>
        <w:pStyle w:val="Ttulo1"/>
      </w:pPr>
      <w:bookmarkStart w:id="100" w:name="_Toc470523338"/>
      <w:bookmarkStart w:id="101" w:name="_Toc501128579"/>
      <w:r w:rsidRPr="0098414F">
        <w:t xml:space="preserve">Ejecuciones contempladas en </w:t>
      </w:r>
      <w:r w:rsidR="00EF3001" w:rsidRPr="0098414F">
        <w:t xml:space="preserve">el </w:t>
      </w:r>
      <w:r w:rsidRPr="0098414F">
        <w:t>Plan Operativo</w:t>
      </w:r>
      <w:bookmarkEnd w:id="43"/>
      <w:bookmarkEnd w:id="67"/>
      <w:bookmarkEnd w:id="100"/>
      <w:bookmarkEnd w:id="101"/>
    </w:p>
    <w:p w:rsidR="00265D7E" w:rsidRPr="0098414F" w:rsidRDefault="00265D7E" w:rsidP="0005107A">
      <w:pPr>
        <w:spacing w:line="360" w:lineRule="auto"/>
        <w:ind w:firstLine="720"/>
        <w:rPr>
          <w:rFonts w:ascii="Times New Roman" w:hAnsi="Times New Roman"/>
        </w:rPr>
      </w:pPr>
      <w:bookmarkStart w:id="102" w:name="_Toc409040051"/>
      <w:bookmarkStart w:id="103" w:name="_Toc440036667"/>
    </w:p>
    <w:p w:rsidR="00530E9A" w:rsidRPr="0098414F" w:rsidRDefault="00386226" w:rsidP="003D2758">
      <w:pPr>
        <w:pStyle w:val="Ttulo2"/>
      </w:pPr>
      <w:bookmarkStart w:id="104" w:name="_Toc470523339"/>
      <w:bookmarkStart w:id="105" w:name="_Toc501128580"/>
      <w:r w:rsidRPr="0098414F">
        <w:t xml:space="preserve">a) </w:t>
      </w:r>
      <w:r w:rsidR="00530E9A" w:rsidRPr="0098414F">
        <w:t>Gobierno a c</w:t>
      </w:r>
      <w:r w:rsidR="00B72D3B" w:rsidRPr="0098414F">
        <w:t>iudadano</w:t>
      </w:r>
      <w:r w:rsidR="006D3412" w:rsidRPr="0098414F">
        <w:t xml:space="preserve">s </w:t>
      </w:r>
      <w:r w:rsidR="00530E9A" w:rsidRPr="0098414F">
        <w:t>y ciudadanas</w:t>
      </w:r>
      <w:bookmarkEnd w:id="44"/>
      <w:bookmarkEnd w:id="45"/>
      <w:bookmarkEnd w:id="102"/>
      <w:bookmarkEnd w:id="103"/>
      <w:bookmarkEnd w:id="104"/>
      <w:bookmarkEnd w:id="105"/>
    </w:p>
    <w:p w:rsidR="00B550BB" w:rsidRPr="0098414F" w:rsidRDefault="00B550BB" w:rsidP="0005107A">
      <w:pPr>
        <w:spacing w:after="0" w:line="360" w:lineRule="auto"/>
        <w:rPr>
          <w:rFonts w:ascii="Times New Roman" w:hAnsi="Times New Roman"/>
          <w:lang w:val="es-ES_tradnl"/>
        </w:rPr>
      </w:pPr>
    </w:p>
    <w:p w:rsidR="005D5FAE" w:rsidRPr="0098414F" w:rsidRDefault="005D5FAE" w:rsidP="005D5FAE">
      <w:pPr>
        <w:widowControl w:val="0"/>
        <w:tabs>
          <w:tab w:val="left" w:pos="0"/>
        </w:tabs>
        <w:autoSpaceDE w:val="0"/>
        <w:autoSpaceDN w:val="0"/>
        <w:adjustRightInd w:val="0"/>
        <w:spacing w:after="0" w:line="480" w:lineRule="auto"/>
        <w:ind w:firstLine="851"/>
        <w:contextualSpacing/>
        <w:jc w:val="both"/>
        <w:rPr>
          <w:rFonts w:ascii="Times New Roman" w:hAnsi="Times New Roman"/>
          <w:b/>
          <w:sz w:val="28"/>
          <w:lang w:val="es-ES_tradnl"/>
        </w:rPr>
      </w:pPr>
      <w:r w:rsidRPr="0098414F">
        <w:rPr>
          <w:rFonts w:ascii="Times New Roman" w:hAnsi="Times New Roman"/>
          <w:b/>
          <w:sz w:val="28"/>
          <w:lang w:val="es-ES_tradnl"/>
        </w:rPr>
        <w:t>Servicios de información sobre procedimientos ventanilla única de comercio exterior (VUCE-RD).</w:t>
      </w:r>
    </w:p>
    <w:p w:rsidR="00E92DD3" w:rsidRPr="0098414F" w:rsidRDefault="002D2114" w:rsidP="00A51585">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E</w:t>
      </w:r>
      <w:r w:rsidR="00E92DD3" w:rsidRPr="0098414F">
        <w:rPr>
          <w:rFonts w:ascii="Times New Roman" w:hAnsi="Times New Roman"/>
          <w:lang w:val="es-ES_tradnl"/>
        </w:rPr>
        <w:t>sta e</w:t>
      </w:r>
      <w:r w:rsidRPr="0098414F">
        <w:rPr>
          <w:rFonts w:ascii="Times New Roman" w:hAnsi="Times New Roman"/>
          <w:lang w:val="es-ES_tradnl"/>
        </w:rPr>
        <w:t xml:space="preserve">s una iniciativa de facilitación de comercio, </w:t>
      </w:r>
      <w:r w:rsidR="00E92DD3" w:rsidRPr="0098414F">
        <w:rPr>
          <w:rFonts w:ascii="Times New Roman" w:hAnsi="Times New Roman"/>
          <w:lang w:val="es-ES_tradnl"/>
        </w:rPr>
        <w:t>con el objetivo de agilizar los trámites necesarios para la exportación e importación de productos agropecuarios</w:t>
      </w:r>
      <w:r w:rsidR="00E92DD3" w:rsidRPr="0098414F">
        <w:rPr>
          <w:rFonts w:ascii="Times New Roman" w:hAnsi="Times New Roman"/>
          <w:color w:val="1E1E1E"/>
          <w:sz w:val="23"/>
          <w:szCs w:val="23"/>
          <w:shd w:val="clear" w:color="auto" w:fill="FFFFFF"/>
        </w:rPr>
        <w:t xml:space="preserve"> </w:t>
      </w:r>
      <w:r w:rsidR="00DA6031" w:rsidRPr="0098414F">
        <w:rPr>
          <w:rFonts w:ascii="Times New Roman" w:hAnsi="Times New Roman"/>
          <w:lang w:val="es-ES_tradnl"/>
        </w:rPr>
        <w:t xml:space="preserve">amparada con el Decreto </w:t>
      </w:r>
      <w:r w:rsidR="00BA36D3" w:rsidRPr="0098414F">
        <w:rPr>
          <w:rFonts w:ascii="Times New Roman" w:hAnsi="Times New Roman"/>
          <w:lang w:val="es-ES_tradnl"/>
        </w:rPr>
        <w:t>no.</w:t>
      </w:r>
      <w:r w:rsidR="00E92DD3" w:rsidRPr="0098414F">
        <w:rPr>
          <w:rFonts w:ascii="Times New Roman" w:hAnsi="Times New Roman"/>
          <w:lang w:val="es-ES_tradnl"/>
        </w:rPr>
        <w:t xml:space="preserve"> </w:t>
      </w:r>
      <w:r w:rsidR="008E5AB6" w:rsidRPr="0098414F">
        <w:rPr>
          <w:rFonts w:ascii="Times New Roman" w:hAnsi="Times New Roman"/>
          <w:lang w:val="es-ES_tradnl"/>
        </w:rPr>
        <w:t>470-14.</w:t>
      </w:r>
    </w:p>
    <w:p w:rsidR="00E92DD3" w:rsidRPr="0098414F" w:rsidRDefault="00E92DD3" w:rsidP="00645E43">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rsidR="005D5FAE" w:rsidRDefault="00E92DD3" w:rsidP="00A51585">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lastRenderedPageBreak/>
        <w:t>Este sistema permitirá digitaliz</w:t>
      </w:r>
      <w:r w:rsidR="00275225">
        <w:rPr>
          <w:rFonts w:ascii="Times New Roman" w:hAnsi="Times New Roman"/>
          <w:lang w:val="es-ES_tradnl"/>
        </w:rPr>
        <w:t>ar los procesos internos de la i</w:t>
      </w:r>
      <w:r w:rsidRPr="0098414F">
        <w:rPr>
          <w:rFonts w:ascii="Times New Roman" w:hAnsi="Times New Roman"/>
          <w:lang w:val="es-ES_tradnl"/>
        </w:rPr>
        <w:t>nstitución, simplificar y estandarizar los procedimientos para los usuarios</w:t>
      </w:r>
      <w:r w:rsidR="00DA6031" w:rsidRPr="0098414F">
        <w:rPr>
          <w:rFonts w:ascii="Times New Roman" w:hAnsi="Times New Roman"/>
          <w:lang w:val="es-ES_tradnl"/>
        </w:rPr>
        <w:t xml:space="preserve">, también promover la facilitación y transparencia de los procesos </w:t>
      </w:r>
      <w:r w:rsidR="008E5AB6" w:rsidRPr="0098414F">
        <w:rPr>
          <w:rFonts w:ascii="Times New Roman" w:hAnsi="Times New Roman"/>
          <w:lang w:val="es-ES_tradnl"/>
        </w:rPr>
        <w:t>de seguimiento o</w:t>
      </w:r>
      <w:r w:rsidR="0064111C" w:rsidRPr="0098414F">
        <w:rPr>
          <w:rFonts w:ascii="Times New Roman" w:hAnsi="Times New Roman"/>
          <w:lang w:val="es-ES_tradnl"/>
        </w:rPr>
        <w:t xml:space="preserve">nline a </w:t>
      </w:r>
      <w:r w:rsidR="003B07B3" w:rsidRPr="0098414F">
        <w:rPr>
          <w:rFonts w:ascii="Times New Roman" w:hAnsi="Times New Roman"/>
          <w:lang w:val="es-ES_tradnl"/>
        </w:rPr>
        <w:t xml:space="preserve">los embarques aduanales </w:t>
      </w:r>
      <w:r w:rsidR="00DA6031" w:rsidRPr="0098414F">
        <w:rPr>
          <w:rFonts w:ascii="Times New Roman" w:hAnsi="Times New Roman"/>
          <w:lang w:val="es-ES_tradnl"/>
        </w:rPr>
        <w:t>de importación, exportación y tránsito de mercancías</w:t>
      </w:r>
      <w:r w:rsidRPr="0098414F">
        <w:rPr>
          <w:rFonts w:ascii="Times New Roman" w:hAnsi="Times New Roman"/>
          <w:lang w:val="es-ES_tradnl"/>
        </w:rPr>
        <w:t xml:space="preserve"> agrícolas</w:t>
      </w:r>
      <w:r w:rsidR="00DA6031" w:rsidRPr="0098414F">
        <w:rPr>
          <w:rFonts w:ascii="Times New Roman" w:hAnsi="Times New Roman"/>
          <w:lang w:val="es-ES_tradnl"/>
        </w:rPr>
        <w:t>, creando un buen clima de inversión y una medición objetiva de las regulaciones para hacer negocios</w:t>
      </w:r>
      <w:r w:rsidR="008E5AB6" w:rsidRPr="0098414F">
        <w:rPr>
          <w:rFonts w:ascii="Times New Roman" w:hAnsi="Times New Roman"/>
          <w:lang w:val="es-ES_tradnl"/>
        </w:rPr>
        <w:t xml:space="preserve">, mejorando las </w:t>
      </w:r>
      <w:r w:rsidR="00426E11">
        <w:rPr>
          <w:rFonts w:ascii="Times New Roman" w:hAnsi="Times New Roman"/>
          <w:lang w:val="es-ES_tradnl"/>
        </w:rPr>
        <w:t>condiciones de competitividad</w:t>
      </w:r>
      <w:r w:rsidR="00697AD0">
        <w:rPr>
          <w:rFonts w:ascii="Times New Roman" w:hAnsi="Times New Roman"/>
          <w:lang w:val="es-ES_tradnl"/>
        </w:rPr>
        <w:t xml:space="preserve">. </w:t>
      </w:r>
      <w:r w:rsidR="00426E11" w:rsidRPr="00697AD0">
        <w:rPr>
          <w:rFonts w:ascii="Times New Roman" w:hAnsi="Times New Roman"/>
          <w:lang w:val="es-ES_tradnl"/>
        </w:rPr>
        <w:t>P</w:t>
      </w:r>
      <w:r w:rsidR="00697AD0" w:rsidRPr="00697AD0">
        <w:rPr>
          <w:rFonts w:ascii="Times New Roman" w:hAnsi="Times New Roman"/>
          <w:lang w:val="es-ES_tradnl"/>
        </w:rPr>
        <w:t>ermitiendo</w:t>
      </w:r>
      <w:r w:rsidR="008E5AB6" w:rsidRPr="00697AD0">
        <w:rPr>
          <w:rFonts w:ascii="Times New Roman" w:hAnsi="Times New Roman"/>
          <w:lang w:val="es-ES_tradnl"/>
        </w:rPr>
        <w:t xml:space="preserve"> reducir costos y tiempo </w:t>
      </w:r>
      <w:r w:rsidR="00697AD0" w:rsidRPr="00697AD0">
        <w:rPr>
          <w:rFonts w:ascii="Times New Roman" w:hAnsi="Times New Roman"/>
          <w:lang w:val="es-ES_tradnl"/>
        </w:rPr>
        <w:t>para</w:t>
      </w:r>
      <w:r w:rsidR="008E5AB6" w:rsidRPr="00697AD0">
        <w:rPr>
          <w:rFonts w:ascii="Times New Roman" w:hAnsi="Times New Roman"/>
          <w:lang w:val="es-ES_tradnl"/>
        </w:rPr>
        <w:t xml:space="preserve"> garantizar la transparencia y seguridad en los proceso</w:t>
      </w:r>
      <w:r w:rsidR="00697AD0" w:rsidRPr="00697AD0">
        <w:rPr>
          <w:rFonts w:ascii="Times New Roman" w:hAnsi="Times New Roman"/>
          <w:lang w:val="es-ES_tradnl"/>
        </w:rPr>
        <w:t>s</w:t>
      </w:r>
      <w:r w:rsidR="008E5AB6" w:rsidRPr="00697AD0">
        <w:rPr>
          <w:rFonts w:ascii="Times New Roman" w:hAnsi="Times New Roman"/>
          <w:lang w:val="es-ES_tradnl"/>
        </w:rPr>
        <w:t xml:space="preserve"> de la Ventanilla Única de Comercio Exterior.</w:t>
      </w:r>
    </w:p>
    <w:p w:rsidR="00697AD0" w:rsidRPr="0098414F" w:rsidRDefault="00697AD0" w:rsidP="00645E43">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rsidR="001F1159" w:rsidRPr="0098414F" w:rsidRDefault="005D5FAE" w:rsidP="00390148">
      <w:pPr>
        <w:widowControl w:val="0"/>
        <w:tabs>
          <w:tab w:val="left" w:pos="0"/>
        </w:tabs>
        <w:autoSpaceDE w:val="0"/>
        <w:autoSpaceDN w:val="0"/>
        <w:adjustRightInd w:val="0"/>
        <w:spacing w:after="0" w:line="480" w:lineRule="auto"/>
        <w:ind w:firstLine="851"/>
        <w:contextualSpacing/>
        <w:jc w:val="both"/>
        <w:rPr>
          <w:rFonts w:ascii="Times New Roman" w:hAnsi="Times New Roman"/>
          <w:b/>
          <w:sz w:val="28"/>
          <w:lang w:val="es-ES_tradnl"/>
        </w:rPr>
      </w:pPr>
      <w:r w:rsidRPr="0098414F">
        <w:rPr>
          <w:rFonts w:ascii="Times New Roman" w:hAnsi="Times New Roman"/>
          <w:b/>
          <w:sz w:val="28"/>
          <w:lang w:val="es-ES_tradnl"/>
        </w:rPr>
        <w:t>Servicios de información</w:t>
      </w:r>
      <w:r w:rsidR="00530E9A" w:rsidRPr="0098414F">
        <w:rPr>
          <w:rFonts w:ascii="Times New Roman" w:hAnsi="Times New Roman"/>
          <w:b/>
          <w:sz w:val="28"/>
          <w:lang w:val="es-ES_tradnl"/>
        </w:rPr>
        <w:t xml:space="preserve"> sobre procedimientos para la importación de productos y sub-productos de origen animal.</w:t>
      </w:r>
    </w:p>
    <w:p w:rsidR="00530E9A"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La Dirección General de Ganadería (DIGEGA)</w:t>
      </w:r>
      <w:r w:rsidR="00FE2885" w:rsidRPr="0098414F">
        <w:rPr>
          <w:rFonts w:ascii="Times New Roman" w:hAnsi="Times New Roman"/>
          <w:lang w:val="es-ES_tradnl"/>
        </w:rPr>
        <w:t xml:space="preserve">, </w:t>
      </w:r>
      <w:r w:rsidRPr="0098414F">
        <w:rPr>
          <w:rFonts w:ascii="Times New Roman" w:hAnsi="Times New Roman"/>
          <w:lang w:val="es-ES_tradnl"/>
        </w:rPr>
        <w:t>ha fijado nuevos requisitos relativos a la importación de productos de origen animal (</w:t>
      </w:r>
      <w:r w:rsidR="00FE2885" w:rsidRPr="0098414F">
        <w:rPr>
          <w:rFonts w:ascii="Times New Roman" w:hAnsi="Times New Roman"/>
          <w:lang w:val="es-ES_tradnl"/>
        </w:rPr>
        <w:t>cárnicos</w:t>
      </w:r>
      <w:r w:rsidRPr="0098414F">
        <w:rPr>
          <w:rFonts w:ascii="Times New Roman" w:hAnsi="Times New Roman"/>
          <w:lang w:val="es-ES_tradnl"/>
        </w:rPr>
        <w:t xml:space="preserve"> y lácteos). Dichos requisitos establecen que previamente a la importación de animales vivos y/o productos y subproductos de origen animal, se deberá solicitar el </w:t>
      </w:r>
      <w:r w:rsidRPr="0098414F">
        <w:rPr>
          <w:rFonts w:ascii="Times New Roman" w:hAnsi="Times New Roman"/>
          <w:bCs/>
          <w:i/>
          <w:lang w:val="es-ES_tradnl"/>
        </w:rPr>
        <w:t>Permiso de no objeción sanitari</w:t>
      </w:r>
      <w:r w:rsidR="00FA180E" w:rsidRPr="0098414F">
        <w:rPr>
          <w:rFonts w:ascii="Times New Roman" w:hAnsi="Times New Roman"/>
          <w:bCs/>
          <w:i/>
          <w:lang w:val="es-ES_tradnl"/>
        </w:rPr>
        <w:t>a</w:t>
      </w:r>
      <w:r w:rsidRPr="0098414F">
        <w:rPr>
          <w:rFonts w:ascii="Times New Roman" w:hAnsi="Times New Roman"/>
          <w:lang w:val="es-ES_tradnl"/>
        </w:rPr>
        <w:t xml:space="preserve"> en la Dirección de Sanidad Animal de la DIGEGA, donde conste el país de origen y embarque de estos productos</w:t>
      </w:r>
      <w:r w:rsidR="00645E43">
        <w:rPr>
          <w:rFonts w:ascii="Times New Roman" w:hAnsi="Times New Roman"/>
          <w:lang w:val="es-ES_tradnl"/>
        </w:rPr>
        <w:t>,</w:t>
      </w:r>
      <w:r w:rsidRPr="0098414F">
        <w:rPr>
          <w:rFonts w:ascii="Times New Roman" w:hAnsi="Times New Roman"/>
          <w:lang w:val="es-ES_tradnl"/>
        </w:rPr>
        <w:t xml:space="preserve"> para fines de evaluación en el Departamento de Análisis de Riesgo</w:t>
      </w:r>
      <w:r w:rsidR="00D04A08" w:rsidRPr="0098414F">
        <w:rPr>
          <w:rFonts w:ascii="Times New Roman" w:hAnsi="Times New Roman"/>
          <w:lang w:val="es-ES_tradnl"/>
        </w:rPr>
        <w:t>.</w:t>
      </w:r>
      <w:r w:rsidRPr="0098414F">
        <w:rPr>
          <w:rFonts w:ascii="Times New Roman" w:hAnsi="Times New Roman"/>
          <w:lang w:val="es-ES_tradnl"/>
        </w:rPr>
        <w:t xml:space="preserve"> El incumplimiento de estas regulaciones conllevaría la adopción de las medidas establecidas (decomiso, reembarque, etc.), a fin de evitar la posible introducción de enfermedades que afecten la pecuaria nacional.</w:t>
      </w:r>
    </w:p>
    <w:p w:rsidR="0056056D" w:rsidRDefault="0056056D">
      <w:pPr>
        <w:spacing w:after="0"/>
        <w:rPr>
          <w:rFonts w:ascii="Times New Roman" w:hAnsi="Times New Roman"/>
          <w:lang w:val="es-ES_tradnl"/>
        </w:rPr>
      </w:pPr>
      <w:r>
        <w:rPr>
          <w:rFonts w:ascii="Times New Roman" w:hAnsi="Times New Roman"/>
          <w:lang w:val="es-ES_tradnl"/>
        </w:rPr>
        <w:br w:type="page"/>
      </w:r>
    </w:p>
    <w:p w:rsidR="001F1159" w:rsidRPr="0098414F" w:rsidRDefault="005D5FAE"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lastRenderedPageBreak/>
        <w:t>Servicios de información</w:t>
      </w:r>
      <w:r w:rsidR="00530E9A" w:rsidRPr="0098414F">
        <w:rPr>
          <w:rFonts w:ascii="Times New Roman" w:hAnsi="Times New Roman"/>
          <w:b/>
          <w:sz w:val="28"/>
          <w:lang w:val="es-ES_tradnl"/>
        </w:rPr>
        <w:t xml:space="preserve"> sobre procedimientos para la exportación de productos y sub produc</w:t>
      </w:r>
      <w:r w:rsidR="007A4C5F" w:rsidRPr="0098414F">
        <w:rPr>
          <w:rFonts w:ascii="Times New Roman" w:hAnsi="Times New Roman"/>
          <w:b/>
          <w:sz w:val="28"/>
          <w:lang w:val="es-ES_tradnl"/>
        </w:rPr>
        <w:t xml:space="preserve">tos de origen animal. </w:t>
      </w:r>
    </w:p>
    <w:p w:rsidR="00530E9A" w:rsidRPr="0098414F" w:rsidRDefault="007A4C5F"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El rol de</w:t>
      </w:r>
      <w:r w:rsidR="00530E9A" w:rsidRPr="0098414F">
        <w:rPr>
          <w:rFonts w:ascii="Times New Roman" w:hAnsi="Times New Roman"/>
          <w:lang w:val="es-ES_tradnl"/>
        </w:rPr>
        <w:t xml:space="preserve"> la </w:t>
      </w:r>
      <w:r w:rsidR="00402931" w:rsidRPr="0098414F">
        <w:rPr>
          <w:rFonts w:ascii="Times New Roman" w:hAnsi="Times New Roman"/>
          <w:lang w:val="es-ES_tradnl"/>
        </w:rPr>
        <w:t>Dirección General de Ganadería (</w:t>
      </w:r>
      <w:r w:rsidR="00EF3001" w:rsidRPr="0098414F">
        <w:rPr>
          <w:rFonts w:ascii="Times New Roman" w:hAnsi="Times New Roman"/>
          <w:lang w:val="es-ES_tradnl"/>
        </w:rPr>
        <w:t>DIGEGA</w:t>
      </w:r>
      <w:r w:rsidR="00402931" w:rsidRPr="0098414F">
        <w:rPr>
          <w:rFonts w:ascii="Times New Roman" w:hAnsi="Times New Roman"/>
          <w:lang w:val="es-ES_tradnl"/>
        </w:rPr>
        <w:t>)</w:t>
      </w:r>
      <w:r w:rsidR="00090B85" w:rsidRPr="0098414F">
        <w:rPr>
          <w:rFonts w:ascii="Times New Roman" w:hAnsi="Times New Roman"/>
          <w:lang w:val="es-ES_tradnl"/>
        </w:rPr>
        <w:t xml:space="preserve"> </w:t>
      </w:r>
      <w:r w:rsidR="00530E9A" w:rsidRPr="0098414F">
        <w:rPr>
          <w:rFonts w:ascii="Times New Roman" w:hAnsi="Times New Roman"/>
          <w:lang w:val="es-ES_tradnl"/>
        </w:rPr>
        <w:t xml:space="preserve">en materia de cuarentena zoosanitaria incluye las actividades de exportación de animales, productos y subproductos de origen animal, mediante la certificación zoosanitaria de establecimientos exportadores, y mercancías pecuarias de exportación, garantizando la calidad zoosanitaria de estos productos a los países importadores. </w:t>
      </w:r>
    </w:p>
    <w:p w:rsidR="009812B3" w:rsidRDefault="009812B3" w:rsidP="00426E11">
      <w:pPr>
        <w:spacing w:after="0" w:line="360" w:lineRule="auto"/>
        <w:rPr>
          <w:rFonts w:ascii="Times New Roman" w:eastAsia="Calibri" w:hAnsi="Times New Roman"/>
          <w:sz w:val="22"/>
          <w:szCs w:val="22"/>
          <w:lang w:val="es-ES_tradnl" w:eastAsia="en-US"/>
        </w:rPr>
      </w:pPr>
    </w:p>
    <w:p w:rsidR="001F1159" w:rsidRPr="00426E11" w:rsidRDefault="00530E9A" w:rsidP="00426E11">
      <w:pPr>
        <w:widowControl w:val="0"/>
        <w:tabs>
          <w:tab w:val="left" w:pos="0"/>
        </w:tabs>
        <w:autoSpaceDE w:val="0"/>
        <w:autoSpaceDN w:val="0"/>
        <w:adjustRightInd w:val="0"/>
        <w:spacing w:after="0" w:line="360" w:lineRule="auto"/>
        <w:ind w:firstLine="709"/>
        <w:contextualSpacing/>
        <w:jc w:val="both"/>
        <w:rPr>
          <w:rFonts w:ascii="Times New Roman" w:hAnsi="Times New Roman"/>
          <w:b/>
          <w:sz w:val="22"/>
          <w:lang w:val="es-ES_tradnl"/>
        </w:rPr>
      </w:pPr>
      <w:r w:rsidRPr="0098414F">
        <w:rPr>
          <w:rFonts w:ascii="Times New Roman" w:hAnsi="Times New Roman"/>
          <w:b/>
          <w:sz w:val="28"/>
          <w:lang w:val="es-ES_tradnl"/>
        </w:rPr>
        <w:t>Control de plagas, enfermedade</w:t>
      </w:r>
      <w:r w:rsidR="00A51585" w:rsidRPr="0098414F">
        <w:rPr>
          <w:rFonts w:ascii="Times New Roman" w:hAnsi="Times New Roman"/>
          <w:b/>
          <w:sz w:val="28"/>
          <w:lang w:val="es-ES_tradnl"/>
        </w:rPr>
        <w:t>s y diseminación de las mismas.</w:t>
      </w:r>
    </w:p>
    <w:p w:rsidR="00530E9A" w:rsidRPr="0098414F"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A través de</w:t>
      </w:r>
      <w:r w:rsidR="00EF3001" w:rsidRPr="0098414F">
        <w:rPr>
          <w:rFonts w:ascii="Times New Roman" w:hAnsi="Times New Roman"/>
          <w:lang w:val="es-ES_tradnl"/>
        </w:rPr>
        <w:t xml:space="preserve"> la</w:t>
      </w:r>
      <w:r w:rsidRPr="0098414F">
        <w:rPr>
          <w:rFonts w:ascii="Times New Roman" w:hAnsi="Times New Roman"/>
          <w:lang w:val="es-ES_tradnl"/>
        </w:rPr>
        <w:t xml:space="preserve"> </w:t>
      </w:r>
      <w:r w:rsidR="001F1159" w:rsidRPr="0098414F">
        <w:rPr>
          <w:rFonts w:ascii="Times New Roman" w:hAnsi="Times New Roman"/>
          <w:lang w:val="es-ES_tradnl"/>
        </w:rPr>
        <w:t>(</w:t>
      </w:r>
      <w:r w:rsidRPr="0098414F">
        <w:rPr>
          <w:rFonts w:ascii="Times New Roman" w:hAnsi="Times New Roman"/>
          <w:lang w:val="es-ES_tradnl"/>
        </w:rPr>
        <w:t>DIGEGA</w:t>
      </w:r>
      <w:r w:rsidR="001F1159" w:rsidRPr="0098414F">
        <w:rPr>
          <w:rFonts w:ascii="Times New Roman" w:hAnsi="Times New Roman"/>
          <w:lang w:val="es-ES_tradnl"/>
        </w:rPr>
        <w:t>) en coordinación con el Laboratorio Veterinario Central (LAVECEN)</w:t>
      </w:r>
      <w:r w:rsidRPr="0098414F">
        <w:rPr>
          <w:rFonts w:ascii="Times New Roman" w:hAnsi="Times New Roman"/>
          <w:lang w:val="es-ES_tradnl"/>
        </w:rPr>
        <w:t xml:space="preserve"> se realizan pruebas aleatorias de plagas y enfermedades para su control y erradicación, princi</w:t>
      </w:r>
      <w:r w:rsidR="00D91AE8" w:rsidRPr="0098414F">
        <w:rPr>
          <w:rFonts w:ascii="Times New Roman" w:hAnsi="Times New Roman"/>
          <w:lang w:val="es-ES_tradnl"/>
        </w:rPr>
        <w:t>palmente en la zona fronteriza,</w:t>
      </w:r>
      <w:r w:rsidR="00720685" w:rsidRPr="0098414F">
        <w:rPr>
          <w:rFonts w:ascii="Times New Roman" w:hAnsi="Times New Roman"/>
          <w:lang w:val="es-ES_tradnl"/>
        </w:rPr>
        <w:t xml:space="preserve"> </w:t>
      </w:r>
      <w:r w:rsidR="00D04A08" w:rsidRPr="0098414F">
        <w:rPr>
          <w:rFonts w:ascii="Times New Roman" w:hAnsi="Times New Roman"/>
          <w:lang w:val="es-ES_tradnl"/>
        </w:rPr>
        <w:t>cuenta</w:t>
      </w:r>
      <w:r w:rsidR="00720685" w:rsidRPr="0098414F">
        <w:rPr>
          <w:rFonts w:ascii="Times New Roman" w:hAnsi="Times New Roman"/>
          <w:lang w:val="es-ES_tradnl"/>
        </w:rPr>
        <w:t xml:space="preserve"> con </w:t>
      </w:r>
      <w:r w:rsidRPr="0098414F">
        <w:rPr>
          <w:rFonts w:ascii="Times New Roman" w:hAnsi="Times New Roman"/>
          <w:lang w:val="es-ES_tradnl"/>
        </w:rPr>
        <w:t>un sistema de autorización y regist</w:t>
      </w:r>
      <w:r w:rsidR="007A66AF" w:rsidRPr="0098414F">
        <w:rPr>
          <w:rFonts w:ascii="Times New Roman" w:hAnsi="Times New Roman"/>
          <w:lang w:val="es-ES_tradnl"/>
        </w:rPr>
        <w:t>ro para el traslado de animales, logrando mantener el estatus sanitario general.</w:t>
      </w:r>
    </w:p>
    <w:p w:rsidR="00275AA9" w:rsidRPr="0098414F" w:rsidRDefault="00275AA9" w:rsidP="00390148">
      <w:pPr>
        <w:pStyle w:val="Prrafodelista"/>
        <w:spacing w:line="480" w:lineRule="auto"/>
        <w:ind w:firstLine="720"/>
        <w:rPr>
          <w:rFonts w:ascii="Times New Roman" w:hAnsi="Times New Roman"/>
          <w:lang w:val="es-ES_tradnl"/>
        </w:rPr>
      </w:pPr>
    </w:p>
    <w:p w:rsidR="00090B85" w:rsidRPr="0098414F" w:rsidRDefault="00530E9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 xml:space="preserve">Servicios de asistencia técnica en buenas prácticas agrícolas </w:t>
      </w:r>
    </w:p>
    <w:p w:rsidR="004F5129" w:rsidRPr="0098414F" w:rsidRDefault="00090B85"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C</w:t>
      </w:r>
      <w:r w:rsidR="00530E9A" w:rsidRPr="0098414F">
        <w:rPr>
          <w:rFonts w:ascii="Times New Roman" w:hAnsi="Times New Roman"/>
          <w:lang w:val="es-ES_tradnl"/>
        </w:rPr>
        <w:t>apacitación y apoyo para adecuar los sistemas de producción a las condiciones climáticas actuales e información sobre la importancia y forma de aplicación de la gestión de riesgo para la sostenibilidad de la producción agrícola</w:t>
      </w:r>
      <w:r w:rsidR="00775411" w:rsidRPr="0098414F">
        <w:rPr>
          <w:rFonts w:ascii="Times New Roman" w:hAnsi="Times New Roman"/>
          <w:lang w:val="es-ES_tradnl"/>
        </w:rPr>
        <w:t xml:space="preserve"> y forestal</w:t>
      </w:r>
      <w:r w:rsidR="00530E9A" w:rsidRPr="0098414F">
        <w:rPr>
          <w:rFonts w:ascii="Times New Roman" w:hAnsi="Times New Roman"/>
          <w:lang w:val="es-ES_tradnl"/>
        </w:rPr>
        <w:t>.</w:t>
      </w:r>
    </w:p>
    <w:p w:rsidR="00BE28CE" w:rsidRDefault="00BE28CE"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75478D" w:rsidRPr="0098414F" w:rsidRDefault="0075478D"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1F1159" w:rsidRPr="0098414F" w:rsidRDefault="00A13404"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lastRenderedPageBreak/>
        <w:t>Servicios de i</w:t>
      </w:r>
      <w:r w:rsidR="00530E9A" w:rsidRPr="0098414F">
        <w:rPr>
          <w:rFonts w:ascii="Times New Roman" w:hAnsi="Times New Roman"/>
          <w:b/>
          <w:sz w:val="28"/>
          <w:lang w:val="es-ES_tradnl"/>
        </w:rPr>
        <w:t xml:space="preserve">nformación sobre procedimientos para la importación de productos y sub-productos de origen vegetal. </w:t>
      </w:r>
    </w:p>
    <w:p w:rsidR="00530E9A" w:rsidRPr="0098414F"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Los requisitos fitosanitarios de importación hacen referencia a las medidas y condiciones fitosanitarias específicas impuestas por un país para permitir el ingreso de vegetales, productos y subproductos que se movilizan hacia el mismo, los cuales fueron determinados mediante análisis de riesgos, con la finalidad de mantener el nivel de protección necesaria para evitar el ingreso de plagas al </w:t>
      </w:r>
      <w:r w:rsidR="005A4969" w:rsidRPr="0098414F">
        <w:rPr>
          <w:rFonts w:ascii="Times New Roman" w:hAnsi="Times New Roman"/>
          <w:lang w:val="es-ES_tradnl"/>
        </w:rPr>
        <w:t>P</w:t>
      </w:r>
      <w:r w:rsidRPr="0098414F">
        <w:rPr>
          <w:rFonts w:ascii="Times New Roman" w:hAnsi="Times New Roman"/>
          <w:lang w:val="es-ES_tradnl"/>
        </w:rPr>
        <w:t xml:space="preserve">aís. </w:t>
      </w:r>
      <w:r w:rsidR="00ED3002" w:rsidRPr="0098414F">
        <w:rPr>
          <w:rFonts w:ascii="Times New Roman" w:hAnsi="Times New Roman"/>
          <w:lang w:val="es-ES_tradnl"/>
        </w:rPr>
        <w:t xml:space="preserve">Los mismos </w:t>
      </w:r>
      <w:r w:rsidRPr="0098414F">
        <w:rPr>
          <w:rFonts w:ascii="Times New Roman" w:hAnsi="Times New Roman"/>
          <w:lang w:val="es-ES_tradnl"/>
        </w:rPr>
        <w:t xml:space="preserve">se </w:t>
      </w:r>
      <w:r w:rsidR="00DE0C2B" w:rsidRPr="0098414F">
        <w:rPr>
          <w:rFonts w:ascii="Times New Roman" w:hAnsi="Times New Roman"/>
          <w:lang w:val="es-ES_tradnl"/>
        </w:rPr>
        <w:t>han</w:t>
      </w:r>
      <w:r w:rsidRPr="0098414F">
        <w:rPr>
          <w:rFonts w:ascii="Times New Roman" w:hAnsi="Times New Roman"/>
          <w:lang w:val="es-ES_tradnl"/>
        </w:rPr>
        <w:t xml:space="preserve"> establecido para diversos productos y sub-productos de origen vegetal, procedentes de países con los cuales se mantienen relaciones comerciales. </w:t>
      </w:r>
    </w:p>
    <w:p w:rsidR="004F5129" w:rsidRPr="0098414F" w:rsidRDefault="004F5129" w:rsidP="00390148">
      <w:pPr>
        <w:spacing w:after="0" w:line="480" w:lineRule="auto"/>
        <w:rPr>
          <w:rFonts w:ascii="Times New Roman" w:eastAsia="Calibri" w:hAnsi="Times New Roman"/>
          <w:sz w:val="22"/>
          <w:szCs w:val="22"/>
          <w:lang w:val="es-ES_tradnl" w:eastAsia="en-US"/>
        </w:rPr>
      </w:pPr>
    </w:p>
    <w:p w:rsidR="00ED3002" w:rsidRPr="0098414F" w:rsidRDefault="00530E9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Información sobre procedimientos para la ex</w:t>
      </w:r>
      <w:r w:rsidR="0033663A" w:rsidRPr="0098414F">
        <w:rPr>
          <w:rFonts w:ascii="Times New Roman" w:hAnsi="Times New Roman"/>
          <w:b/>
          <w:sz w:val="28"/>
          <w:lang w:val="es-ES_tradnl"/>
        </w:rPr>
        <w:t>portación de productos y sub-</w:t>
      </w:r>
      <w:r w:rsidRPr="0098414F">
        <w:rPr>
          <w:rFonts w:ascii="Times New Roman" w:hAnsi="Times New Roman"/>
          <w:b/>
          <w:sz w:val="28"/>
          <w:lang w:val="es-ES_tradnl"/>
        </w:rPr>
        <w:t>productos de origen vegetal</w:t>
      </w:r>
      <w:r w:rsidR="00ED3002" w:rsidRPr="0098414F">
        <w:rPr>
          <w:rFonts w:ascii="Times New Roman" w:hAnsi="Times New Roman"/>
          <w:b/>
          <w:sz w:val="28"/>
          <w:lang w:val="es-ES_tradnl"/>
        </w:rPr>
        <w:t>.</w:t>
      </w:r>
    </w:p>
    <w:p w:rsidR="004F5129" w:rsidRPr="0098414F" w:rsidRDefault="00F72CB0"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La exportación de</w:t>
      </w:r>
      <w:r w:rsidR="00530E9A" w:rsidRPr="0098414F">
        <w:rPr>
          <w:rFonts w:ascii="Times New Roman" w:hAnsi="Times New Roman"/>
          <w:lang w:val="es-ES_tradnl"/>
        </w:rPr>
        <w:t xml:space="preserve"> productos </w:t>
      </w:r>
      <w:r w:rsidR="00D91AE8" w:rsidRPr="0098414F">
        <w:rPr>
          <w:rFonts w:ascii="Times New Roman" w:hAnsi="Times New Roman"/>
          <w:lang w:val="es-ES_tradnl"/>
        </w:rPr>
        <w:t>de origen vegetal</w:t>
      </w:r>
      <w:r w:rsidR="00530E9A" w:rsidRPr="0098414F">
        <w:rPr>
          <w:rFonts w:ascii="Times New Roman" w:hAnsi="Times New Roman"/>
          <w:lang w:val="es-ES_tradnl"/>
        </w:rPr>
        <w:t xml:space="preserve"> </w:t>
      </w:r>
      <w:r w:rsidRPr="0098414F">
        <w:rPr>
          <w:rFonts w:ascii="Times New Roman" w:hAnsi="Times New Roman"/>
          <w:lang w:val="es-ES_tradnl"/>
        </w:rPr>
        <w:t>en</w:t>
      </w:r>
      <w:r w:rsidR="00D91AE8" w:rsidRPr="0098414F">
        <w:rPr>
          <w:rFonts w:ascii="Times New Roman" w:hAnsi="Times New Roman"/>
          <w:lang w:val="es-ES_tradnl"/>
        </w:rPr>
        <w:t xml:space="preserve"> </w:t>
      </w:r>
      <w:r w:rsidR="00530E9A" w:rsidRPr="0098414F">
        <w:rPr>
          <w:rFonts w:ascii="Times New Roman" w:hAnsi="Times New Roman"/>
          <w:lang w:val="es-ES_tradnl"/>
        </w:rPr>
        <w:t xml:space="preserve">República Dominicana </w:t>
      </w:r>
      <w:r w:rsidR="00D91AE8" w:rsidRPr="0098414F">
        <w:rPr>
          <w:rFonts w:ascii="Times New Roman" w:hAnsi="Times New Roman"/>
          <w:lang w:val="es-ES_tradnl"/>
        </w:rPr>
        <w:t>garantiza</w:t>
      </w:r>
      <w:r w:rsidR="00530E9A" w:rsidRPr="0098414F">
        <w:rPr>
          <w:rFonts w:ascii="Times New Roman" w:hAnsi="Times New Roman"/>
          <w:lang w:val="es-ES_tradnl"/>
        </w:rPr>
        <w:t xml:space="preserve"> el cumplimiento de los requisitos fitosanitarios del </w:t>
      </w:r>
      <w:r w:rsidR="005A4969" w:rsidRPr="0098414F">
        <w:rPr>
          <w:rFonts w:ascii="Times New Roman" w:hAnsi="Times New Roman"/>
          <w:lang w:val="es-ES_tradnl"/>
        </w:rPr>
        <w:t>p</w:t>
      </w:r>
      <w:r w:rsidR="00530E9A" w:rsidRPr="0098414F">
        <w:rPr>
          <w:rFonts w:ascii="Times New Roman" w:hAnsi="Times New Roman"/>
          <w:lang w:val="es-ES_tradnl"/>
        </w:rPr>
        <w:t>aís de destino, de acuerdo a las obligaciones que establece el comercio internacional; por esta razón</w:t>
      </w:r>
      <w:r w:rsidR="00ED3002" w:rsidRPr="0098414F">
        <w:rPr>
          <w:rFonts w:ascii="Times New Roman" w:hAnsi="Times New Roman"/>
          <w:lang w:val="es-ES_tradnl"/>
        </w:rPr>
        <w:t xml:space="preserve">, se realizan </w:t>
      </w:r>
      <w:r w:rsidR="00530E9A" w:rsidRPr="0098414F">
        <w:rPr>
          <w:rFonts w:ascii="Times New Roman" w:hAnsi="Times New Roman"/>
          <w:lang w:val="es-ES_tradnl"/>
        </w:rPr>
        <w:t>las inspecciones fitosanitarias, con el objetivo</w:t>
      </w:r>
      <w:r w:rsidR="00D91AE8" w:rsidRPr="0098414F">
        <w:rPr>
          <w:rFonts w:ascii="Times New Roman" w:hAnsi="Times New Roman"/>
          <w:lang w:val="es-ES_tradnl"/>
        </w:rPr>
        <w:t xml:space="preserve"> de</w:t>
      </w:r>
      <w:r w:rsidR="00530E9A" w:rsidRPr="0098414F">
        <w:rPr>
          <w:rFonts w:ascii="Times New Roman" w:hAnsi="Times New Roman"/>
          <w:lang w:val="es-ES_tradnl"/>
        </w:rPr>
        <w:t xml:space="preserve"> </w:t>
      </w:r>
      <w:r w:rsidRPr="0098414F">
        <w:rPr>
          <w:rFonts w:ascii="Times New Roman" w:hAnsi="Times New Roman"/>
          <w:lang w:val="es-ES_tradnl"/>
        </w:rPr>
        <w:t>avalar</w:t>
      </w:r>
      <w:r w:rsidR="00ED3002" w:rsidRPr="0098414F">
        <w:rPr>
          <w:rFonts w:ascii="Times New Roman" w:hAnsi="Times New Roman"/>
          <w:lang w:val="es-ES_tradnl"/>
        </w:rPr>
        <w:t xml:space="preserve"> la Sanidad Vegetal,</w:t>
      </w:r>
      <w:r w:rsidR="00530E9A" w:rsidRPr="0098414F">
        <w:rPr>
          <w:rFonts w:ascii="Times New Roman" w:hAnsi="Times New Roman"/>
          <w:lang w:val="es-ES_tradnl"/>
        </w:rPr>
        <w:t xml:space="preserve"> determinar la existencia de plagas, enfe</w:t>
      </w:r>
      <w:r w:rsidR="00D91AE8" w:rsidRPr="0098414F">
        <w:rPr>
          <w:rFonts w:ascii="Times New Roman" w:hAnsi="Times New Roman"/>
          <w:lang w:val="es-ES_tradnl"/>
        </w:rPr>
        <w:t>rmedades u otro agente patógeno.</w:t>
      </w:r>
    </w:p>
    <w:p w:rsidR="004F5129" w:rsidRPr="0098414F" w:rsidRDefault="004F5129"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530E9A" w:rsidRPr="0098414F"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Las partidas de plantas, productos y subproductos de origen vegetal destinados a la exportación, así como sus empaques y medios de transporte, son inspeccionados aplicando los conceptos fitosanitarios certificados y/o aprobados por el Departamento de Sanidad Vegetal. Cuando las medidas fitosanitarias s</w:t>
      </w:r>
      <w:r w:rsidR="00C61677" w:rsidRPr="0098414F">
        <w:rPr>
          <w:rFonts w:ascii="Times New Roman" w:hAnsi="Times New Roman"/>
          <w:lang w:val="es-ES_tradnl"/>
        </w:rPr>
        <w:t>o</w:t>
      </w:r>
      <w:r w:rsidRPr="0098414F">
        <w:rPr>
          <w:rFonts w:ascii="Times New Roman" w:hAnsi="Times New Roman"/>
          <w:lang w:val="es-ES_tradnl"/>
        </w:rPr>
        <w:t xml:space="preserve">n requeridas por los países importadores, el Ministerio de </w:t>
      </w:r>
      <w:r w:rsidR="00F72CB0" w:rsidRPr="0098414F">
        <w:rPr>
          <w:rFonts w:ascii="Times New Roman" w:hAnsi="Times New Roman"/>
          <w:lang w:val="es-ES_tradnl"/>
        </w:rPr>
        <w:t>Agricultura</w:t>
      </w:r>
      <w:r w:rsidRPr="0098414F">
        <w:rPr>
          <w:rFonts w:ascii="Times New Roman" w:hAnsi="Times New Roman"/>
          <w:lang w:val="es-ES_tradnl"/>
        </w:rPr>
        <w:t xml:space="preserve"> de acuerdo a </w:t>
      </w:r>
      <w:r w:rsidRPr="0098414F">
        <w:rPr>
          <w:rFonts w:ascii="Times New Roman" w:hAnsi="Times New Roman"/>
          <w:lang w:val="es-ES_tradnl"/>
        </w:rPr>
        <w:lastRenderedPageBreak/>
        <w:t>las normas de protección fitosanitarias, delega a profesionales bajo su dependencia los procedimientos de inspección y certificac</w:t>
      </w:r>
      <w:r w:rsidR="00275AA9" w:rsidRPr="0098414F">
        <w:rPr>
          <w:rFonts w:ascii="Times New Roman" w:hAnsi="Times New Roman"/>
          <w:lang w:val="es-ES_tradnl"/>
        </w:rPr>
        <w:t>ión interna, previo al empaque.</w:t>
      </w:r>
      <w:r w:rsidR="005A4969" w:rsidRPr="0098414F">
        <w:rPr>
          <w:rFonts w:ascii="Times New Roman" w:hAnsi="Times New Roman"/>
          <w:lang w:val="es-ES_tradnl"/>
        </w:rPr>
        <w:t xml:space="preserve"> </w:t>
      </w:r>
    </w:p>
    <w:p w:rsidR="00DF3430" w:rsidRDefault="00DF3430"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F3430" w:rsidRPr="0098414F" w:rsidRDefault="00DF3430"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En este contexto se destacan </w:t>
      </w:r>
      <w:r w:rsidR="00697AD0">
        <w:rPr>
          <w:rFonts w:ascii="Times New Roman" w:hAnsi="Times New Roman"/>
          <w:lang w:val="es-ES_tradnl"/>
        </w:rPr>
        <w:t xml:space="preserve">los siguientes </w:t>
      </w:r>
      <w:r w:rsidRPr="0098414F">
        <w:rPr>
          <w:rFonts w:ascii="Times New Roman" w:hAnsi="Times New Roman"/>
          <w:lang w:val="es-ES_tradnl"/>
        </w:rPr>
        <w:t>logros tangibles:</w:t>
      </w:r>
    </w:p>
    <w:p w:rsidR="00DF3430" w:rsidRPr="0098414F" w:rsidRDefault="00FA5AEF" w:rsidP="00A2120F">
      <w:pPr>
        <w:pStyle w:val="Prrafodelista"/>
        <w:widowControl w:val="0"/>
        <w:numPr>
          <w:ilvl w:val="0"/>
          <w:numId w:val="17"/>
        </w:numPr>
        <w:tabs>
          <w:tab w:val="left" w:pos="630"/>
        </w:tabs>
        <w:autoSpaceDE w:val="0"/>
        <w:autoSpaceDN w:val="0"/>
        <w:adjustRightInd w:val="0"/>
        <w:spacing w:after="0" w:line="480" w:lineRule="auto"/>
        <w:jc w:val="both"/>
        <w:rPr>
          <w:rFonts w:ascii="Times New Roman" w:hAnsi="Times New Roman"/>
          <w:sz w:val="24"/>
          <w:szCs w:val="24"/>
          <w:lang w:val="es-ES_tradnl"/>
        </w:rPr>
      </w:pPr>
      <w:r w:rsidRPr="0098414F">
        <w:rPr>
          <w:rFonts w:ascii="Times New Roman" w:eastAsia="Times New Roman" w:hAnsi="Times New Roman"/>
          <w:sz w:val="24"/>
          <w:szCs w:val="24"/>
          <w:lang w:val="es-ES_tradnl" w:eastAsia="ja-JP"/>
        </w:rPr>
        <w:t xml:space="preserve">Veda para el control de la mosca blanca (Bemisia tabaci), vector del virus TYLCV y los Thrips vectores del virus TSWV, </w:t>
      </w:r>
      <w:r w:rsidR="00103DE4" w:rsidRPr="0098414F">
        <w:rPr>
          <w:rFonts w:ascii="Times New Roman" w:hAnsi="Times New Roman"/>
          <w:sz w:val="24"/>
          <w:szCs w:val="24"/>
          <w:lang w:val="es-ES_tradnl"/>
        </w:rPr>
        <w:t xml:space="preserve">a través de la </w:t>
      </w:r>
      <w:r w:rsidR="00771672">
        <w:rPr>
          <w:rFonts w:ascii="Times New Roman" w:hAnsi="Times New Roman"/>
          <w:sz w:val="24"/>
          <w:szCs w:val="24"/>
          <w:lang w:val="es-ES_tradnl"/>
        </w:rPr>
        <w:t>Resolución</w:t>
      </w:r>
      <w:r w:rsidR="00103DE4" w:rsidRPr="0098414F">
        <w:rPr>
          <w:rFonts w:ascii="Times New Roman" w:hAnsi="Times New Roman"/>
          <w:sz w:val="24"/>
          <w:szCs w:val="24"/>
          <w:lang w:val="es-ES_tradnl"/>
        </w:rPr>
        <w:t xml:space="preserve"> </w:t>
      </w:r>
      <w:r w:rsidR="00BA36D3" w:rsidRPr="0098414F">
        <w:rPr>
          <w:rFonts w:ascii="Times New Roman" w:hAnsi="Times New Roman"/>
          <w:sz w:val="24"/>
          <w:szCs w:val="24"/>
          <w:lang w:val="es-ES_tradnl"/>
        </w:rPr>
        <w:t>No.</w:t>
      </w:r>
      <w:r w:rsidR="00103DE4" w:rsidRPr="0098414F">
        <w:rPr>
          <w:rFonts w:ascii="Times New Roman" w:hAnsi="Times New Roman"/>
          <w:sz w:val="24"/>
          <w:szCs w:val="24"/>
          <w:lang w:val="es-ES_tradnl"/>
        </w:rPr>
        <w:t xml:space="preserve"> RES-MA-201</w:t>
      </w:r>
      <w:r w:rsidR="008D2D60" w:rsidRPr="0098414F">
        <w:rPr>
          <w:rFonts w:ascii="Times New Roman" w:hAnsi="Times New Roman"/>
          <w:sz w:val="24"/>
          <w:szCs w:val="24"/>
          <w:lang w:val="es-ES_tradnl"/>
        </w:rPr>
        <w:t>7</w:t>
      </w:r>
      <w:r w:rsidR="00103DE4" w:rsidRPr="0098414F">
        <w:rPr>
          <w:rFonts w:ascii="Times New Roman" w:hAnsi="Times New Roman"/>
          <w:sz w:val="24"/>
          <w:szCs w:val="24"/>
          <w:lang w:val="es-ES_tradnl"/>
        </w:rPr>
        <w:t>-</w:t>
      </w:r>
      <w:r w:rsidR="008D2D60" w:rsidRPr="0098414F">
        <w:rPr>
          <w:rFonts w:ascii="Times New Roman" w:hAnsi="Times New Roman"/>
          <w:sz w:val="24"/>
          <w:szCs w:val="24"/>
          <w:lang w:val="es-ES_tradnl"/>
        </w:rPr>
        <w:t>6</w:t>
      </w:r>
      <w:r w:rsidR="00103DE4" w:rsidRPr="0098414F">
        <w:rPr>
          <w:rFonts w:ascii="Times New Roman" w:hAnsi="Times New Roman"/>
          <w:sz w:val="24"/>
          <w:szCs w:val="24"/>
          <w:lang w:val="es-ES_tradnl"/>
        </w:rPr>
        <w:t>. S</w:t>
      </w:r>
      <w:r w:rsidRPr="0098414F">
        <w:rPr>
          <w:rFonts w:ascii="Times New Roman" w:eastAsia="Times New Roman" w:hAnsi="Times New Roman"/>
          <w:sz w:val="24"/>
          <w:szCs w:val="24"/>
          <w:lang w:val="es-ES_tradnl" w:eastAsia="ja-JP"/>
        </w:rPr>
        <w:t>u implementación anual garantiza la producción en todo el territorio nacional de tomate industrial, tabaco, habichuela, vegetales hortícolas y vegetales orientales</w:t>
      </w:r>
      <w:r w:rsidR="008D2D60" w:rsidRPr="0098414F">
        <w:rPr>
          <w:rFonts w:ascii="Times New Roman" w:eastAsia="Times New Roman" w:hAnsi="Times New Roman"/>
          <w:sz w:val="24"/>
          <w:szCs w:val="24"/>
          <w:lang w:val="es-ES_tradnl" w:eastAsia="ja-JP"/>
        </w:rPr>
        <w:t xml:space="preserve">, </w:t>
      </w:r>
      <w:r w:rsidRPr="0098414F">
        <w:rPr>
          <w:rFonts w:ascii="Times New Roman" w:eastAsia="Times New Roman" w:hAnsi="Times New Roman"/>
          <w:sz w:val="24"/>
          <w:szCs w:val="24"/>
          <w:lang w:val="es-ES_tradnl" w:eastAsia="ja-JP"/>
        </w:rPr>
        <w:t>entre otros cultivos afectados por estas plagas</w:t>
      </w:r>
      <w:r w:rsidR="00FB107E" w:rsidRPr="0098414F">
        <w:rPr>
          <w:rFonts w:ascii="Times New Roman" w:eastAsia="Times New Roman" w:hAnsi="Times New Roman"/>
          <w:sz w:val="24"/>
          <w:szCs w:val="24"/>
          <w:lang w:val="es-ES_tradnl" w:eastAsia="ja-JP"/>
        </w:rPr>
        <w:t xml:space="preserve">. En fiel cumplimiento al contenido de la </w:t>
      </w:r>
      <w:r w:rsidR="00771672">
        <w:rPr>
          <w:rFonts w:ascii="Times New Roman" w:eastAsia="Times New Roman" w:hAnsi="Times New Roman"/>
          <w:sz w:val="24"/>
          <w:szCs w:val="24"/>
          <w:lang w:val="es-ES_tradnl" w:eastAsia="ja-JP"/>
        </w:rPr>
        <w:t>Resolución</w:t>
      </w:r>
      <w:r w:rsidR="0075478D">
        <w:rPr>
          <w:rFonts w:ascii="Times New Roman" w:eastAsia="Times New Roman" w:hAnsi="Times New Roman"/>
          <w:sz w:val="24"/>
          <w:szCs w:val="24"/>
          <w:lang w:val="es-ES_tradnl" w:eastAsia="ja-JP"/>
        </w:rPr>
        <w:t>,</w:t>
      </w:r>
      <w:r w:rsidR="00FB107E" w:rsidRPr="0098414F">
        <w:rPr>
          <w:rFonts w:ascii="Times New Roman" w:eastAsia="Times New Roman" w:hAnsi="Times New Roman"/>
          <w:sz w:val="24"/>
          <w:szCs w:val="24"/>
          <w:lang w:val="es-ES_tradnl" w:eastAsia="ja-JP"/>
        </w:rPr>
        <w:t xml:space="preserve"> en </w:t>
      </w:r>
      <w:r w:rsidR="0075478D">
        <w:rPr>
          <w:rFonts w:ascii="Times New Roman" w:eastAsia="Times New Roman" w:hAnsi="Times New Roman"/>
          <w:sz w:val="24"/>
          <w:szCs w:val="24"/>
          <w:lang w:val="es-ES_tradnl" w:eastAsia="ja-JP"/>
        </w:rPr>
        <w:t xml:space="preserve">el presente </w:t>
      </w:r>
      <w:r w:rsidR="00FB107E" w:rsidRPr="0098414F">
        <w:rPr>
          <w:rFonts w:ascii="Times New Roman" w:eastAsia="Times New Roman" w:hAnsi="Times New Roman"/>
          <w:sz w:val="24"/>
          <w:szCs w:val="24"/>
          <w:lang w:val="es-ES_tradnl" w:eastAsia="ja-JP"/>
        </w:rPr>
        <w:t xml:space="preserve">año </w:t>
      </w:r>
      <w:r w:rsidR="00103DE4" w:rsidRPr="0098414F">
        <w:rPr>
          <w:rFonts w:ascii="Times New Roman" w:eastAsia="Times New Roman" w:hAnsi="Times New Roman"/>
          <w:sz w:val="24"/>
          <w:szCs w:val="24"/>
          <w:lang w:val="es-ES_tradnl" w:eastAsia="ja-JP"/>
        </w:rPr>
        <w:t>se elimin</w:t>
      </w:r>
      <w:r w:rsidR="007309D9" w:rsidRPr="0098414F">
        <w:rPr>
          <w:rFonts w:ascii="Times New Roman" w:eastAsia="Times New Roman" w:hAnsi="Times New Roman"/>
          <w:sz w:val="24"/>
          <w:szCs w:val="24"/>
          <w:lang w:val="es-ES_tradnl" w:eastAsia="ja-JP"/>
        </w:rPr>
        <w:t>ó</w:t>
      </w:r>
      <w:r w:rsidR="00103DE4" w:rsidRPr="0098414F">
        <w:rPr>
          <w:rFonts w:ascii="Times New Roman" w:eastAsia="Times New Roman" w:hAnsi="Times New Roman"/>
          <w:sz w:val="24"/>
          <w:szCs w:val="24"/>
          <w:lang w:val="es-ES_tradnl" w:eastAsia="ja-JP"/>
        </w:rPr>
        <w:t xml:space="preserve"> aproximadamente unas 17,000 tareas de cultivos hospederos sembrados en el período no permitido.</w:t>
      </w:r>
    </w:p>
    <w:p w:rsidR="00E70B3F" w:rsidRPr="0098414F" w:rsidRDefault="00E70B3F" w:rsidP="0005107A">
      <w:pPr>
        <w:pStyle w:val="Prrafodelista"/>
        <w:widowControl w:val="0"/>
        <w:tabs>
          <w:tab w:val="left" w:pos="630"/>
        </w:tabs>
        <w:autoSpaceDE w:val="0"/>
        <w:autoSpaceDN w:val="0"/>
        <w:adjustRightInd w:val="0"/>
        <w:spacing w:after="0" w:line="360" w:lineRule="auto"/>
        <w:ind w:left="1004"/>
        <w:jc w:val="both"/>
        <w:rPr>
          <w:rFonts w:ascii="Times New Roman" w:hAnsi="Times New Roman"/>
          <w:sz w:val="24"/>
          <w:szCs w:val="24"/>
          <w:lang w:val="es-ES_tradnl"/>
        </w:rPr>
      </w:pPr>
    </w:p>
    <w:p w:rsidR="008767AC" w:rsidRPr="00275225" w:rsidRDefault="00E70B3F" w:rsidP="00275225">
      <w:pPr>
        <w:pStyle w:val="Prrafodelista"/>
        <w:widowControl w:val="0"/>
        <w:numPr>
          <w:ilvl w:val="0"/>
          <w:numId w:val="17"/>
        </w:numPr>
        <w:tabs>
          <w:tab w:val="left" w:pos="630"/>
        </w:tabs>
        <w:autoSpaceDE w:val="0"/>
        <w:autoSpaceDN w:val="0"/>
        <w:adjustRightInd w:val="0"/>
        <w:spacing w:after="0" w:line="480" w:lineRule="auto"/>
        <w:jc w:val="both"/>
        <w:rPr>
          <w:rFonts w:ascii="Times New Roman" w:hAnsi="Times New Roman"/>
          <w:lang w:val="es-ES_tradnl"/>
        </w:rPr>
      </w:pPr>
      <w:r w:rsidRPr="0098414F">
        <w:rPr>
          <w:rFonts w:ascii="Times New Roman" w:hAnsi="Times New Roman"/>
          <w:sz w:val="24"/>
          <w:szCs w:val="24"/>
          <w:lang w:val="es-ES_tradnl"/>
        </w:rPr>
        <w:t>La i</w:t>
      </w:r>
      <w:r w:rsidR="00DF3430" w:rsidRPr="0098414F">
        <w:rPr>
          <w:rFonts w:ascii="Times New Roman" w:hAnsi="Times New Roman"/>
          <w:sz w:val="24"/>
          <w:szCs w:val="24"/>
          <w:lang w:val="es-ES_tradnl"/>
        </w:rPr>
        <w:t>mplementación del programa MOSCAMED</w:t>
      </w:r>
      <w:r w:rsidRPr="0098414F">
        <w:rPr>
          <w:rFonts w:ascii="Times New Roman" w:hAnsi="Times New Roman"/>
          <w:sz w:val="24"/>
          <w:szCs w:val="24"/>
          <w:lang w:val="es-ES_tradnl"/>
        </w:rPr>
        <w:t xml:space="preserve"> </w:t>
      </w:r>
      <w:r w:rsidR="00103DE4" w:rsidRPr="0098414F">
        <w:rPr>
          <w:rFonts w:ascii="Times New Roman" w:hAnsi="Times New Roman"/>
          <w:sz w:val="24"/>
          <w:szCs w:val="24"/>
          <w:lang w:val="es-ES_tradnl"/>
        </w:rPr>
        <w:t>favoreció el flujo de informaciones a los socio</w:t>
      </w:r>
      <w:r w:rsidR="008767AC" w:rsidRPr="0098414F">
        <w:rPr>
          <w:rFonts w:ascii="Times New Roman" w:hAnsi="Times New Roman"/>
          <w:sz w:val="24"/>
          <w:szCs w:val="24"/>
          <w:lang w:val="es-ES_tradnl"/>
        </w:rPr>
        <w:t>s comerciales sobre l</w:t>
      </w:r>
      <w:r w:rsidR="00103DE4" w:rsidRPr="0098414F">
        <w:rPr>
          <w:rFonts w:ascii="Times New Roman" w:hAnsi="Times New Roman"/>
          <w:sz w:val="24"/>
          <w:szCs w:val="24"/>
          <w:lang w:val="es-ES_tradnl"/>
        </w:rPr>
        <w:t xml:space="preserve">a lectura promedio </w:t>
      </w:r>
      <w:r w:rsidR="00033267">
        <w:rPr>
          <w:rFonts w:ascii="Times New Roman" w:hAnsi="Times New Roman"/>
          <w:sz w:val="24"/>
          <w:szCs w:val="24"/>
          <w:lang w:val="es-ES_tradnl"/>
        </w:rPr>
        <w:t>del 94</w:t>
      </w:r>
      <w:r w:rsidR="008767AC" w:rsidRPr="0098414F">
        <w:rPr>
          <w:rFonts w:ascii="Times New Roman" w:hAnsi="Times New Roman"/>
          <w:sz w:val="24"/>
          <w:szCs w:val="24"/>
          <w:lang w:val="es-ES_tradnl"/>
        </w:rPr>
        <w:t>% de las trampas;</w:t>
      </w:r>
      <w:r w:rsidR="00103DE4" w:rsidRPr="0098414F">
        <w:rPr>
          <w:rFonts w:ascii="Times New Roman" w:hAnsi="Times New Roman"/>
          <w:sz w:val="24"/>
          <w:szCs w:val="24"/>
          <w:lang w:val="es-ES_tradnl"/>
        </w:rPr>
        <w:t xml:space="preserve"> 3,303 trampas en el área del brote (Zona Este), y 1,805 t</w:t>
      </w:r>
      <w:r w:rsidR="00CA4CD5">
        <w:rPr>
          <w:rFonts w:ascii="Times New Roman" w:hAnsi="Times New Roman"/>
          <w:sz w:val="24"/>
          <w:szCs w:val="24"/>
          <w:lang w:val="es-ES_tradnl"/>
        </w:rPr>
        <w:t>rampas en zonas fuera del brote; e</w:t>
      </w:r>
      <w:r w:rsidR="008767AC" w:rsidRPr="0098414F">
        <w:rPr>
          <w:rFonts w:ascii="Times New Roman" w:hAnsi="Times New Roman"/>
          <w:sz w:val="24"/>
          <w:szCs w:val="24"/>
          <w:lang w:val="es-ES_tradnl"/>
        </w:rPr>
        <w:t xml:space="preserve">stas lecturas </w:t>
      </w:r>
      <w:r w:rsidR="00064F45" w:rsidRPr="0098414F">
        <w:rPr>
          <w:rFonts w:ascii="Times New Roman" w:hAnsi="Times New Roman"/>
          <w:sz w:val="24"/>
          <w:szCs w:val="24"/>
          <w:lang w:val="es-ES_tradnl"/>
        </w:rPr>
        <w:t>ha</w:t>
      </w:r>
      <w:r w:rsidR="00CA4CD5">
        <w:rPr>
          <w:rFonts w:ascii="Times New Roman" w:hAnsi="Times New Roman"/>
          <w:sz w:val="24"/>
          <w:szCs w:val="24"/>
          <w:lang w:val="es-ES_tradnl"/>
        </w:rPr>
        <w:t>n</w:t>
      </w:r>
      <w:r w:rsidR="008767AC" w:rsidRPr="0098414F">
        <w:rPr>
          <w:rFonts w:ascii="Times New Roman" w:hAnsi="Times New Roman"/>
          <w:sz w:val="24"/>
          <w:szCs w:val="24"/>
          <w:lang w:val="es-ES_tradnl"/>
        </w:rPr>
        <w:t xml:space="preserve"> sido el soporte de las exportaciones del país durante el presente año.</w:t>
      </w:r>
      <w:r w:rsidR="00F90CFE" w:rsidRPr="0098414F">
        <w:rPr>
          <w:rFonts w:ascii="Times New Roman" w:hAnsi="Times New Roman"/>
          <w:sz w:val="24"/>
          <w:szCs w:val="24"/>
          <w:lang w:val="es-ES_tradnl"/>
        </w:rPr>
        <w:t xml:space="preserve"> Es importante </w:t>
      </w:r>
      <w:r w:rsidR="00CD2FC6" w:rsidRPr="0098414F">
        <w:rPr>
          <w:rFonts w:ascii="Times New Roman" w:hAnsi="Times New Roman"/>
          <w:sz w:val="24"/>
          <w:szCs w:val="24"/>
          <w:lang w:val="es-ES_tradnl"/>
        </w:rPr>
        <w:t>señalar</w:t>
      </w:r>
      <w:r w:rsidR="00F90CFE" w:rsidRPr="0098414F">
        <w:rPr>
          <w:rFonts w:ascii="Times New Roman" w:hAnsi="Times New Roman"/>
          <w:sz w:val="24"/>
          <w:szCs w:val="24"/>
          <w:lang w:val="es-ES_tradnl"/>
        </w:rPr>
        <w:t xml:space="preserve"> que para completar un proceso de erradicación de la Mosca del Mediterráneo </w:t>
      </w:r>
      <w:r w:rsidR="00AB3E03" w:rsidRPr="0098414F">
        <w:rPr>
          <w:rFonts w:ascii="Times New Roman" w:hAnsi="Times New Roman"/>
          <w:sz w:val="24"/>
          <w:szCs w:val="24"/>
          <w:lang w:val="es-ES_tradnl"/>
        </w:rPr>
        <w:t>fue</w:t>
      </w:r>
      <w:r w:rsidR="00F90CFE" w:rsidRPr="0098414F">
        <w:rPr>
          <w:rFonts w:ascii="Times New Roman" w:hAnsi="Times New Roman"/>
          <w:sz w:val="24"/>
          <w:szCs w:val="24"/>
          <w:lang w:val="es-ES_tradnl"/>
        </w:rPr>
        <w:t xml:space="preserve"> necesario </w:t>
      </w:r>
      <w:r w:rsidR="00033267">
        <w:rPr>
          <w:rFonts w:ascii="Times New Roman" w:hAnsi="Times New Roman"/>
          <w:sz w:val="24"/>
          <w:szCs w:val="24"/>
          <w:lang w:val="es-ES_tradnl"/>
        </w:rPr>
        <w:t>evidenciar</w:t>
      </w:r>
      <w:r w:rsidR="00F90CFE" w:rsidRPr="0098414F">
        <w:rPr>
          <w:rFonts w:ascii="Times New Roman" w:hAnsi="Times New Roman"/>
          <w:sz w:val="24"/>
          <w:szCs w:val="24"/>
          <w:lang w:val="es-ES_tradnl"/>
        </w:rPr>
        <w:t xml:space="preserve"> 3 meses con MTD (Mosca/Trampa/Día) </w:t>
      </w:r>
      <w:r w:rsidR="00033267">
        <w:rPr>
          <w:rFonts w:ascii="Times New Roman" w:hAnsi="Times New Roman"/>
          <w:sz w:val="24"/>
          <w:szCs w:val="24"/>
          <w:lang w:val="es-ES_tradnl"/>
        </w:rPr>
        <w:t xml:space="preserve">igual a </w:t>
      </w:r>
      <w:r w:rsidR="00F90CFE" w:rsidRPr="0098414F">
        <w:rPr>
          <w:rFonts w:ascii="Times New Roman" w:hAnsi="Times New Roman"/>
          <w:sz w:val="24"/>
          <w:szCs w:val="24"/>
          <w:lang w:val="es-ES_tradnl"/>
        </w:rPr>
        <w:t>cero, de forma continua durante ese período</w:t>
      </w:r>
      <w:r w:rsidR="00CD2FC6" w:rsidRPr="0098414F">
        <w:rPr>
          <w:rFonts w:ascii="Times New Roman" w:hAnsi="Times New Roman"/>
          <w:sz w:val="24"/>
          <w:szCs w:val="24"/>
          <w:lang w:val="es-ES_tradnl"/>
        </w:rPr>
        <w:t xml:space="preserve">; </w:t>
      </w:r>
      <w:r w:rsidR="00AB3E03" w:rsidRPr="0098414F">
        <w:rPr>
          <w:rFonts w:ascii="Times New Roman" w:hAnsi="Times New Roman"/>
          <w:sz w:val="24"/>
          <w:szCs w:val="24"/>
          <w:lang w:val="es-ES_tradnl"/>
        </w:rPr>
        <w:t xml:space="preserve">sin embargo dado el protocolo implementado </w:t>
      </w:r>
      <w:r w:rsidR="00CD2FC6" w:rsidRPr="0098414F">
        <w:rPr>
          <w:rFonts w:ascii="Times New Roman" w:hAnsi="Times New Roman"/>
          <w:sz w:val="24"/>
          <w:szCs w:val="24"/>
          <w:lang w:val="es-ES_tradnl"/>
        </w:rPr>
        <w:t xml:space="preserve">la República Dominicana </w:t>
      </w:r>
      <w:r w:rsidR="00AB3E03" w:rsidRPr="0098414F">
        <w:rPr>
          <w:rFonts w:ascii="Times New Roman" w:hAnsi="Times New Roman"/>
          <w:sz w:val="24"/>
          <w:szCs w:val="24"/>
          <w:lang w:val="es-ES_tradnl"/>
        </w:rPr>
        <w:t>pudo lograr</w:t>
      </w:r>
      <w:r w:rsidR="00CD2FC6" w:rsidRPr="0098414F">
        <w:rPr>
          <w:rFonts w:ascii="Times New Roman" w:hAnsi="Times New Roman"/>
          <w:sz w:val="24"/>
          <w:szCs w:val="24"/>
          <w:lang w:val="es-ES_tradnl"/>
        </w:rPr>
        <w:t xml:space="preserve"> más de 5 ciclos consecutivos sin ninguna eventualidad, </w:t>
      </w:r>
      <w:r w:rsidR="00AB3E03" w:rsidRPr="0098414F">
        <w:rPr>
          <w:rFonts w:ascii="Times New Roman" w:hAnsi="Times New Roman"/>
          <w:sz w:val="24"/>
          <w:szCs w:val="24"/>
          <w:lang w:val="es-ES_tradnl"/>
        </w:rPr>
        <w:t>validando</w:t>
      </w:r>
      <w:r w:rsidR="00CD2FC6" w:rsidRPr="0098414F">
        <w:rPr>
          <w:rFonts w:ascii="Times New Roman" w:hAnsi="Times New Roman"/>
          <w:sz w:val="24"/>
          <w:szCs w:val="24"/>
          <w:lang w:val="es-ES_tradnl"/>
        </w:rPr>
        <w:t xml:space="preserve"> la erradicación de la plaga.</w:t>
      </w:r>
    </w:p>
    <w:p w:rsidR="00E70B3F" w:rsidRPr="0098414F" w:rsidRDefault="00E70B3F" w:rsidP="00A2120F">
      <w:pPr>
        <w:pStyle w:val="Prrafodelista"/>
        <w:widowControl w:val="0"/>
        <w:numPr>
          <w:ilvl w:val="0"/>
          <w:numId w:val="17"/>
        </w:numPr>
        <w:tabs>
          <w:tab w:val="left" w:pos="630"/>
        </w:tabs>
        <w:autoSpaceDE w:val="0"/>
        <w:autoSpaceDN w:val="0"/>
        <w:adjustRightInd w:val="0"/>
        <w:spacing w:after="0" w:line="480" w:lineRule="auto"/>
        <w:jc w:val="both"/>
        <w:rPr>
          <w:rFonts w:ascii="Times New Roman" w:hAnsi="Times New Roman"/>
          <w:sz w:val="24"/>
          <w:szCs w:val="24"/>
          <w:lang w:val="es-ES_tradnl"/>
        </w:rPr>
      </w:pPr>
      <w:r w:rsidRPr="0098414F">
        <w:rPr>
          <w:rFonts w:ascii="Times New Roman" w:hAnsi="Times New Roman"/>
          <w:sz w:val="24"/>
          <w:szCs w:val="24"/>
          <w:lang w:val="es-ES_tradnl"/>
        </w:rPr>
        <w:lastRenderedPageBreak/>
        <w:t>Programa de control de la Mosca de la fruta (</w:t>
      </w:r>
      <w:r w:rsidR="008767AC" w:rsidRPr="0098414F">
        <w:rPr>
          <w:rFonts w:ascii="Times New Roman" w:hAnsi="Times New Roman"/>
          <w:sz w:val="24"/>
          <w:szCs w:val="24"/>
          <w:lang w:val="es-ES_tradnl"/>
        </w:rPr>
        <w:t xml:space="preserve">Anastrepha Obliqua) Dicho programa se está implementando en las provincias de </w:t>
      </w:r>
      <w:proofErr w:type="spellStart"/>
      <w:r w:rsidR="008767AC" w:rsidRPr="0098414F">
        <w:rPr>
          <w:rFonts w:ascii="Times New Roman" w:hAnsi="Times New Roman"/>
          <w:sz w:val="24"/>
          <w:szCs w:val="24"/>
          <w:lang w:val="es-ES_tradnl"/>
        </w:rPr>
        <w:t>Peravia</w:t>
      </w:r>
      <w:proofErr w:type="spellEnd"/>
      <w:r w:rsidR="008767AC" w:rsidRPr="0098414F">
        <w:rPr>
          <w:rFonts w:ascii="Times New Roman" w:hAnsi="Times New Roman"/>
          <w:sz w:val="24"/>
          <w:szCs w:val="24"/>
          <w:lang w:val="es-ES_tradnl"/>
        </w:rPr>
        <w:t xml:space="preserve">, Azua, San Juan de la Maguana, San Cristóbal, San José de </w:t>
      </w:r>
      <w:proofErr w:type="spellStart"/>
      <w:r w:rsidR="008767AC" w:rsidRPr="0098414F">
        <w:rPr>
          <w:rFonts w:ascii="Times New Roman" w:hAnsi="Times New Roman"/>
          <w:sz w:val="24"/>
          <w:szCs w:val="24"/>
          <w:lang w:val="es-ES_tradnl"/>
        </w:rPr>
        <w:t>Ocoa</w:t>
      </w:r>
      <w:proofErr w:type="spellEnd"/>
      <w:r w:rsidR="008767AC" w:rsidRPr="0098414F">
        <w:rPr>
          <w:rFonts w:ascii="Times New Roman" w:hAnsi="Times New Roman"/>
          <w:sz w:val="24"/>
          <w:szCs w:val="24"/>
          <w:lang w:val="es-ES_tradnl"/>
        </w:rPr>
        <w:t xml:space="preserve">, El </w:t>
      </w:r>
      <w:proofErr w:type="spellStart"/>
      <w:r w:rsidR="008767AC" w:rsidRPr="0098414F">
        <w:rPr>
          <w:rFonts w:ascii="Times New Roman" w:hAnsi="Times New Roman"/>
          <w:sz w:val="24"/>
          <w:szCs w:val="24"/>
          <w:lang w:val="es-ES_tradnl"/>
        </w:rPr>
        <w:t>Seibo</w:t>
      </w:r>
      <w:proofErr w:type="spellEnd"/>
      <w:r w:rsidR="008767AC" w:rsidRPr="0098414F">
        <w:rPr>
          <w:rFonts w:ascii="Times New Roman" w:hAnsi="Times New Roman"/>
          <w:sz w:val="24"/>
          <w:szCs w:val="24"/>
          <w:lang w:val="es-ES_tradnl"/>
        </w:rPr>
        <w:t xml:space="preserve"> y Barahona, involucrando una</w:t>
      </w:r>
      <w:r w:rsidR="007309D9" w:rsidRPr="0098414F">
        <w:rPr>
          <w:rFonts w:ascii="Times New Roman" w:hAnsi="Times New Roman"/>
          <w:sz w:val="24"/>
          <w:szCs w:val="24"/>
          <w:lang w:val="es-ES_tradnl"/>
        </w:rPr>
        <w:t>s</w:t>
      </w:r>
      <w:r w:rsidR="008767AC" w:rsidRPr="0098414F">
        <w:rPr>
          <w:rFonts w:ascii="Times New Roman" w:hAnsi="Times New Roman"/>
          <w:sz w:val="24"/>
          <w:szCs w:val="24"/>
          <w:lang w:val="es-ES_tradnl"/>
        </w:rPr>
        <w:t xml:space="preserve"> 578 fincas monitoreadas (1,598 Trampas) cubriendo unas </w:t>
      </w:r>
      <w:r w:rsidR="007309D9" w:rsidRPr="0098414F">
        <w:rPr>
          <w:rFonts w:ascii="Times New Roman" w:hAnsi="Times New Roman"/>
          <w:sz w:val="24"/>
          <w:szCs w:val="24"/>
          <w:lang w:val="es-ES_tradnl"/>
        </w:rPr>
        <w:t>58,354 tareas;</w:t>
      </w:r>
      <w:r w:rsidR="008767AC" w:rsidRPr="0098414F">
        <w:rPr>
          <w:rFonts w:ascii="Times New Roman" w:hAnsi="Times New Roman"/>
          <w:sz w:val="24"/>
          <w:szCs w:val="24"/>
          <w:lang w:val="es-ES_tradnl"/>
        </w:rPr>
        <w:t xml:space="preserve"> 20,604 tareas más </w:t>
      </w:r>
      <w:r w:rsidR="005E42FB" w:rsidRPr="0098414F">
        <w:rPr>
          <w:rFonts w:ascii="Times New Roman" w:hAnsi="Times New Roman"/>
          <w:sz w:val="24"/>
          <w:szCs w:val="24"/>
          <w:lang w:val="es-ES_tradnl"/>
        </w:rPr>
        <w:t>en comparación con e</w:t>
      </w:r>
      <w:r w:rsidR="008767AC" w:rsidRPr="0098414F">
        <w:rPr>
          <w:rFonts w:ascii="Times New Roman" w:hAnsi="Times New Roman"/>
          <w:sz w:val="24"/>
          <w:szCs w:val="24"/>
          <w:lang w:val="es-ES_tradnl"/>
        </w:rPr>
        <w:t>l 2016. La cosecha de mango para el per</w:t>
      </w:r>
      <w:r w:rsidR="005E42FB" w:rsidRPr="0098414F">
        <w:rPr>
          <w:rFonts w:ascii="Times New Roman" w:hAnsi="Times New Roman"/>
          <w:sz w:val="24"/>
          <w:szCs w:val="24"/>
          <w:lang w:val="es-ES_tradnl"/>
        </w:rPr>
        <w:t>íodo enero-septiembre del 2017 arroj</w:t>
      </w:r>
      <w:r w:rsidR="00BF0071" w:rsidRPr="0098414F">
        <w:rPr>
          <w:rFonts w:ascii="Times New Roman" w:hAnsi="Times New Roman"/>
          <w:sz w:val="24"/>
          <w:szCs w:val="24"/>
          <w:lang w:val="es-ES_tradnl"/>
        </w:rPr>
        <w:t xml:space="preserve">ó </w:t>
      </w:r>
      <w:r w:rsidR="005E42FB" w:rsidRPr="0098414F">
        <w:rPr>
          <w:rFonts w:ascii="Times New Roman" w:hAnsi="Times New Roman"/>
          <w:sz w:val="24"/>
          <w:szCs w:val="24"/>
          <w:lang w:val="es-ES_tradnl"/>
        </w:rPr>
        <w:t>31</w:t>
      </w:r>
      <w:proofErr w:type="gramStart"/>
      <w:r w:rsidR="005E42FB" w:rsidRPr="0098414F">
        <w:rPr>
          <w:rFonts w:ascii="Times New Roman" w:hAnsi="Times New Roman"/>
          <w:sz w:val="24"/>
          <w:szCs w:val="24"/>
          <w:lang w:val="es-ES_tradnl"/>
        </w:rPr>
        <w:t>,</w:t>
      </w:r>
      <w:r w:rsidR="008767AC" w:rsidRPr="0098414F">
        <w:rPr>
          <w:rFonts w:ascii="Times New Roman" w:hAnsi="Times New Roman"/>
          <w:sz w:val="24"/>
          <w:szCs w:val="24"/>
          <w:lang w:val="es-ES_tradnl"/>
        </w:rPr>
        <w:t>921,580</w:t>
      </w:r>
      <w:proofErr w:type="gramEnd"/>
      <w:r w:rsidR="008767AC" w:rsidRPr="0098414F">
        <w:rPr>
          <w:rFonts w:ascii="Times New Roman" w:hAnsi="Times New Roman"/>
          <w:sz w:val="24"/>
          <w:szCs w:val="24"/>
          <w:lang w:val="es-ES_tradnl"/>
        </w:rPr>
        <w:t xml:space="preserve"> unidades</w:t>
      </w:r>
      <w:r w:rsidR="007309D9" w:rsidRPr="0098414F">
        <w:rPr>
          <w:rFonts w:ascii="Times New Roman" w:hAnsi="Times New Roman"/>
          <w:sz w:val="24"/>
          <w:szCs w:val="24"/>
          <w:lang w:val="es-ES_tradnl"/>
        </w:rPr>
        <w:t>,</w:t>
      </w:r>
      <w:r w:rsidR="008767AC" w:rsidRPr="0098414F">
        <w:rPr>
          <w:rFonts w:ascii="Times New Roman" w:hAnsi="Times New Roman"/>
          <w:sz w:val="24"/>
          <w:szCs w:val="24"/>
          <w:lang w:val="es-ES_tradnl"/>
        </w:rPr>
        <w:t xml:space="preserve"> representando una disminución de 13,083,101 unidades con rel</w:t>
      </w:r>
      <w:r w:rsidR="005E42FB" w:rsidRPr="0098414F">
        <w:rPr>
          <w:rFonts w:ascii="Times New Roman" w:hAnsi="Times New Roman"/>
          <w:sz w:val="24"/>
          <w:szCs w:val="24"/>
          <w:lang w:val="es-ES_tradnl"/>
        </w:rPr>
        <w:t>ación al mismo período. Esto se debió</w:t>
      </w:r>
      <w:r w:rsidR="008767AC" w:rsidRPr="0098414F">
        <w:rPr>
          <w:rFonts w:ascii="Times New Roman" w:hAnsi="Times New Roman"/>
          <w:sz w:val="24"/>
          <w:szCs w:val="24"/>
          <w:lang w:val="es-ES_tradnl"/>
        </w:rPr>
        <w:t xml:space="preserve"> a la tardanza en la apertura de las exportaciones, por una parte, y a la pluviometría en momento de estrés hídrico. </w:t>
      </w:r>
    </w:p>
    <w:p w:rsidR="00AB3E03" w:rsidRPr="0098414F" w:rsidRDefault="00AB3E03" w:rsidP="00AB3E03">
      <w:pPr>
        <w:pStyle w:val="Prrafodelista"/>
        <w:rPr>
          <w:rFonts w:ascii="Times New Roman" w:hAnsi="Times New Roman"/>
          <w:sz w:val="24"/>
          <w:szCs w:val="24"/>
          <w:lang w:val="es-ES_tradnl"/>
        </w:rPr>
      </w:pPr>
    </w:p>
    <w:p w:rsidR="005E42FB" w:rsidRDefault="005E42FB" w:rsidP="00A2120F">
      <w:pPr>
        <w:pStyle w:val="Prrafodelista"/>
        <w:numPr>
          <w:ilvl w:val="0"/>
          <w:numId w:val="17"/>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I</w:t>
      </w:r>
      <w:r w:rsidR="00B976FA" w:rsidRPr="0098414F">
        <w:rPr>
          <w:rFonts w:ascii="Times New Roman" w:hAnsi="Times New Roman"/>
          <w:sz w:val="24"/>
          <w:szCs w:val="24"/>
          <w:lang w:val="es-ES_tradnl"/>
        </w:rPr>
        <w:t xml:space="preserve">mplementación </w:t>
      </w:r>
      <w:r w:rsidRPr="0098414F">
        <w:rPr>
          <w:rFonts w:ascii="Times New Roman" w:hAnsi="Times New Roman"/>
          <w:sz w:val="24"/>
          <w:szCs w:val="24"/>
          <w:lang w:val="es-ES_tradnl"/>
        </w:rPr>
        <w:t>de trampeo en todo el país a través del</w:t>
      </w:r>
      <w:r w:rsidR="00B976FA" w:rsidRPr="0098414F">
        <w:rPr>
          <w:rFonts w:ascii="Times New Roman" w:hAnsi="Times New Roman"/>
          <w:sz w:val="24"/>
          <w:szCs w:val="24"/>
          <w:lang w:val="es-ES_tradnl"/>
        </w:rPr>
        <w:t xml:space="preserve"> p</w:t>
      </w:r>
      <w:r w:rsidR="00E70B3F" w:rsidRPr="0098414F">
        <w:rPr>
          <w:rFonts w:ascii="Times New Roman" w:hAnsi="Times New Roman"/>
          <w:sz w:val="24"/>
          <w:szCs w:val="24"/>
          <w:lang w:val="es-ES_tradnl"/>
        </w:rPr>
        <w:t>rograma de la mosca oriental de la fruta (Bactrocera dorsalis)</w:t>
      </w:r>
      <w:r w:rsidR="00B976FA" w:rsidRPr="0098414F">
        <w:rPr>
          <w:rFonts w:ascii="Times New Roman" w:hAnsi="Times New Roman"/>
          <w:sz w:val="24"/>
          <w:szCs w:val="24"/>
          <w:lang w:val="es-ES_tradnl"/>
        </w:rPr>
        <w:t>,</w:t>
      </w:r>
      <w:r w:rsidRPr="0098414F">
        <w:rPr>
          <w:rFonts w:ascii="Times New Roman" w:hAnsi="Times New Roman"/>
          <w:sz w:val="24"/>
          <w:szCs w:val="24"/>
          <w:lang w:val="es-ES_tradnl"/>
        </w:rPr>
        <w:t xml:space="preserve"> con unas</w:t>
      </w:r>
      <w:r w:rsidR="00B976FA" w:rsidRPr="0098414F">
        <w:rPr>
          <w:rFonts w:ascii="Times New Roman" w:hAnsi="Times New Roman"/>
          <w:sz w:val="24"/>
          <w:szCs w:val="24"/>
          <w:lang w:val="es-ES_tradnl"/>
        </w:rPr>
        <w:t xml:space="preserve"> </w:t>
      </w:r>
      <w:r w:rsidRPr="0098414F">
        <w:rPr>
          <w:rFonts w:ascii="Times New Roman" w:hAnsi="Times New Roman"/>
          <w:sz w:val="24"/>
          <w:szCs w:val="24"/>
          <w:lang w:val="es-ES_tradnl"/>
        </w:rPr>
        <w:t xml:space="preserve">860 trampas instaladas, evitando la introducción de esta mosca que es cuarentenaria para el país; y de mayor importancia económica que la Ceratitis Capitata. </w:t>
      </w:r>
    </w:p>
    <w:p w:rsidR="00275225" w:rsidRPr="00275225" w:rsidRDefault="00275225" w:rsidP="00275225">
      <w:pPr>
        <w:pStyle w:val="Prrafodelista"/>
        <w:rPr>
          <w:rFonts w:ascii="Times New Roman" w:hAnsi="Times New Roman"/>
          <w:sz w:val="24"/>
          <w:szCs w:val="24"/>
          <w:lang w:val="es-ES_tradnl"/>
        </w:rPr>
      </w:pPr>
    </w:p>
    <w:p w:rsidR="00E70B3F" w:rsidRDefault="00B976FA" w:rsidP="00A2120F">
      <w:pPr>
        <w:pStyle w:val="Prrafodelista"/>
        <w:numPr>
          <w:ilvl w:val="0"/>
          <w:numId w:val="17"/>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 xml:space="preserve">Acciones de capacitación </w:t>
      </w:r>
      <w:r w:rsidR="00E70B3F" w:rsidRPr="0098414F">
        <w:rPr>
          <w:rFonts w:ascii="Times New Roman" w:hAnsi="Times New Roman"/>
          <w:sz w:val="24"/>
          <w:szCs w:val="24"/>
          <w:lang w:val="es-ES_tradnl"/>
        </w:rPr>
        <w:t xml:space="preserve">a través del componente de Asistencia Técnica y Capacitación del Programa Medidas de Acompañamiento al sector Bananero (BAM), </w:t>
      </w:r>
      <w:r w:rsidRPr="0098414F">
        <w:rPr>
          <w:rFonts w:ascii="Times New Roman" w:hAnsi="Times New Roman"/>
          <w:sz w:val="24"/>
          <w:szCs w:val="24"/>
          <w:lang w:val="es-ES_tradnl"/>
        </w:rPr>
        <w:t>para el control y mitigación de la Sigatoka Negra (Mycosphaerella fijiensis) en coordinación con el OIRSA.</w:t>
      </w:r>
    </w:p>
    <w:p w:rsidR="009812B3" w:rsidRPr="0098414F" w:rsidRDefault="009812B3" w:rsidP="00275225">
      <w:pPr>
        <w:pStyle w:val="Prrafodelista"/>
        <w:spacing w:line="360" w:lineRule="auto"/>
        <w:ind w:left="295"/>
        <w:jc w:val="both"/>
        <w:rPr>
          <w:rFonts w:ascii="Times New Roman" w:hAnsi="Times New Roman"/>
          <w:sz w:val="24"/>
          <w:szCs w:val="24"/>
          <w:lang w:val="es-ES_tradnl"/>
        </w:rPr>
      </w:pPr>
    </w:p>
    <w:p w:rsidR="004F5129" w:rsidRPr="0098414F" w:rsidRDefault="0012325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 xml:space="preserve">Programa </w:t>
      </w:r>
      <w:r w:rsidR="004F5129" w:rsidRPr="0098414F">
        <w:rPr>
          <w:rFonts w:ascii="Times New Roman" w:hAnsi="Times New Roman"/>
          <w:b/>
          <w:sz w:val="28"/>
          <w:lang w:val="es-ES_tradnl"/>
        </w:rPr>
        <w:t>de monitoreo y control de plagas.</w:t>
      </w:r>
    </w:p>
    <w:p w:rsidR="004F5129" w:rsidRPr="0098414F" w:rsidRDefault="004F5129" w:rsidP="00275225">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Promoción y monitoreo de la sanidad vegetal básica y complementaria del campo fitosanitario, a través de redes regionales de técnicos altamente calificados para la detección temprana de plagas y su póstuma erradicación.</w:t>
      </w:r>
    </w:p>
    <w:p w:rsidR="004F5129" w:rsidRPr="0098414F" w:rsidRDefault="004F5129" w:rsidP="00A2120F">
      <w:pPr>
        <w:pStyle w:val="Prrafodelista"/>
        <w:numPr>
          <w:ilvl w:val="0"/>
          <w:numId w:val="17"/>
        </w:numPr>
        <w:spacing w:after="0" w:line="480" w:lineRule="auto"/>
        <w:jc w:val="both"/>
        <w:rPr>
          <w:rFonts w:ascii="Times New Roman" w:hAnsi="Times New Roman"/>
        </w:rPr>
      </w:pPr>
      <w:r w:rsidRPr="0098414F">
        <w:rPr>
          <w:rFonts w:ascii="Times New Roman" w:hAnsi="Times New Roman"/>
          <w:sz w:val="24"/>
          <w:szCs w:val="24"/>
        </w:rPr>
        <w:lastRenderedPageBreak/>
        <w:t xml:space="preserve">Fortalecimiento del programa para la </w:t>
      </w:r>
      <w:r w:rsidRPr="0098414F">
        <w:rPr>
          <w:rFonts w:ascii="Times New Roman" w:hAnsi="Times New Roman"/>
          <w:sz w:val="24"/>
          <w:szCs w:val="24"/>
          <w:lang w:val="es-ES_tradnl"/>
        </w:rPr>
        <w:t>regularización del comercio</w:t>
      </w:r>
      <w:r w:rsidR="00CA4CD5">
        <w:rPr>
          <w:rFonts w:ascii="Times New Roman" w:hAnsi="Times New Roman"/>
          <w:sz w:val="24"/>
          <w:szCs w:val="24"/>
          <w:lang w:val="es-ES_tradnl"/>
        </w:rPr>
        <w:t>, manejo y uso de plaguicidas: E</w:t>
      </w:r>
      <w:r w:rsidRPr="0098414F">
        <w:rPr>
          <w:rFonts w:ascii="Times New Roman" w:hAnsi="Times New Roman"/>
          <w:sz w:val="24"/>
          <w:szCs w:val="24"/>
          <w:lang w:val="es-ES_tradnl"/>
        </w:rPr>
        <w:t xml:space="preserve">ste programa ha logrado mejorar las condiciones de comercialización de los plaguicidas y dar seguimiento al cumplimiento de post-registro de los ya registrados, mediante fiscalizaciones </w:t>
      </w:r>
      <w:r w:rsidR="00DB352E" w:rsidRPr="0098414F">
        <w:rPr>
          <w:rFonts w:ascii="Times New Roman" w:hAnsi="Times New Roman"/>
          <w:sz w:val="24"/>
          <w:szCs w:val="24"/>
          <w:lang w:val="es-ES_tradnl"/>
        </w:rPr>
        <w:t>e</w:t>
      </w:r>
      <w:r w:rsidRPr="0098414F">
        <w:rPr>
          <w:rFonts w:ascii="Times New Roman" w:hAnsi="Times New Roman"/>
          <w:sz w:val="24"/>
          <w:szCs w:val="24"/>
          <w:lang w:val="es-ES_tradnl"/>
        </w:rPr>
        <w:t xml:space="preserve"> inspecciones en los puntos de entrada. Así como también el decomiso de </w:t>
      </w:r>
      <w:r w:rsidR="006C3C83" w:rsidRPr="0098414F">
        <w:rPr>
          <w:rFonts w:ascii="Times New Roman" w:hAnsi="Times New Roman"/>
          <w:sz w:val="24"/>
          <w:szCs w:val="24"/>
          <w:lang w:val="es-ES_tradnl"/>
        </w:rPr>
        <w:t>83,538 Kilos</w:t>
      </w:r>
      <w:r w:rsidRPr="0098414F">
        <w:rPr>
          <w:rFonts w:ascii="Times New Roman" w:hAnsi="Times New Roman"/>
          <w:sz w:val="24"/>
          <w:szCs w:val="24"/>
          <w:lang w:val="es-ES_tradnl"/>
        </w:rPr>
        <w:t xml:space="preserve"> de plaguicidas no regulados durante el presente año.</w:t>
      </w:r>
    </w:p>
    <w:p w:rsidR="004A6369" w:rsidRPr="0098414F" w:rsidRDefault="004A6369" w:rsidP="009F015F">
      <w:pPr>
        <w:spacing w:after="0" w:line="480" w:lineRule="auto"/>
        <w:ind w:firstLine="720"/>
        <w:jc w:val="both"/>
        <w:rPr>
          <w:rFonts w:ascii="Times New Roman" w:eastAsia="Calibri" w:hAnsi="Times New Roman"/>
          <w:lang w:val="es-ES_tradnl"/>
        </w:rPr>
      </w:pPr>
    </w:p>
    <w:p w:rsidR="0050401E" w:rsidRPr="0098414F" w:rsidRDefault="0050401E" w:rsidP="0050401E">
      <w:pPr>
        <w:spacing w:after="0" w:line="480" w:lineRule="auto"/>
        <w:ind w:firstLine="720"/>
        <w:jc w:val="both"/>
        <w:rPr>
          <w:rFonts w:ascii="Times New Roman" w:hAnsi="Times New Roman"/>
          <w:b/>
        </w:rPr>
      </w:pPr>
      <w:r w:rsidRPr="0098414F">
        <w:rPr>
          <w:rFonts w:ascii="Times New Roman" w:hAnsi="Times New Roman"/>
          <w:b/>
          <w:sz w:val="28"/>
        </w:rPr>
        <w:t>Regularización del Comercio, Manejo y Uso de Plaguicidas</w:t>
      </w:r>
    </w:p>
    <w:p w:rsidR="0050401E" w:rsidRPr="0098414F" w:rsidRDefault="0050401E" w:rsidP="0050401E">
      <w:pPr>
        <w:spacing w:after="0" w:line="480" w:lineRule="auto"/>
        <w:ind w:firstLine="720"/>
        <w:jc w:val="both"/>
        <w:rPr>
          <w:rFonts w:ascii="Times New Roman" w:hAnsi="Times New Roman"/>
        </w:rPr>
      </w:pPr>
      <w:r w:rsidRPr="0098414F">
        <w:rPr>
          <w:rFonts w:ascii="Times New Roman" w:hAnsi="Times New Roman"/>
        </w:rPr>
        <w:t>Este programa ha logrado mantener el mejoramiento de la comercialización de los plaguicidas, mediante el cumplimiento del seguimiento de post-registro con las fiscalizaciones e inspecciones en los puntos de entrada</w:t>
      </w:r>
    </w:p>
    <w:p w:rsidR="00973F51" w:rsidRDefault="00973F51" w:rsidP="00B7334B">
      <w:pPr>
        <w:spacing w:after="0" w:line="480" w:lineRule="auto"/>
        <w:jc w:val="both"/>
        <w:rPr>
          <w:rFonts w:ascii="Times New Roman" w:hAnsi="Times New Roman"/>
        </w:rPr>
      </w:pPr>
    </w:p>
    <w:p w:rsidR="0050401E" w:rsidRPr="0098414F" w:rsidRDefault="0050401E" w:rsidP="0050401E">
      <w:pPr>
        <w:pStyle w:val="Prrafodelista"/>
        <w:spacing w:after="0" w:line="480" w:lineRule="auto"/>
        <w:ind w:left="284" w:firstLine="425"/>
        <w:jc w:val="both"/>
        <w:rPr>
          <w:rFonts w:ascii="Times New Roman" w:eastAsia="Times New Roman" w:hAnsi="Times New Roman"/>
          <w:b/>
          <w:sz w:val="28"/>
          <w:szCs w:val="24"/>
          <w:lang w:eastAsia="ja-JP"/>
        </w:rPr>
      </w:pPr>
      <w:r w:rsidRPr="0098414F">
        <w:rPr>
          <w:rFonts w:ascii="Times New Roman" w:eastAsia="Times New Roman" w:hAnsi="Times New Roman"/>
          <w:b/>
          <w:sz w:val="28"/>
          <w:szCs w:val="24"/>
          <w:lang w:eastAsia="ja-JP"/>
        </w:rPr>
        <w:t>Notificaciones de plaguicidas</w:t>
      </w:r>
    </w:p>
    <w:p w:rsidR="0050401E" w:rsidRPr="0098414F" w:rsidRDefault="0050401E" w:rsidP="0050401E">
      <w:pPr>
        <w:spacing w:after="0" w:line="480" w:lineRule="auto"/>
        <w:ind w:firstLine="720"/>
        <w:jc w:val="both"/>
        <w:rPr>
          <w:rFonts w:ascii="Times New Roman" w:hAnsi="Times New Roman"/>
        </w:rPr>
      </w:pPr>
      <w:r w:rsidRPr="0098414F">
        <w:rPr>
          <w:rFonts w:ascii="Times New Roman" w:hAnsi="Times New Roman"/>
        </w:rPr>
        <w:t>Las notificaciones por parte de la Unión Europea sobre plaguicidas se redujeron en un 50% al p</w:t>
      </w:r>
      <w:r w:rsidR="00AB3E03" w:rsidRPr="0098414F">
        <w:rPr>
          <w:rFonts w:ascii="Times New Roman" w:hAnsi="Times New Roman"/>
        </w:rPr>
        <w:t>asar de 8 en 2016 a 4 en 2017.</w:t>
      </w:r>
    </w:p>
    <w:p w:rsidR="00AB3E03" w:rsidRPr="0098414F" w:rsidRDefault="00AB3E03" w:rsidP="00973F51">
      <w:pPr>
        <w:spacing w:after="0" w:line="360" w:lineRule="auto"/>
        <w:ind w:firstLine="720"/>
        <w:jc w:val="both"/>
        <w:rPr>
          <w:rFonts w:ascii="Times New Roman" w:hAnsi="Times New Roman"/>
        </w:rPr>
      </w:pPr>
    </w:p>
    <w:p w:rsidR="0050401E" w:rsidRPr="0098414F" w:rsidRDefault="0050401E" w:rsidP="0050401E">
      <w:pPr>
        <w:spacing w:after="0" w:line="480" w:lineRule="auto"/>
        <w:ind w:firstLine="720"/>
        <w:jc w:val="both"/>
        <w:rPr>
          <w:rFonts w:ascii="Times New Roman" w:hAnsi="Times New Roman"/>
        </w:rPr>
      </w:pPr>
      <w:r w:rsidRPr="0098414F">
        <w:rPr>
          <w:rFonts w:ascii="Times New Roman" w:hAnsi="Times New Roman"/>
        </w:rPr>
        <w:t>Las notificaciones por parte de los Estados Unidos sobre plaguicidas se redujeron en un 14% al pasar de 29 en 2016 a 25 en 2017.</w:t>
      </w:r>
    </w:p>
    <w:p w:rsidR="0050401E" w:rsidRPr="0098414F" w:rsidRDefault="0050401E" w:rsidP="00973F51">
      <w:pPr>
        <w:pStyle w:val="Prrafodelista"/>
        <w:spacing w:after="0" w:line="360" w:lineRule="auto"/>
        <w:ind w:left="284" w:firstLine="425"/>
        <w:jc w:val="both"/>
        <w:rPr>
          <w:rFonts w:ascii="Times New Roman" w:hAnsi="Times New Roman"/>
          <w:sz w:val="24"/>
          <w:szCs w:val="24"/>
        </w:rPr>
      </w:pPr>
    </w:p>
    <w:p w:rsidR="0050401E" w:rsidRPr="0098414F" w:rsidRDefault="0050401E" w:rsidP="0050401E">
      <w:pPr>
        <w:pStyle w:val="Prrafodelista"/>
        <w:spacing w:after="0" w:line="480" w:lineRule="auto"/>
        <w:ind w:left="284" w:firstLine="425"/>
        <w:jc w:val="both"/>
        <w:rPr>
          <w:rFonts w:ascii="Times New Roman" w:eastAsia="Times New Roman" w:hAnsi="Times New Roman"/>
          <w:b/>
          <w:sz w:val="28"/>
          <w:szCs w:val="24"/>
          <w:lang w:eastAsia="ja-JP"/>
        </w:rPr>
      </w:pPr>
      <w:r w:rsidRPr="0098414F">
        <w:rPr>
          <w:rFonts w:ascii="Times New Roman" w:eastAsia="Times New Roman" w:hAnsi="Times New Roman"/>
          <w:b/>
          <w:sz w:val="28"/>
          <w:szCs w:val="24"/>
          <w:lang w:eastAsia="ja-JP"/>
        </w:rPr>
        <w:t>Notificaciones de plagas</w:t>
      </w:r>
    </w:p>
    <w:p w:rsidR="00313B78" w:rsidRPr="0098414F" w:rsidRDefault="00313B78" w:rsidP="00313B78">
      <w:pPr>
        <w:spacing w:after="0" w:line="480" w:lineRule="auto"/>
        <w:ind w:firstLine="720"/>
        <w:jc w:val="both"/>
        <w:rPr>
          <w:rFonts w:ascii="Times New Roman" w:hAnsi="Times New Roman"/>
        </w:rPr>
      </w:pPr>
      <w:r w:rsidRPr="0098414F">
        <w:rPr>
          <w:rFonts w:ascii="Times New Roman" w:hAnsi="Times New Roman"/>
        </w:rPr>
        <w:t xml:space="preserve">Las notificaciones por </w:t>
      </w:r>
      <w:r>
        <w:rPr>
          <w:rFonts w:ascii="Times New Roman" w:hAnsi="Times New Roman"/>
        </w:rPr>
        <w:t>presencia de plagas realizadas por</w:t>
      </w:r>
      <w:r w:rsidRPr="0098414F">
        <w:rPr>
          <w:rFonts w:ascii="Times New Roman" w:hAnsi="Times New Roman"/>
        </w:rPr>
        <w:t xml:space="preserve"> los Estados Unidos sobre productos </w:t>
      </w:r>
      <w:r>
        <w:rPr>
          <w:rFonts w:ascii="Times New Roman" w:hAnsi="Times New Roman"/>
        </w:rPr>
        <w:t xml:space="preserve">de </w:t>
      </w:r>
      <w:r w:rsidRPr="0098414F">
        <w:rPr>
          <w:rFonts w:ascii="Times New Roman" w:hAnsi="Times New Roman"/>
        </w:rPr>
        <w:t>origen Dominicano en puertos internacionales se redujeron en un 19%</w:t>
      </w:r>
      <w:r>
        <w:rPr>
          <w:rFonts w:ascii="Times New Roman" w:hAnsi="Times New Roman"/>
        </w:rPr>
        <w:t>,</w:t>
      </w:r>
      <w:r w:rsidRPr="0098414F">
        <w:rPr>
          <w:rFonts w:ascii="Times New Roman" w:hAnsi="Times New Roman"/>
        </w:rPr>
        <w:t xml:space="preserve"> al pasar de 638 en 2016 a 518 en 2017.</w:t>
      </w:r>
    </w:p>
    <w:p w:rsidR="00313B78" w:rsidRDefault="00313B78" w:rsidP="00313B78">
      <w:pPr>
        <w:spacing w:after="0" w:line="480" w:lineRule="auto"/>
        <w:ind w:firstLine="720"/>
        <w:jc w:val="both"/>
        <w:rPr>
          <w:rFonts w:ascii="Times New Roman" w:hAnsi="Times New Roman"/>
        </w:rPr>
      </w:pPr>
      <w:r w:rsidRPr="0098414F">
        <w:rPr>
          <w:rFonts w:ascii="Times New Roman" w:hAnsi="Times New Roman"/>
        </w:rPr>
        <w:lastRenderedPageBreak/>
        <w:t xml:space="preserve">Las notificaciones por </w:t>
      </w:r>
      <w:r>
        <w:rPr>
          <w:rFonts w:ascii="Times New Roman" w:hAnsi="Times New Roman"/>
        </w:rPr>
        <w:t xml:space="preserve">presencia de </w:t>
      </w:r>
      <w:r w:rsidRPr="0098414F">
        <w:rPr>
          <w:rFonts w:ascii="Times New Roman" w:hAnsi="Times New Roman"/>
        </w:rPr>
        <w:t xml:space="preserve">plagas </w:t>
      </w:r>
      <w:r>
        <w:rPr>
          <w:rFonts w:ascii="Times New Roman" w:hAnsi="Times New Roman"/>
        </w:rPr>
        <w:t xml:space="preserve">realizadas por </w:t>
      </w:r>
      <w:r w:rsidRPr="0098414F">
        <w:rPr>
          <w:rFonts w:ascii="Times New Roman" w:hAnsi="Times New Roman"/>
        </w:rPr>
        <w:t xml:space="preserve">la Unión Europea sobre productos </w:t>
      </w:r>
      <w:r>
        <w:rPr>
          <w:rFonts w:ascii="Times New Roman" w:hAnsi="Times New Roman"/>
        </w:rPr>
        <w:t xml:space="preserve">de </w:t>
      </w:r>
      <w:r w:rsidRPr="0098414F">
        <w:rPr>
          <w:rFonts w:ascii="Times New Roman" w:hAnsi="Times New Roman"/>
        </w:rPr>
        <w:t>origen Dominicano en puertos internacionales aumentaron en un 35% con relación al año 2016</w:t>
      </w:r>
      <w:r>
        <w:rPr>
          <w:rFonts w:ascii="Times New Roman" w:hAnsi="Times New Roman"/>
        </w:rPr>
        <w:t>,</w:t>
      </w:r>
      <w:r w:rsidRPr="0098414F">
        <w:rPr>
          <w:rFonts w:ascii="Times New Roman" w:hAnsi="Times New Roman"/>
        </w:rPr>
        <w:t xml:space="preserve"> al pasar de 43 a 58 en 2017. </w:t>
      </w:r>
    </w:p>
    <w:p w:rsidR="009812B3" w:rsidRDefault="009812B3">
      <w:pPr>
        <w:spacing w:after="0"/>
        <w:rPr>
          <w:rFonts w:ascii="Times New Roman" w:hAnsi="Times New Roman"/>
        </w:rPr>
      </w:pPr>
    </w:p>
    <w:p w:rsidR="00B976FA" w:rsidRPr="0098414F" w:rsidRDefault="00B976FA" w:rsidP="00A2120F">
      <w:pPr>
        <w:pStyle w:val="Prrafodelista"/>
        <w:numPr>
          <w:ilvl w:val="0"/>
          <w:numId w:val="19"/>
        </w:numPr>
        <w:spacing w:line="480" w:lineRule="auto"/>
        <w:ind w:firstLine="0"/>
        <w:rPr>
          <w:rFonts w:ascii="Times New Roman" w:hAnsi="Times New Roman"/>
          <w:sz w:val="24"/>
          <w:szCs w:val="24"/>
        </w:rPr>
      </w:pPr>
      <w:r w:rsidRPr="0098414F">
        <w:rPr>
          <w:rFonts w:ascii="Times New Roman" w:hAnsi="Times New Roman"/>
          <w:b/>
          <w:bCs/>
          <w:sz w:val="24"/>
          <w:szCs w:val="24"/>
        </w:rPr>
        <w:t>Notificaciones por residuos de plaguicidas y por plagas</w:t>
      </w:r>
    </w:p>
    <w:p w:rsidR="00B976FA" w:rsidRDefault="00E51D0C" w:rsidP="00E51D0C">
      <w:pPr>
        <w:pStyle w:val="Prrafodelista"/>
        <w:spacing w:line="480" w:lineRule="auto"/>
        <w:ind w:left="0"/>
        <w:jc w:val="both"/>
        <w:rPr>
          <w:rFonts w:ascii="Times New Roman" w:hAnsi="Times New Roman"/>
          <w:sz w:val="24"/>
          <w:szCs w:val="24"/>
          <w:lang w:val="es-ES_tradnl"/>
        </w:rPr>
      </w:pPr>
      <w:r w:rsidRPr="0098414F">
        <w:rPr>
          <w:rFonts w:ascii="Times New Roman" w:hAnsi="Times New Roman"/>
          <w:noProof/>
          <w:lang w:eastAsia="es-DO"/>
        </w:rPr>
        <w:drawing>
          <wp:inline distT="0" distB="0" distL="0" distR="0" wp14:anchorId="7416F271" wp14:editId="2F5FC22D">
            <wp:extent cx="4944140" cy="2562447"/>
            <wp:effectExtent l="0" t="0" r="8890"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D3002" w:rsidRPr="0098414F" w:rsidRDefault="00530E9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Servicios de distr</w:t>
      </w:r>
      <w:r w:rsidR="00E6714E" w:rsidRPr="0098414F">
        <w:rPr>
          <w:rFonts w:ascii="Times New Roman" w:hAnsi="Times New Roman"/>
          <w:b/>
          <w:sz w:val="28"/>
          <w:lang w:val="es-ES_tradnl"/>
        </w:rPr>
        <w:t>ibución de material de siembra.</w:t>
      </w:r>
    </w:p>
    <w:p w:rsidR="00530E9A" w:rsidRPr="0098414F"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Con el propósito de dinamizar e incentivar la producción agropecuaria, el Ministerio de Agricultura entreg</w:t>
      </w:r>
      <w:r w:rsidR="009F560F" w:rsidRPr="0098414F">
        <w:rPr>
          <w:rFonts w:ascii="Times New Roman" w:hAnsi="Times New Roman"/>
          <w:lang w:val="es-ES_tradnl"/>
        </w:rPr>
        <w:t xml:space="preserve">ó </w:t>
      </w:r>
      <w:r w:rsidRPr="0098414F">
        <w:rPr>
          <w:rFonts w:ascii="Times New Roman" w:hAnsi="Times New Roman"/>
          <w:lang w:val="es-ES_tradnl"/>
        </w:rPr>
        <w:t>semillas</w:t>
      </w:r>
      <w:r w:rsidR="00ED3002" w:rsidRPr="0098414F">
        <w:rPr>
          <w:rFonts w:ascii="Times New Roman" w:hAnsi="Times New Roman"/>
          <w:lang w:val="es-ES_tradnl"/>
        </w:rPr>
        <w:t xml:space="preserve"> de alta calidad</w:t>
      </w:r>
      <w:r w:rsidRPr="0098414F">
        <w:rPr>
          <w:rFonts w:ascii="Times New Roman" w:hAnsi="Times New Roman"/>
          <w:lang w:val="es-ES_tradnl"/>
        </w:rPr>
        <w:t>, esquejes y plántulas de divers</w:t>
      </w:r>
      <w:r w:rsidR="00FE7E39" w:rsidRPr="0098414F">
        <w:rPr>
          <w:rFonts w:ascii="Times New Roman" w:hAnsi="Times New Roman"/>
          <w:lang w:val="es-ES_tradnl"/>
        </w:rPr>
        <w:t>as variedades a los productores, permitiendo garantizar la siembra nacional de los diversos rubros al tiempo de contribuir con la soberanía alimentaria.</w:t>
      </w:r>
    </w:p>
    <w:p w:rsidR="00570ADB" w:rsidRPr="0098414F" w:rsidRDefault="00570ADB" w:rsidP="00613843">
      <w:pPr>
        <w:spacing w:after="0" w:line="360" w:lineRule="auto"/>
        <w:rPr>
          <w:rFonts w:ascii="Times New Roman" w:hAnsi="Times New Roman"/>
          <w:lang w:val="es-ES_tradnl"/>
        </w:rPr>
      </w:pPr>
    </w:p>
    <w:p w:rsidR="00ED3002" w:rsidRPr="0098414F" w:rsidRDefault="00540F43"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Programa para el f</w:t>
      </w:r>
      <w:r w:rsidR="00530E9A" w:rsidRPr="0098414F">
        <w:rPr>
          <w:rFonts w:ascii="Times New Roman" w:hAnsi="Times New Roman"/>
          <w:b/>
          <w:sz w:val="28"/>
          <w:lang w:val="es-ES_tradnl"/>
        </w:rPr>
        <w:t xml:space="preserve">omento de huertos caseros, escolares y comunales. </w:t>
      </w:r>
    </w:p>
    <w:p w:rsidR="00530E9A" w:rsidRPr="0098414F" w:rsidRDefault="00A5022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Este programa </w:t>
      </w:r>
      <w:r w:rsidR="00530E9A" w:rsidRPr="0098414F">
        <w:rPr>
          <w:rFonts w:ascii="Times New Roman" w:hAnsi="Times New Roman"/>
          <w:lang w:val="es-ES_tradnl"/>
        </w:rPr>
        <w:t>es una iniciativa del Ministerio de Agricultura</w:t>
      </w:r>
      <w:r w:rsidR="00ED3002" w:rsidRPr="0098414F">
        <w:rPr>
          <w:rFonts w:ascii="Times New Roman" w:hAnsi="Times New Roman"/>
          <w:lang w:val="es-ES_tradnl"/>
        </w:rPr>
        <w:t xml:space="preserve"> en coordinación con el </w:t>
      </w:r>
      <w:r w:rsidRPr="0098414F">
        <w:rPr>
          <w:rFonts w:ascii="Times New Roman" w:hAnsi="Times New Roman"/>
          <w:lang w:val="es-ES_tradnl"/>
        </w:rPr>
        <w:t xml:space="preserve">programa Progresando con Solidaridad </w:t>
      </w:r>
      <w:r w:rsidR="00ED3002" w:rsidRPr="0098414F">
        <w:rPr>
          <w:rFonts w:ascii="Times New Roman" w:hAnsi="Times New Roman"/>
          <w:lang w:val="es-ES_tradnl"/>
        </w:rPr>
        <w:t>(PROSOLI)</w:t>
      </w:r>
      <w:r w:rsidRPr="0098414F">
        <w:rPr>
          <w:rFonts w:ascii="Times New Roman" w:hAnsi="Times New Roman"/>
          <w:lang w:val="es-ES_tradnl"/>
        </w:rPr>
        <w:t>,</w:t>
      </w:r>
      <w:r w:rsidR="00ED3002" w:rsidRPr="0098414F">
        <w:rPr>
          <w:rFonts w:ascii="Times New Roman" w:hAnsi="Times New Roman"/>
          <w:lang w:val="es-ES_tradnl"/>
        </w:rPr>
        <w:t xml:space="preserve"> ejecutado a través del Despacho</w:t>
      </w:r>
      <w:r w:rsidR="009F560F" w:rsidRPr="0098414F">
        <w:rPr>
          <w:rFonts w:ascii="Times New Roman" w:hAnsi="Times New Roman"/>
          <w:lang w:val="es-ES_tradnl"/>
        </w:rPr>
        <w:t xml:space="preserve"> de </w:t>
      </w:r>
      <w:r w:rsidR="00ED3002" w:rsidRPr="0098414F">
        <w:rPr>
          <w:rFonts w:ascii="Times New Roman" w:hAnsi="Times New Roman"/>
          <w:lang w:val="es-ES_tradnl"/>
        </w:rPr>
        <w:t xml:space="preserve">la </w:t>
      </w:r>
      <w:r w:rsidR="00D04A08" w:rsidRPr="0098414F">
        <w:rPr>
          <w:rFonts w:ascii="Times New Roman" w:hAnsi="Times New Roman"/>
          <w:lang w:val="es-ES_tradnl"/>
        </w:rPr>
        <w:t>Vicepresidencia</w:t>
      </w:r>
      <w:r w:rsidR="009F560F" w:rsidRPr="0098414F">
        <w:rPr>
          <w:rFonts w:ascii="Times New Roman" w:hAnsi="Times New Roman"/>
          <w:lang w:val="es-ES_tradnl"/>
        </w:rPr>
        <w:t xml:space="preserve"> </w:t>
      </w:r>
      <w:r w:rsidR="00ED3002" w:rsidRPr="0098414F">
        <w:rPr>
          <w:rFonts w:ascii="Times New Roman" w:hAnsi="Times New Roman"/>
          <w:lang w:val="es-ES_tradnl"/>
        </w:rPr>
        <w:t>de la República</w:t>
      </w:r>
      <w:r w:rsidR="00530E9A" w:rsidRPr="0098414F">
        <w:rPr>
          <w:rFonts w:ascii="Times New Roman" w:hAnsi="Times New Roman"/>
          <w:lang w:val="es-ES_tradnl"/>
        </w:rPr>
        <w:t xml:space="preserve">, con el </w:t>
      </w:r>
      <w:r w:rsidR="00530E9A" w:rsidRPr="0098414F">
        <w:rPr>
          <w:rFonts w:ascii="Times New Roman" w:hAnsi="Times New Roman"/>
          <w:lang w:val="es-ES_tradnl"/>
        </w:rPr>
        <w:lastRenderedPageBreak/>
        <w:t>propósito de ofrecer una respuesta rápida y oportuna a la demanda de productos de ciclo corto y de gran valor nutritivo, que contribuyan a mejorar la calidad de vida de la población de más bajos ingresos.</w:t>
      </w:r>
    </w:p>
    <w:p w:rsidR="00AB3E03" w:rsidRPr="0098414F" w:rsidRDefault="00AB3E03"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313B78" w:rsidRPr="0098414F" w:rsidRDefault="00313B78" w:rsidP="00313B7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En tal sentido, durante el 2017 se distribuyó 1,559 Lbs. de semillas de hortalizas para el fomento de huertos</w:t>
      </w:r>
      <w:r>
        <w:rPr>
          <w:rFonts w:ascii="Times New Roman" w:hAnsi="Times New Roman"/>
          <w:lang w:val="es-ES_tradnl"/>
        </w:rPr>
        <w:t>,</w:t>
      </w:r>
      <w:r w:rsidRPr="0098414F">
        <w:rPr>
          <w:rFonts w:ascii="Times New Roman" w:hAnsi="Times New Roman"/>
          <w:lang w:val="es-ES_tradnl"/>
        </w:rPr>
        <w:t xml:space="preserve"> logrando instalar unos 15,622 huertos, beneficiando directamente a familias y comunidades</w:t>
      </w:r>
      <w:r>
        <w:rPr>
          <w:rFonts w:ascii="Times New Roman" w:hAnsi="Times New Roman"/>
          <w:lang w:val="es-ES_tradnl"/>
        </w:rPr>
        <w:t xml:space="preserve">. Esto permitió producir </w:t>
      </w:r>
      <w:r w:rsidRPr="0098414F">
        <w:rPr>
          <w:rFonts w:ascii="Times New Roman" w:hAnsi="Times New Roman"/>
          <w:lang w:val="es-ES_tradnl"/>
        </w:rPr>
        <w:t>87,751 Lbs. de vegetales frescos para autoconsumo y venta directa como fuente de ingreso</w:t>
      </w:r>
      <w:r>
        <w:rPr>
          <w:rFonts w:ascii="Times New Roman" w:hAnsi="Times New Roman"/>
          <w:lang w:val="es-ES_tradnl"/>
        </w:rPr>
        <w:t>s</w:t>
      </w:r>
      <w:r w:rsidRPr="0098414F">
        <w:rPr>
          <w:rFonts w:ascii="Times New Roman" w:hAnsi="Times New Roman"/>
          <w:lang w:val="es-ES_tradnl"/>
        </w:rPr>
        <w:t xml:space="preserve"> </w:t>
      </w:r>
      <w:r>
        <w:rPr>
          <w:rFonts w:ascii="Times New Roman" w:hAnsi="Times New Roman"/>
          <w:lang w:val="es-ES_tradnl"/>
        </w:rPr>
        <w:t>a</w:t>
      </w:r>
      <w:r w:rsidRPr="0098414F">
        <w:rPr>
          <w:rFonts w:ascii="Times New Roman" w:hAnsi="Times New Roman"/>
          <w:lang w:val="es-ES_tradnl"/>
        </w:rPr>
        <w:t xml:space="preserve"> las familias beneficiadas, al tiempo de fomentar la agricultura familiar.</w:t>
      </w:r>
    </w:p>
    <w:p w:rsidR="00695EED" w:rsidRDefault="00695EED" w:rsidP="00CA4CD5">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775411" w:rsidRPr="0098414F" w:rsidRDefault="00530E9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 xml:space="preserve">Servicios de </w:t>
      </w:r>
      <w:r w:rsidR="00453508" w:rsidRPr="0098414F">
        <w:rPr>
          <w:rFonts w:ascii="Times New Roman" w:hAnsi="Times New Roman"/>
          <w:b/>
          <w:sz w:val="28"/>
          <w:lang w:val="es-ES_tradnl"/>
        </w:rPr>
        <w:t>t</w:t>
      </w:r>
      <w:r w:rsidR="00FE7E39" w:rsidRPr="0098414F">
        <w:rPr>
          <w:rFonts w:ascii="Times New Roman" w:hAnsi="Times New Roman"/>
          <w:b/>
          <w:sz w:val="28"/>
          <w:lang w:val="es-ES_tradnl"/>
        </w:rPr>
        <w:t>itulación de terrenos</w:t>
      </w:r>
    </w:p>
    <w:p w:rsidR="00530E9A" w:rsidRPr="0098414F" w:rsidRDefault="003B1646"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El Ministerio de </w:t>
      </w:r>
      <w:r w:rsidR="00530E9A" w:rsidRPr="0098414F">
        <w:rPr>
          <w:rFonts w:ascii="Times New Roman" w:hAnsi="Times New Roman"/>
          <w:lang w:val="es-ES_tradnl"/>
        </w:rPr>
        <w:t xml:space="preserve">Agricultura </w:t>
      </w:r>
      <w:r w:rsidR="00775411" w:rsidRPr="0098414F">
        <w:rPr>
          <w:rFonts w:ascii="Times New Roman" w:hAnsi="Times New Roman"/>
          <w:lang w:val="es-ES_tradnl"/>
        </w:rPr>
        <w:t xml:space="preserve">a través del Instituto Agrario Dominicano (IAD) </w:t>
      </w:r>
      <w:r w:rsidR="00DC7D3D" w:rsidRPr="0098414F">
        <w:rPr>
          <w:rFonts w:ascii="Times New Roman" w:hAnsi="Times New Roman"/>
          <w:lang w:val="es-ES_tradnl"/>
        </w:rPr>
        <w:t>desarrolla el</w:t>
      </w:r>
      <w:r w:rsidR="00530E9A" w:rsidRPr="0098414F">
        <w:rPr>
          <w:rFonts w:ascii="Times New Roman" w:hAnsi="Times New Roman"/>
          <w:lang w:val="es-ES_tradnl"/>
        </w:rPr>
        <w:t xml:space="preserve"> programa de titulación de tierras, a fin de contribuir a regularizar y modernizar el sistema de registro inmobiliario de República Dominicana.</w:t>
      </w:r>
    </w:p>
    <w:p w:rsidR="00DC7D3D" w:rsidRPr="00697AD0" w:rsidRDefault="00DC7D3D" w:rsidP="002F2FFA">
      <w:pPr>
        <w:spacing w:after="240" w:line="360" w:lineRule="auto"/>
        <w:ind w:firstLine="720"/>
        <w:jc w:val="both"/>
        <w:rPr>
          <w:rFonts w:ascii="Times New Roman" w:hAnsi="Times New Roman"/>
          <w:lang w:val="es-ES_tradnl"/>
        </w:rPr>
      </w:pPr>
    </w:p>
    <w:p w:rsidR="00D04A08" w:rsidRPr="0098414F" w:rsidRDefault="00577BA1" w:rsidP="00AB3E03">
      <w:pPr>
        <w:spacing w:after="0" w:line="480" w:lineRule="auto"/>
        <w:ind w:firstLine="720"/>
        <w:jc w:val="both"/>
        <w:rPr>
          <w:rFonts w:ascii="Times New Roman" w:hAnsi="Times New Roman"/>
        </w:rPr>
      </w:pPr>
      <w:r w:rsidRPr="0098414F">
        <w:rPr>
          <w:rFonts w:ascii="Times New Roman" w:hAnsi="Times New Roman"/>
          <w:lang w:val="es-ES_tradnl"/>
        </w:rPr>
        <w:t xml:space="preserve">En tal sentido </w:t>
      </w:r>
      <w:r w:rsidRPr="0098414F">
        <w:rPr>
          <w:rFonts w:ascii="Times New Roman" w:hAnsi="Times New Roman"/>
        </w:rPr>
        <w:t xml:space="preserve">fueron entregados </w:t>
      </w:r>
      <w:r w:rsidR="004867E5" w:rsidRPr="0098414F">
        <w:rPr>
          <w:rFonts w:ascii="Times New Roman" w:hAnsi="Times New Roman"/>
        </w:rPr>
        <w:t>5,605</w:t>
      </w:r>
      <w:r w:rsidRPr="0098414F">
        <w:rPr>
          <w:rFonts w:ascii="Times New Roman" w:hAnsi="Times New Roman"/>
        </w:rPr>
        <w:t xml:space="preserve"> títulos definitivos de propiedad</w:t>
      </w:r>
      <w:r w:rsidR="004867E5" w:rsidRPr="0098414F">
        <w:rPr>
          <w:rFonts w:ascii="Times New Roman" w:hAnsi="Times New Roman"/>
        </w:rPr>
        <w:t xml:space="preserve"> de terrenos para el uso agrícola</w:t>
      </w:r>
      <w:r w:rsidRPr="0098414F">
        <w:rPr>
          <w:rFonts w:ascii="Times New Roman" w:hAnsi="Times New Roman"/>
        </w:rPr>
        <w:t xml:space="preserve"> a igual cantidad de familias</w:t>
      </w:r>
      <w:r w:rsidR="00A50222" w:rsidRPr="0098414F">
        <w:rPr>
          <w:rFonts w:ascii="Times New Roman" w:hAnsi="Times New Roman"/>
        </w:rPr>
        <w:t>,</w:t>
      </w:r>
      <w:r w:rsidR="002908C0" w:rsidRPr="0098414F">
        <w:rPr>
          <w:rFonts w:ascii="Times New Roman" w:hAnsi="Times New Roman"/>
        </w:rPr>
        <w:t xml:space="preserve"> distribuidos en una superficie de 47,562 tareas, al unísono se certificaron y otorgaron unos </w:t>
      </w:r>
      <w:r w:rsidRPr="0098414F">
        <w:rPr>
          <w:rFonts w:ascii="Times New Roman" w:hAnsi="Times New Roman"/>
        </w:rPr>
        <w:t>1,</w:t>
      </w:r>
      <w:r w:rsidR="004867E5" w:rsidRPr="0098414F">
        <w:rPr>
          <w:rFonts w:ascii="Times New Roman" w:hAnsi="Times New Roman"/>
        </w:rPr>
        <w:t>006</w:t>
      </w:r>
      <w:r w:rsidRPr="0098414F">
        <w:rPr>
          <w:rFonts w:ascii="Times New Roman" w:hAnsi="Times New Roman"/>
        </w:rPr>
        <w:t xml:space="preserve"> títulos provisionales a igual número de parceleros de Reforma Agraria en l</w:t>
      </w:r>
      <w:r w:rsidR="004867E5" w:rsidRPr="0098414F">
        <w:rPr>
          <w:rFonts w:ascii="Times New Roman" w:hAnsi="Times New Roman"/>
        </w:rPr>
        <w:t xml:space="preserve">as </w:t>
      </w:r>
      <w:r w:rsidR="00CA4CD5">
        <w:rPr>
          <w:rFonts w:ascii="Times New Roman" w:hAnsi="Times New Roman"/>
        </w:rPr>
        <w:t>14 gerencias regionales del IAD.</w:t>
      </w:r>
      <w:r w:rsidRPr="0098414F">
        <w:rPr>
          <w:rFonts w:ascii="Times New Roman" w:hAnsi="Times New Roman"/>
        </w:rPr>
        <w:t xml:space="preserve"> </w:t>
      </w:r>
      <w:r w:rsidR="00CA4CD5" w:rsidRPr="0098414F">
        <w:rPr>
          <w:rFonts w:ascii="Times New Roman" w:hAnsi="Times New Roman"/>
        </w:rPr>
        <w:t>De</w:t>
      </w:r>
      <w:r w:rsidR="004867E5" w:rsidRPr="0098414F">
        <w:rPr>
          <w:rFonts w:ascii="Times New Roman" w:hAnsi="Times New Roman"/>
        </w:rPr>
        <w:t xml:space="preserve"> igual modo se realizaron</w:t>
      </w:r>
      <w:r w:rsidRPr="0098414F">
        <w:rPr>
          <w:rFonts w:ascii="Times New Roman" w:hAnsi="Times New Roman"/>
        </w:rPr>
        <w:t xml:space="preserve"> (</w:t>
      </w:r>
      <w:r w:rsidR="004867E5" w:rsidRPr="0098414F">
        <w:rPr>
          <w:rFonts w:ascii="Times New Roman" w:hAnsi="Times New Roman"/>
        </w:rPr>
        <w:t>2</w:t>
      </w:r>
      <w:r w:rsidRPr="0098414F">
        <w:rPr>
          <w:rFonts w:ascii="Times New Roman" w:hAnsi="Times New Roman"/>
        </w:rPr>
        <w:t>) nuevo</w:t>
      </w:r>
      <w:r w:rsidR="004867E5" w:rsidRPr="0098414F">
        <w:rPr>
          <w:rFonts w:ascii="Times New Roman" w:hAnsi="Times New Roman"/>
        </w:rPr>
        <w:t>s</w:t>
      </w:r>
      <w:r w:rsidRPr="0098414F">
        <w:rPr>
          <w:rFonts w:ascii="Times New Roman" w:hAnsi="Times New Roman"/>
        </w:rPr>
        <w:t xml:space="preserve"> </w:t>
      </w:r>
      <w:r w:rsidR="00695EED" w:rsidRPr="0098414F">
        <w:rPr>
          <w:rFonts w:ascii="Times New Roman" w:hAnsi="Times New Roman"/>
        </w:rPr>
        <w:lastRenderedPageBreak/>
        <w:t>asentamientos campesinos</w:t>
      </w:r>
      <w:r w:rsidRPr="0098414F">
        <w:rPr>
          <w:rFonts w:ascii="Times New Roman" w:hAnsi="Times New Roman"/>
        </w:rPr>
        <w:t>, distribui</w:t>
      </w:r>
      <w:r w:rsidR="00DC7D3D" w:rsidRPr="0098414F">
        <w:rPr>
          <w:rFonts w:ascii="Times New Roman" w:hAnsi="Times New Roman"/>
        </w:rPr>
        <w:t>do</w:t>
      </w:r>
      <w:r w:rsidR="007679D7" w:rsidRPr="0098414F">
        <w:rPr>
          <w:rFonts w:ascii="Times New Roman" w:hAnsi="Times New Roman"/>
        </w:rPr>
        <w:t>s</w:t>
      </w:r>
      <w:r w:rsidR="00DC7D3D" w:rsidRPr="0098414F">
        <w:rPr>
          <w:rFonts w:ascii="Times New Roman" w:hAnsi="Times New Roman"/>
        </w:rPr>
        <w:t xml:space="preserve"> en una superficie de </w:t>
      </w:r>
      <w:r w:rsidR="002908C0" w:rsidRPr="0098414F">
        <w:rPr>
          <w:rFonts w:ascii="Times New Roman" w:hAnsi="Times New Roman"/>
        </w:rPr>
        <w:t>6,090</w:t>
      </w:r>
      <w:r w:rsidRPr="0098414F">
        <w:rPr>
          <w:rFonts w:ascii="Times New Roman" w:hAnsi="Times New Roman"/>
        </w:rPr>
        <w:t xml:space="preserve"> tareas, beneficiando </w:t>
      </w:r>
      <w:r w:rsidR="004867E5" w:rsidRPr="0098414F">
        <w:rPr>
          <w:rFonts w:ascii="Times New Roman" w:hAnsi="Times New Roman"/>
        </w:rPr>
        <w:t>a 3,574 pro</w:t>
      </w:r>
      <w:r w:rsidR="007679D7" w:rsidRPr="0098414F">
        <w:rPr>
          <w:rFonts w:ascii="Times New Roman" w:hAnsi="Times New Roman"/>
        </w:rPr>
        <w:t>ductores de género masculino y</w:t>
      </w:r>
      <w:r w:rsidR="004867E5" w:rsidRPr="0098414F">
        <w:rPr>
          <w:rFonts w:ascii="Times New Roman" w:hAnsi="Times New Roman"/>
        </w:rPr>
        <w:t xml:space="preserve"> 734 mujeres</w:t>
      </w:r>
      <w:r w:rsidR="00AB3E03" w:rsidRPr="0098414F">
        <w:rPr>
          <w:rFonts w:ascii="Times New Roman" w:hAnsi="Times New Roman"/>
        </w:rPr>
        <w:t>.</w:t>
      </w:r>
    </w:p>
    <w:p w:rsidR="00AB3E03" w:rsidRPr="00697AD0" w:rsidRDefault="00AB3E03" w:rsidP="002F2FFA">
      <w:pPr>
        <w:spacing w:after="0" w:line="360" w:lineRule="auto"/>
        <w:ind w:firstLine="720"/>
        <w:jc w:val="both"/>
        <w:rPr>
          <w:rFonts w:ascii="Times New Roman" w:hAnsi="Times New Roman"/>
        </w:rPr>
      </w:pPr>
    </w:p>
    <w:p w:rsidR="00775411" w:rsidRPr="0098414F" w:rsidRDefault="00530E9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 xml:space="preserve">Servicios de mecanización </w:t>
      </w:r>
      <w:r w:rsidR="00775411" w:rsidRPr="0098414F">
        <w:rPr>
          <w:rFonts w:ascii="Times New Roman" w:hAnsi="Times New Roman"/>
          <w:b/>
          <w:sz w:val="28"/>
          <w:lang w:val="es-ES_tradnl"/>
        </w:rPr>
        <w:t xml:space="preserve">de terrenos </w:t>
      </w:r>
      <w:r w:rsidRPr="0098414F">
        <w:rPr>
          <w:rFonts w:ascii="Times New Roman" w:hAnsi="Times New Roman"/>
          <w:b/>
          <w:sz w:val="28"/>
          <w:lang w:val="es-ES_tradnl"/>
        </w:rPr>
        <w:t>agrícola</w:t>
      </w:r>
      <w:r w:rsidR="005753DB" w:rsidRPr="0098414F">
        <w:rPr>
          <w:rFonts w:ascii="Times New Roman" w:hAnsi="Times New Roman"/>
          <w:b/>
          <w:sz w:val="28"/>
          <w:lang w:val="es-ES_tradnl"/>
        </w:rPr>
        <w:t>s</w:t>
      </w:r>
      <w:r w:rsidRPr="0098414F">
        <w:rPr>
          <w:rFonts w:ascii="Times New Roman" w:hAnsi="Times New Roman"/>
          <w:b/>
          <w:sz w:val="28"/>
          <w:lang w:val="es-ES_tradnl"/>
        </w:rPr>
        <w:t xml:space="preserve">. </w:t>
      </w:r>
    </w:p>
    <w:p w:rsidR="00275AA9" w:rsidRPr="0098414F"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Este servicio está dirigido a pequeños y medianos productores </w:t>
      </w:r>
      <w:r w:rsidR="003B1646" w:rsidRPr="0098414F">
        <w:rPr>
          <w:rFonts w:ascii="Times New Roman" w:hAnsi="Times New Roman"/>
          <w:lang w:val="es-ES_tradnl"/>
        </w:rPr>
        <w:t>agropecuarios</w:t>
      </w:r>
      <w:r w:rsidRPr="0098414F">
        <w:rPr>
          <w:rFonts w:ascii="Times New Roman" w:hAnsi="Times New Roman"/>
          <w:lang w:val="es-ES_tradnl"/>
        </w:rPr>
        <w:t xml:space="preserve"> y a sus organizaciones existentes</w:t>
      </w:r>
      <w:r w:rsidR="00775411" w:rsidRPr="0098414F">
        <w:rPr>
          <w:rFonts w:ascii="Times New Roman" w:hAnsi="Times New Roman"/>
          <w:lang w:val="es-ES_tradnl"/>
        </w:rPr>
        <w:t xml:space="preserve"> en apoyo a la promoción de la asociatividad</w:t>
      </w:r>
      <w:r w:rsidRPr="0098414F">
        <w:rPr>
          <w:rFonts w:ascii="Times New Roman" w:hAnsi="Times New Roman"/>
          <w:lang w:val="es-ES_tradnl"/>
        </w:rPr>
        <w:t xml:space="preserve"> </w:t>
      </w:r>
      <w:r w:rsidR="00775411" w:rsidRPr="0098414F">
        <w:rPr>
          <w:rFonts w:ascii="Times New Roman" w:hAnsi="Times New Roman"/>
          <w:lang w:val="es-ES_tradnl"/>
        </w:rPr>
        <w:t>en procura</w:t>
      </w:r>
      <w:r w:rsidRPr="0098414F">
        <w:rPr>
          <w:rFonts w:ascii="Times New Roman" w:hAnsi="Times New Roman"/>
          <w:lang w:val="es-ES_tradnl"/>
        </w:rPr>
        <w:t xml:space="preserve"> </w:t>
      </w:r>
      <w:r w:rsidR="00775411" w:rsidRPr="0098414F">
        <w:rPr>
          <w:rFonts w:ascii="Times New Roman" w:hAnsi="Times New Roman"/>
          <w:lang w:val="es-ES_tradnl"/>
        </w:rPr>
        <w:t>d</w:t>
      </w:r>
      <w:r w:rsidRPr="0098414F">
        <w:rPr>
          <w:rFonts w:ascii="Times New Roman" w:hAnsi="Times New Roman"/>
          <w:lang w:val="es-ES_tradnl"/>
        </w:rPr>
        <w:t>el desarrollo rural agropecuario.</w:t>
      </w:r>
    </w:p>
    <w:p w:rsidR="0046478C" w:rsidRPr="00697AD0" w:rsidRDefault="0046478C" w:rsidP="002F2FFA">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rsidR="000C3885" w:rsidRPr="0098414F" w:rsidRDefault="000C3885"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En este sentido </w:t>
      </w:r>
      <w:r w:rsidR="007679D7" w:rsidRPr="0098414F">
        <w:rPr>
          <w:rFonts w:ascii="Times New Roman" w:hAnsi="Times New Roman"/>
          <w:lang w:val="es-ES_tradnl"/>
        </w:rPr>
        <w:t>se ha</w:t>
      </w:r>
      <w:r w:rsidRPr="0098414F">
        <w:rPr>
          <w:rFonts w:ascii="Times New Roman" w:hAnsi="Times New Roman"/>
          <w:lang w:val="es-ES_tradnl"/>
        </w:rPr>
        <w:t xml:space="preserve"> mecanizado</w:t>
      </w:r>
      <w:r w:rsidR="0046478C" w:rsidRPr="0098414F">
        <w:rPr>
          <w:rFonts w:ascii="Times New Roman" w:hAnsi="Times New Roman"/>
          <w:lang w:val="es-ES_tradnl"/>
        </w:rPr>
        <w:t xml:space="preserve"> un total de 715</w:t>
      </w:r>
      <w:r w:rsidRPr="0098414F">
        <w:rPr>
          <w:rFonts w:ascii="Times New Roman" w:hAnsi="Times New Roman"/>
          <w:lang w:val="es-ES_tradnl"/>
        </w:rPr>
        <w:t>,</w:t>
      </w:r>
      <w:r w:rsidR="0046478C" w:rsidRPr="0098414F">
        <w:rPr>
          <w:rFonts w:ascii="Times New Roman" w:hAnsi="Times New Roman"/>
          <w:lang w:val="es-ES_tradnl"/>
        </w:rPr>
        <w:t>1</w:t>
      </w:r>
      <w:r w:rsidRPr="0098414F">
        <w:rPr>
          <w:rFonts w:ascii="Times New Roman" w:hAnsi="Times New Roman"/>
          <w:lang w:val="es-ES_tradnl"/>
        </w:rPr>
        <w:t>22</w:t>
      </w:r>
      <w:r w:rsidR="0046478C" w:rsidRPr="0098414F">
        <w:rPr>
          <w:rFonts w:ascii="Times New Roman" w:hAnsi="Times New Roman"/>
          <w:lang w:val="es-ES_tradnl"/>
        </w:rPr>
        <w:t xml:space="preserve"> tareas beneficiadas a través del </w:t>
      </w:r>
      <w:r w:rsidRPr="0098414F">
        <w:rPr>
          <w:rFonts w:ascii="Times New Roman" w:hAnsi="Times New Roman"/>
          <w:lang w:val="es-ES_tradnl"/>
        </w:rPr>
        <w:t xml:space="preserve">Ministerio de Agricultura, </w:t>
      </w:r>
      <w:r w:rsidR="00AC46F6" w:rsidRPr="0098414F">
        <w:rPr>
          <w:rFonts w:ascii="Times New Roman" w:hAnsi="Times New Roman"/>
          <w:lang w:val="es-ES_tradnl"/>
        </w:rPr>
        <w:t>beneficia</w:t>
      </w:r>
      <w:r w:rsidR="002F2FFA">
        <w:rPr>
          <w:rFonts w:ascii="Times New Roman" w:hAnsi="Times New Roman"/>
          <w:lang w:val="es-ES_tradnl"/>
        </w:rPr>
        <w:t>ndo</w:t>
      </w:r>
      <w:r w:rsidR="00AC46F6" w:rsidRPr="0098414F">
        <w:rPr>
          <w:rFonts w:ascii="Times New Roman" w:hAnsi="Times New Roman"/>
          <w:lang w:val="es-ES_tradnl"/>
        </w:rPr>
        <w:t xml:space="preserve"> unos 1</w:t>
      </w:r>
      <w:r w:rsidR="0046478C" w:rsidRPr="0098414F">
        <w:rPr>
          <w:rFonts w:ascii="Times New Roman" w:hAnsi="Times New Roman"/>
          <w:lang w:val="es-ES_tradnl"/>
        </w:rPr>
        <w:t>6</w:t>
      </w:r>
      <w:r w:rsidR="00AC46F6" w:rsidRPr="0098414F">
        <w:rPr>
          <w:rFonts w:ascii="Times New Roman" w:hAnsi="Times New Roman"/>
          <w:lang w:val="es-ES_tradnl"/>
        </w:rPr>
        <w:t>,</w:t>
      </w:r>
      <w:r w:rsidR="0046478C" w:rsidRPr="0098414F">
        <w:rPr>
          <w:rFonts w:ascii="Times New Roman" w:hAnsi="Times New Roman"/>
          <w:lang w:val="es-ES_tradnl"/>
        </w:rPr>
        <w:t>1</w:t>
      </w:r>
      <w:r w:rsidR="00AC46F6" w:rsidRPr="0098414F">
        <w:rPr>
          <w:rFonts w:ascii="Times New Roman" w:hAnsi="Times New Roman"/>
          <w:lang w:val="es-ES_tradnl"/>
        </w:rPr>
        <w:t xml:space="preserve">94 pequeños y medianos productores. </w:t>
      </w:r>
      <w:r w:rsidR="00721C69" w:rsidRPr="0098414F">
        <w:rPr>
          <w:rFonts w:ascii="Times New Roman" w:hAnsi="Times New Roman"/>
          <w:lang w:val="es-ES_tradnl"/>
        </w:rPr>
        <w:t xml:space="preserve">Incluye las </w:t>
      </w:r>
      <w:r w:rsidR="007679D7" w:rsidRPr="0098414F">
        <w:rPr>
          <w:rFonts w:ascii="Times New Roman" w:hAnsi="Times New Roman"/>
          <w:lang w:val="es-ES_tradnl"/>
        </w:rPr>
        <w:t>realizadas mediante</w:t>
      </w:r>
      <w:r w:rsidR="00721C69" w:rsidRPr="0098414F">
        <w:rPr>
          <w:rFonts w:ascii="Times New Roman" w:hAnsi="Times New Roman"/>
          <w:lang w:val="es-ES_tradnl"/>
        </w:rPr>
        <w:t xml:space="preserve"> </w:t>
      </w:r>
      <w:r w:rsidR="00AC46F6" w:rsidRPr="0098414F">
        <w:rPr>
          <w:rFonts w:ascii="Times New Roman" w:hAnsi="Times New Roman"/>
          <w:lang w:val="es-ES_tradnl"/>
        </w:rPr>
        <w:t>un operativo totalmente gratis en un área de 189,000 tareas</w:t>
      </w:r>
      <w:r w:rsidR="007679D7" w:rsidRPr="0098414F">
        <w:rPr>
          <w:rFonts w:ascii="Times New Roman" w:hAnsi="Times New Roman"/>
          <w:lang w:val="es-ES_tradnl"/>
        </w:rPr>
        <w:t>,</w:t>
      </w:r>
      <w:r w:rsidR="00AC46F6" w:rsidRPr="0098414F">
        <w:rPr>
          <w:rFonts w:ascii="Times New Roman" w:hAnsi="Times New Roman"/>
          <w:lang w:val="es-ES_tradnl"/>
        </w:rPr>
        <w:t xml:space="preserve"> como compensación de los daños ocasionados por las </w:t>
      </w:r>
      <w:r w:rsidR="00980DEF" w:rsidRPr="0098414F">
        <w:rPr>
          <w:rFonts w:ascii="Times New Roman" w:hAnsi="Times New Roman"/>
          <w:lang w:val="es-ES_tradnl"/>
        </w:rPr>
        <w:t>tormentas Irma y M</w:t>
      </w:r>
      <w:r w:rsidR="00AC46F6" w:rsidRPr="0098414F">
        <w:rPr>
          <w:rFonts w:ascii="Times New Roman" w:hAnsi="Times New Roman"/>
          <w:lang w:val="es-ES_tradnl"/>
        </w:rPr>
        <w:t>aría en diferentes zonas del país</w:t>
      </w:r>
      <w:r w:rsidR="007679D7" w:rsidRPr="0098414F">
        <w:rPr>
          <w:rFonts w:ascii="Times New Roman" w:hAnsi="Times New Roman"/>
          <w:lang w:val="es-ES_tradnl"/>
        </w:rPr>
        <w:t xml:space="preserve"> en el</w:t>
      </w:r>
      <w:r w:rsidR="0046478C" w:rsidRPr="0098414F">
        <w:rPr>
          <w:rFonts w:ascii="Times New Roman" w:hAnsi="Times New Roman"/>
          <w:lang w:val="es-ES_tradnl"/>
        </w:rPr>
        <w:t xml:space="preserve"> 2017</w:t>
      </w:r>
      <w:r w:rsidR="002908C0" w:rsidRPr="0098414F">
        <w:rPr>
          <w:rFonts w:ascii="Times New Roman" w:hAnsi="Times New Roman"/>
          <w:lang w:val="es-ES_tradnl"/>
        </w:rPr>
        <w:t>.</w:t>
      </w:r>
    </w:p>
    <w:p w:rsidR="00156012" w:rsidRPr="0098414F" w:rsidRDefault="00156012" w:rsidP="00F608E0">
      <w:pPr>
        <w:widowControl w:val="0"/>
        <w:tabs>
          <w:tab w:val="left" w:pos="630"/>
          <w:tab w:val="left" w:pos="6078"/>
        </w:tabs>
        <w:autoSpaceDE w:val="0"/>
        <w:autoSpaceDN w:val="0"/>
        <w:adjustRightInd w:val="0"/>
        <w:spacing w:after="0" w:line="480" w:lineRule="auto"/>
        <w:ind w:firstLine="720"/>
        <w:contextualSpacing/>
        <w:jc w:val="both"/>
        <w:rPr>
          <w:rFonts w:ascii="Times New Roman" w:hAnsi="Times New Roman"/>
          <w:b/>
          <w:lang w:val="es-ES_tradnl"/>
        </w:rPr>
      </w:pPr>
    </w:p>
    <w:p w:rsidR="00BB3813" w:rsidRPr="0098414F" w:rsidRDefault="00F608E0" w:rsidP="00E85CBF">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Rehabilitación</w:t>
      </w:r>
      <w:r w:rsidR="00BB3813" w:rsidRPr="0098414F">
        <w:rPr>
          <w:rFonts w:ascii="Times New Roman" w:hAnsi="Times New Roman"/>
          <w:b/>
          <w:sz w:val="28"/>
          <w:lang w:val="es-ES_tradnl"/>
        </w:rPr>
        <w:t xml:space="preserve"> de </w:t>
      </w:r>
      <w:r w:rsidRPr="0098414F">
        <w:rPr>
          <w:rFonts w:ascii="Times New Roman" w:hAnsi="Times New Roman"/>
          <w:b/>
          <w:sz w:val="28"/>
          <w:lang w:val="es-ES_tradnl"/>
        </w:rPr>
        <w:t>infraestructura física</w:t>
      </w:r>
      <w:r w:rsidR="00332568" w:rsidRPr="0098414F">
        <w:rPr>
          <w:rFonts w:ascii="Times New Roman" w:hAnsi="Times New Roman"/>
          <w:b/>
          <w:sz w:val="28"/>
          <w:lang w:val="es-ES_tradnl"/>
        </w:rPr>
        <w:t xml:space="preserve"> y obras civiles </w:t>
      </w:r>
    </w:p>
    <w:p w:rsidR="0056046A" w:rsidRPr="0098414F" w:rsidRDefault="00332568" w:rsidP="00695EED">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En </w:t>
      </w:r>
      <w:r w:rsidR="00695EED">
        <w:rPr>
          <w:rFonts w:ascii="Times New Roman" w:hAnsi="Times New Roman"/>
          <w:lang w:val="es-ES_tradnl"/>
        </w:rPr>
        <w:t>esta actividad</w:t>
      </w:r>
      <w:r w:rsidRPr="0098414F">
        <w:rPr>
          <w:rFonts w:ascii="Times New Roman" w:hAnsi="Times New Roman"/>
          <w:lang w:val="es-ES_tradnl"/>
        </w:rPr>
        <w:t xml:space="preserve"> de ingeniería el Ministerio de Agricultura, durante el 2017 ha ejecutado </w:t>
      </w:r>
      <w:r w:rsidR="00156012" w:rsidRPr="0098414F">
        <w:rPr>
          <w:rFonts w:ascii="Times New Roman" w:hAnsi="Times New Roman"/>
          <w:lang w:val="es-ES_tradnl"/>
        </w:rPr>
        <w:t xml:space="preserve">un total de 32 proyectos </w:t>
      </w:r>
      <w:r w:rsidR="00F95038" w:rsidRPr="0098414F">
        <w:rPr>
          <w:rFonts w:ascii="Times New Roman" w:hAnsi="Times New Roman"/>
          <w:lang w:val="es-ES_tradnl"/>
        </w:rPr>
        <w:t xml:space="preserve">de construcción, rehabilitación y mantenimiento de infraestructura </w:t>
      </w:r>
      <w:r w:rsidR="00156012" w:rsidRPr="0098414F">
        <w:rPr>
          <w:rFonts w:ascii="Times New Roman" w:hAnsi="Times New Roman"/>
          <w:lang w:val="es-ES_tradnl"/>
        </w:rPr>
        <w:t xml:space="preserve">con recursos del Ministerio de Agricultura, con una inversión total </w:t>
      </w:r>
      <w:r w:rsidR="00F95038" w:rsidRPr="0098414F">
        <w:rPr>
          <w:rFonts w:ascii="Times New Roman" w:hAnsi="Times New Roman"/>
          <w:lang w:val="es-ES_tradnl"/>
        </w:rPr>
        <w:t>ascende</w:t>
      </w:r>
      <w:r w:rsidR="00521480" w:rsidRPr="0098414F">
        <w:rPr>
          <w:rFonts w:ascii="Times New Roman" w:hAnsi="Times New Roman"/>
          <w:lang w:val="es-ES_tradnl"/>
        </w:rPr>
        <w:t>n</w:t>
      </w:r>
      <w:r w:rsidR="00F95038" w:rsidRPr="0098414F">
        <w:rPr>
          <w:rFonts w:ascii="Times New Roman" w:hAnsi="Times New Roman"/>
          <w:lang w:val="es-ES_tradnl"/>
        </w:rPr>
        <w:t>te a RD$38</w:t>
      </w:r>
      <w:proofErr w:type="gramStart"/>
      <w:r w:rsidR="00F95038" w:rsidRPr="0098414F">
        <w:rPr>
          <w:rFonts w:ascii="Times New Roman" w:hAnsi="Times New Roman"/>
          <w:lang w:val="es-ES_tradnl"/>
        </w:rPr>
        <w:t>,744,811.92</w:t>
      </w:r>
      <w:proofErr w:type="gramEnd"/>
      <w:r w:rsidR="00F95038" w:rsidRPr="0098414F">
        <w:rPr>
          <w:rFonts w:ascii="Times New Roman" w:hAnsi="Times New Roman"/>
          <w:lang w:val="es-ES_tradnl"/>
        </w:rPr>
        <w:t>, (</w:t>
      </w:r>
      <w:r w:rsidR="00156012" w:rsidRPr="0098414F">
        <w:rPr>
          <w:rFonts w:ascii="Times New Roman" w:hAnsi="Times New Roman"/>
          <w:lang w:val="es-ES_tradnl"/>
        </w:rPr>
        <w:t xml:space="preserve">treinta y ocho millones, setecientos cuarenta y cuatro mil ochocientos once pesos con </w:t>
      </w:r>
      <w:r w:rsidR="00521480" w:rsidRPr="0098414F">
        <w:rPr>
          <w:rFonts w:ascii="Times New Roman" w:hAnsi="Times New Roman"/>
          <w:lang w:val="es-ES_tradnl"/>
        </w:rPr>
        <w:t>92/100). C</w:t>
      </w:r>
      <w:r w:rsidR="00156012" w:rsidRPr="0098414F">
        <w:rPr>
          <w:rFonts w:ascii="Times New Roman" w:hAnsi="Times New Roman"/>
          <w:lang w:val="es-ES_tradnl"/>
        </w:rPr>
        <w:t xml:space="preserve">abe destacar que de estos proyectos ejecutados, siete (07) corresponden a </w:t>
      </w:r>
      <w:r w:rsidRPr="0098414F">
        <w:rPr>
          <w:rFonts w:ascii="Times New Roman" w:hAnsi="Times New Roman"/>
          <w:lang w:val="es-ES_tradnl"/>
        </w:rPr>
        <w:t xml:space="preserve">obras civiles en el marco de </w:t>
      </w:r>
      <w:r w:rsidR="00156012" w:rsidRPr="0098414F">
        <w:rPr>
          <w:rFonts w:ascii="Times New Roman" w:hAnsi="Times New Roman"/>
          <w:lang w:val="es-ES_tradnl"/>
        </w:rPr>
        <w:t xml:space="preserve">las </w:t>
      </w:r>
      <w:r w:rsidRPr="0098414F">
        <w:rPr>
          <w:rFonts w:ascii="Times New Roman" w:hAnsi="Times New Roman"/>
          <w:lang w:val="es-ES_tradnl"/>
        </w:rPr>
        <w:t>M</w:t>
      </w:r>
      <w:r w:rsidR="00156012" w:rsidRPr="0098414F">
        <w:rPr>
          <w:rFonts w:ascii="Times New Roman" w:hAnsi="Times New Roman"/>
          <w:lang w:val="es-ES_tradnl"/>
        </w:rPr>
        <w:t xml:space="preserve">etas </w:t>
      </w:r>
      <w:r w:rsidRPr="0098414F">
        <w:rPr>
          <w:rFonts w:ascii="Times New Roman" w:hAnsi="Times New Roman"/>
          <w:lang w:val="es-ES_tradnl"/>
        </w:rPr>
        <w:t>P</w:t>
      </w:r>
      <w:r w:rsidR="00156012" w:rsidRPr="0098414F">
        <w:rPr>
          <w:rFonts w:ascii="Times New Roman" w:hAnsi="Times New Roman"/>
          <w:lang w:val="es-ES_tradnl"/>
        </w:rPr>
        <w:t xml:space="preserve">residenciales del </w:t>
      </w:r>
      <w:r w:rsidR="00BA36D3" w:rsidRPr="0098414F">
        <w:rPr>
          <w:rFonts w:ascii="Times New Roman" w:hAnsi="Times New Roman"/>
          <w:lang w:val="es-ES_tradnl"/>
        </w:rPr>
        <w:t>período</w:t>
      </w:r>
      <w:r w:rsidR="00156012" w:rsidRPr="0098414F">
        <w:rPr>
          <w:rFonts w:ascii="Times New Roman" w:hAnsi="Times New Roman"/>
          <w:lang w:val="es-ES_tradnl"/>
        </w:rPr>
        <w:t xml:space="preserve"> 2016-202</w:t>
      </w:r>
      <w:r w:rsidR="00F95038" w:rsidRPr="0098414F">
        <w:rPr>
          <w:rFonts w:ascii="Times New Roman" w:hAnsi="Times New Roman"/>
          <w:lang w:val="es-ES_tradnl"/>
        </w:rPr>
        <w:t>0, para los cuales se invirtió un monto ascendente a RD$29,413,558.07 (</w:t>
      </w:r>
      <w:r w:rsidR="00156012" w:rsidRPr="0098414F">
        <w:rPr>
          <w:rFonts w:ascii="Times New Roman" w:hAnsi="Times New Roman"/>
          <w:lang w:val="es-ES_tradnl"/>
        </w:rPr>
        <w:t xml:space="preserve">veintinueve millones cuatrocientos trece </w:t>
      </w:r>
      <w:r w:rsidR="00980DEF" w:rsidRPr="0098414F">
        <w:rPr>
          <w:rFonts w:ascii="Times New Roman" w:hAnsi="Times New Roman"/>
          <w:lang w:val="es-ES_tradnl"/>
        </w:rPr>
        <w:t xml:space="preserve">mil </w:t>
      </w:r>
      <w:r w:rsidR="00156012" w:rsidRPr="0098414F">
        <w:rPr>
          <w:rFonts w:ascii="Times New Roman" w:hAnsi="Times New Roman"/>
          <w:lang w:val="es-ES_tradnl"/>
        </w:rPr>
        <w:t>quinientos cincuenta y</w:t>
      </w:r>
      <w:r w:rsidR="00F95038" w:rsidRPr="0098414F">
        <w:rPr>
          <w:rFonts w:ascii="Times New Roman" w:hAnsi="Times New Roman"/>
          <w:lang w:val="es-ES_tradnl"/>
        </w:rPr>
        <w:t xml:space="preserve"> ocho pesos con 07/100)</w:t>
      </w:r>
      <w:r w:rsidR="0056046A" w:rsidRPr="0098414F">
        <w:rPr>
          <w:rFonts w:ascii="Times New Roman" w:hAnsi="Times New Roman"/>
          <w:lang w:val="es-ES_tradnl"/>
        </w:rPr>
        <w:t>.</w:t>
      </w:r>
    </w:p>
    <w:p w:rsidR="0056046A" w:rsidRPr="0098414F" w:rsidRDefault="0056046A" w:rsidP="0056046A">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lastRenderedPageBreak/>
        <w:t>Construcción, rehabilitación y mantenimiento de obras civiles en finalizados:</w:t>
      </w:r>
    </w:p>
    <w:p w:rsidR="00156012" w:rsidRPr="0098414F" w:rsidRDefault="00156012" w:rsidP="00A2120F">
      <w:pPr>
        <w:pStyle w:val="Prrafodelista"/>
        <w:numPr>
          <w:ilvl w:val="0"/>
          <w:numId w:val="29"/>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Rehabilitación de Laboratorio de Sanidad Animal en la Provincia de Hig</w:t>
      </w:r>
      <w:r w:rsidR="00B70D7A">
        <w:rPr>
          <w:rFonts w:ascii="Times New Roman" w:hAnsi="Times New Roman"/>
          <w:sz w:val="24"/>
          <w:szCs w:val="24"/>
          <w:lang w:val="es-ES_tradnl"/>
        </w:rPr>
        <w:t>ü</w:t>
      </w:r>
      <w:r w:rsidRPr="0098414F">
        <w:rPr>
          <w:rFonts w:ascii="Times New Roman" w:hAnsi="Times New Roman"/>
          <w:sz w:val="24"/>
          <w:szCs w:val="24"/>
          <w:lang w:val="es-ES_tradnl"/>
        </w:rPr>
        <w:t>ey.</w:t>
      </w:r>
    </w:p>
    <w:p w:rsidR="00156012" w:rsidRPr="0098414F" w:rsidRDefault="00AB3E03" w:rsidP="00A2120F">
      <w:pPr>
        <w:pStyle w:val="Prrafodelista"/>
        <w:numPr>
          <w:ilvl w:val="0"/>
          <w:numId w:val="29"/>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Rehabilitación Subz</w:t>
      </w:r>
      <w:r w:rsidR="00156012" w:rsidRPr="0098414F">
        <w:rPr>
          <w:rFonts w:ascii="Times New Roman" w:hAnsi="Times New Roman"/>
          <w:sz w:val="24"/>
          <w:szCs w:val="24"/>
          <w:lang w:val="es-ES_tradnl"/>
        </w:rPr>
        <w:t>ona de Moca, Provincia Espaillat.</w:t>
      </w:r>
    </w:p>
    <w:p w:rsidR="00156012" w:rsidRPr="0098414F" w:rsidRDefault="00521480" w:rsidP="00A2120F">
      <w:pPr>
        <w:pStyle w:val="Prrafodelista"/>
        <w:numPr>
          <w:ilvl w:val="0"/>
          <w:numId w:val="29"/>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Construcción S</w:t>
      </w:r>
      <w:r w:rsidR="00AB3E03" w:rsidRPr="0098414F">
        <w:rPr>
          <w:rFonts w:ascii="Times New Roman" w:hAnsi="Times New Roman"/>
          <w:sz w:val="24"/>
          <w:szCs w:val="24"/>
          <w:lang w:val="es-ES_tradnl"/>
        </w:rPr>
        <w:t>ubz</w:t>
      </w:r>
      <w:r w:rsidR="00156012" w:rsidRPr="0098414F">
        <w:rPr>
          <w:rFonts w:ascii="Times New Roman" w:hAnsi="Times New Roman"/>
          <w:sz w:val="24"/>
          <w:szCs w:val="24"/>
          <w:lang w:val="es-ES_tradnl"/>
        </w:rPr>
        <w:t xml:space="preserve">ona de Bohechío, </w:t>
      </w:r>
      <w:r w:rsidRPr="0098414F">
        <w:rPr>
          <w:rFonts w:ascii="Times New Roman" w:hAnsi="Times New Roman"/>
          <w:sz w:val="24"/>
          <w:szCs w:val="24"/>
          <w:lang w:val="es-ES_tradnl"/>
        </w:rPr>
        <w:t xml:space="preserve">Provincia </w:t>
      </w:r>
      <w:r w:rsidR="00156012" w:rsidRPr="0098414F">
        <w:rPr>
          <w:rFonts w:ascii="Times New Roman" w:hAnsi="Times New Roman"/>
          <w:sz w:val="24"/>
          <w:szCs w:val="24"/>
          <w:lang w:val="es-ES_tradnl"/>
        </w:rPr>
        <w:t>San Juan de la Maguana.</w:t>
      </w:r>
    </w:p>
    <w:p w:rsidR="00156012" w:rsidRPr="0098414F" w:rsidRDefault="00156012" w:rsidP="00A2120F">
      <w:pPr>
        <w:pStyle w:val="Prrafodelista"/>
        <w:numPr>
          <w:ilvl w:val="0"/>
          <w:numId w:val="29"/>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 xml:space="preserve">Construcción de vivero de 1800 </w:t>
      </w:r>
      <w:r w:rsidR="00AB3E03" w:rsidRPr="0098414F">
        <w:rPr>
          <w:rFonts w:ascii="Times New Roman" w:hAnsi="Times New Roman"/>
          <w:sz w:val="24"/>
          <w:szCs w:val="24"/>
          <w:lang w:val="es-ES_tradnl"/>
        </w:rPr>
        <w:t>M</w:t>
      </w:r>
      <w:r w:rsidR="00AB3E03" w:rsidRPr="0098414F">
        <w:rPr>
          <w:rFonts w:ascii="Times New Roman" w:hAnsi="Times New Roman"/>
          <w:sz w:val="24"/>
          <w:szCs w:val="24"/>
          <w:vertAlign w:val="superscript"/>
          <w:lang w:val="es-ES_tradnl"/>
        </w:rPr>
        <w:t>2</w:t>
      </w:r>
      <w:r w:rsidRPr="0098414F">
        <w:rPr>
          <w:rFonts w:ascii="Times New Roman" w:hAnsi="Times New Roman"/>
          <w:sz w:val="24"/>
          <w:szCs w:val="24"/>
          <w:lang w:val="es-ES_tradnl"/>
        </w:rPr>
        <w:t xml:space="preserve"> en</w:t>
      </w:r>
      <w:r w:rsidR="00AB3E03" w:rsidRPr="0098414F">
        <w:rPr>
          <w:rFonts w:ascii="Times New Roman" w:hAnsi="Times New Roman"/>
          <w:sz w:val="24"/>
          <w:szCs w:val="24"/>
          <w:lang w:val="es-ES_tradnl"/>
        </w:rPr>
        <w:t xml:space="preserve"> el</w:t>
      </w:r>
      <w:r w:rsidRPr="0098414F">
        <w:rPr>
          <w:rFonts w:ascii="Times New Roman" w:hAnsi="Times New Roman"/>
          <w:sz w:val="24"/>
          <w:szCs w:val="24"/>
          <w:lang w:val="es-ES_tradnl"/>
        </w:rPr>
        <w:t xml:space="preserve"> </w:t>
      </w:r>
      <w:r w:rsidR="00521480" w:rsidRPr="0098414F">
        <w:rPr>
          <w:rFonts w:ascii="Times New Roman" w:hAnsi="Times New Roman"/>
          <w:sz w:val="24"/>
          <w:szCs w:val="24"/>
          <w:lang w:val="es-ES_tradnl"/>
        </w:rPr>
        <w:t>M</w:t>
      </w:r>
      <w:r w:rsidRPr="0098414F">
        <w:rPr>
          <w:rFonts w:ascii="Times New Roman" w:hAnsi="Times New Roman"/>
          <w:sz w:val="24"/>
          <w:szCs w:val="24"/>
          <w:lang w:val="es-ES_tradnl"/>
        </w:rPr>
        <w:t xml:space="preserve">unicipio Hondo Valle, Provincia Elías Piña. </w:t>
      </w:r>
    </w:p>
    <w:p w:rsidR="00156012" w:rsidRPr="0098414F" w:rsidRDefault="00521480" w:rsidP="00A2120F">
      <w:pPr>
        <w:pStyle w:val="Prrafodelista"/>
        <w:numPr>
          <w:ilvl w:val="0"/>
          <w:numId w:val="29"/>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C</w:t>
      </w:r>
      <w:r w:rsidR="00AB3E03" w:rsidRPr="0098414F">
        <w:rPr>
          <w:rFonts w:ascii="Times New Roman" w:hAnsi="Times New Roman"/>
          <w:sz w:val="24"/>
          <w:szCs w:val="24"/>
          <w:lang w:val="es-ES_tradnl"/>
        </w:rPr>
        <w:t xml:space="preserve">onstrucción de planta germinadora de </w:t>
      </w:r>
      <w:r w:rsidR="00156012" w:rsidRPr="0098414F">
        <w:rPr>
          <w:rFonts w:ascii="Times New Roman" w:hAnsi="Times New Roman"/>
          <w:sz w:val="24"/>
          <w:szCs w:val="24"/>
          <w:lang w:val="es-ES_tradnl"/>
        </w:rPr>
        <w:t xml:space="preserve">200 </w:t>
      </w:r>
      <w:r w:rsidR="00AB3E03" w:rsidRPr="0098414F">
        <w:rPr>
          <w:rFonts w:ascii="Times New Roman" w:hAnsi="Times New Roman"/>
          <w:sz w:val="24"/>
          <w:szCs w:val="24"/>
          <w:lang w:val="es-ES_tradnl"/>
        </w:rPr>
        <w:t>M</w:t>
      </w:r>
      <w:r w:rsidR="00AB3E03" w:rsidRPr="0098414F">
        <w:rPr>
          <w:rFonts w:ascii="Times New Roman" w:hAnsi="Times New Roman"/>
          <w:sz w:val="24"/>
          <w:szCs w:val="24"/>
          <w:vertAlign w:val="superscript"/>
          <w:lang w:val="es-ES_tradnl"/>
        </w:rPr>
        <w:t>2</w:t>
      </w:r>
      <w:r w:rsidR="00156012" w:rsidRPr="0098414F">
        <w:rPr>
          <w:rFonts w:ascii="Times New Roman" w:hAnsi="Times New Roman"/>
          <w:sz w:val="24"/>
          <w:szCs w:val="24"/>
          <w:lang w:val="es-ES_tradnl"/>
        </w:rPr>
        <w:t>, Hondo Valle, Provincia Elías Piña</w:t>
      </w:r>
    </w:p>
    <w:p w:rsidR="00156012" w:rsidRPr="0098414F" w:rsidRDefault="00156012" w:rsidP="00A2120F">
      <w:pPr>
        <w:pStyle w:val="Prrafodelista"/>
        <w:numPr>
          <w:ilvl w:val="0"/>
          <w:numId w:val="29"/>
        </w:numPr>
        <w:spacing w:line="480" w:lineRule="auto"/>
        <w:jc w:val="both"/>
        <w:rPr>
          <w:rFonts w:ascii="Times New Roman" w:hAnsi="Times New Roman"/>
          <w:b/>
          <w:sz w:val="24"/>
          <w:szCs w:val="24"/>
          <w:u w:val="single"/>
          <w:lang w:val="es-ES_tradnl"/>
        </w:rPr>
      </w:pPr>
      <w:r w:rsidRPr="0098414F">
        <w:rPr>
          <w:rFonts w:ascii="Times New Roman" w:hAnsi="Times New Roman"/>
          <w:sz w:val="24"/>
          <w:szCs w:val="24"/>
          <w:lang w:val="es-ES_tradnl"/>
        </w:rPr>
        <w:t>Reacondicionamiento de planta de incineración Aeropuerto Internacional Las Américas (AILA)</w:t>
      </w:r>
    </w:p>
    <w:p w:rsidR="00156012" w:rsidRPr="0098414F" w:rsidRDefault="00156012" w:rsidP="00A2120F">
      <w:pPr>
        <w:pStyle w:val="Prrafodelista"/>
        <w:numPr>
          <w:ilvl w:val="0"/>
          <w:numId w:val="29"/>
        </w:numPr>
        <w:spacing w:line="480" w:lineRule="auto"/>
        <w:jc w:val="both"/>
        <w:rPr>
          <w:rFonts w:ascii="Times New Roman" w:hAnsi="Times New Roman"/>
          <w:b/>
          <w:sz w:val="24"/>
          <w:szCs w:val="24"/>
          <w:u w:val="single"/>
          <w:lang w:val="es-ES_tradnl"/>
        </w:rPr>
      </w:pPr>
      <w:r w:rsidRPr="0098414F">
        <w:rPr>
          <w:rFonts w:ascii="Times New Roman" w:hAnsi="Times New Roman"/>
          <w:sz w:val="24"/>
          <w:szCs w:val="24"/>
          <w:lang w:val="es-ES_tradnl"/>
        </w:rPr>
        <w:t xml:space="preserve">Reacondicionamiento de planta de incineración del Aeropuerto Gregorio Luperón, </w:t>
      </w:r>
      <w:r w:rsidR="00521480" w:rsidRPr="0098414F">
        <w:rPr>
          <w:rFonts w:ascii="Times New Roman" w:hAnsi="Times New Roman"/>
          <w:sz w:val="24"/>
          <w:szCs w:val="24"/>
          <w:lang w:val="es-ES_tradnl"/>
        </w:rPr>
        <w:t>en la P</w:t>
      </w:r>
      <w:r w:rsidR="00AB3E03" w:rsidRPr="0098414F">
        <w:rPr>
          <w:rFonts w:ascii="Times New Roman" w:hAnsi="Times New Roman"/>
          <w:sz w:val="24"/>
          <w:szCs w:val="24"/>
          <w:lang w:val="es-ES_tradnl"/>
        </w:rPr>
        <w:t xml:space="preserve">rovincia </w:t>
      </w:r>
      <w:r w:rsidRPr="0098414F">
        <w:rPr>
          <w:rFonts w:ascii="Times New Roman" w:hAnsi="Times New Roman"/>
          <w:sz w:val="24"/>
          <w:szCs w:val="24"/>
          <w:lang w:val="es-ES_tradnl"/>
        </w:rPr>
        <w:t>Puerto Plata</w:t>
      </w:r>
    </w:p>
    <w:p w:rsidR="00156012" w:rsidRPr="0098414F" w:rsidRDefault="00156012" w:rsidP="00A2120F">
      <w:pPr>
        <w:pStyle w:val="Prrafodelista"/>
        <w:numPr>
          <w:ilvl w:val="0"/>
          <w:numId w:val="29"/>
        </w:numPr>
        <w:spacing w:line="480" w:lineRule="auto"/>
        <w:jc w:val="both"/>
        <w:rPr>
          <w:rFonts w:ascii="Times New Roman" w:hAnsi="Times New Roman"/>
          <w:b/>
          <w:sz w:val="24"/>
          <w:szCs w:val="24"/>
          <w:u w:val="single"/>
          <w:lang w:val="es-ES_tradnl"/>
        </w:rPr>
      </w:pPr>
      <w:r w:rsidRPr="0098414F">
        <w:rPr>
          <w:rFonts w:ascii="Times New Roman" w:hAnsi="Times New Roman"/>
          <w:sz w:val="24"/>
          <w:szCs w:val="24"/>
          <w:lang w:val="es-ES_tradnl"/>
        </w:rPr>
        <w:t>Acondicionamiento oficinas Sub-Dirección Azua</w:t>
      </w:r>
      <w:r w:rsidR="00AB3E03" w:rsidRPr="0098414F">
        <w:rPr>
          <w:rFonts w:ascii="Times New Roman" w:hAnsi="Times New Roman"/>
          <w:sz w:val="24"/>
          <w:szCs w:val="24"/>
          <w:lang w:val="es-ES_tradnl"/>
        </w:rPr>
        <w:t>.</w:t>
      </w:r>
    </w:p>
    <w:p w:rsidR="00156012" w:rsidRPr="0098414F" w:rsidRDefault="008D08E3" w:rsidP="00A2120F">
      <w:pPr>
        <w:pStyle w:val="Prrafodelista"/>
        <w:numPr>
          <w:ilvl w:val="0"/>
          <w:numId w:val="29"/>
        </w:numPr>
        <w:spacing w:line="480" w:lineRule="auto"/>
        <w:jc w:val="both"/>
        <w:rPr>
          <w:rFonts w:ascii="Times New Roman" w:hAnsi="Times New Roman"/>
          <w:b/>
          <w:sz w:val="24"/>
          <w:szCs w:val="24"/>
          <w:u w:val="single"/>
          <w:lang w:val="es-ES_tradnl"/>
        </w:rPr>
      </w:pPr>
      <w:r w:rsidRPr="0098414F">
        <w:rPr>
          <w:rFonts w:ascii="Times New Roman" w:hAnsi="Times New Roman"/>
          <w:sz w:val="24"/>
          <w:szCs w:val="24"/>
          <w:lang w:val="es-ES_tradnl"/>
        </w:rPr>
        <w:t>R</w:t>
      </w:r>
      <w:r w:rsidR="00521480" w:rsidRPr="0098414F">
        <w:rPr>
          <w:rFonts w:ascii="Times New Roman" w:hAnsi="Times New Roman"/>
          <w:sz w:val="24"/>
          <w:szCs w:val="24"/>
          <w:lang w:val="es-ES_tradnl"/>
        </w:rPr>
        <w:t>ehabilitación invernadero O</w:t>
      </w:r>
      <w:r w:rsidR="00AB3E03" w:rsidRPr="0098414F">
        <w:rPr>
          <w:rFonts w:ascii="Times New Roman" w:hAnsi="Times New Roman"/>
          <w:sz w:val="24"/>
          <w:szCs w:val="24"/>
          <w:lang w:val="es-ES_tradnl"/>
        </w:rPr>
        <w:t xml:space="preserve">rfanato </w:t>
      </w:r>
      <w:r w:rsidR="00156012" w:rsidRPr="0098414F">
        <w:rPr>
          <w:rFonts w:ascii="Times New Roman" w:hAnsi="Times New Roman"/>
          <w:sz w:val="24"/>
          <w:szCs w:val="24"/>
          <w:lang w:val="es-ES_tradnl"/>
        </w:rPr>
        <w:t>Nuestro</w:t>
      </w:r>
      <w:r w:rsidR="00521480" w:rsidRPr="0098414F">
        <w:rPr>
          <w:rFonts w:ascii="Times New Roman" w:hAnsi="Times New Roman"/>
          <w:sz w:val="24"/>
          <w:szCs w:val="24"/>
          <w:lang w:val="es-ES_tradnl"/>
        </w:rPr>
        <w:t>s</w:t>
      </w:r>
      <w:r w:rsidR="00895B0D" w:rsidRPr="0098414F">
        <w:rPr>
          <w:rFonts w:ascii="Times New Roman" w:hAnsi="Times New Roman"/>
          <w:sz w:val="24"/>
          <w:szCs w:val="24"/>
          <w:lang w:val="es-ES_tradnl"/>
        </w:rPr>
        <w:t xml:space="preserve"> Pequeños Hermanos en</w:t>
      </w:r>
      <w:r w:rsidR="00156012" w:rsidRPr="0098414F">
        <w:rPr>
          <w:rFonts w:ascii="Times New Roman" w:hAnsi="Times New Roman"/>
          <w:sz w:val="24"/>
          <w:szCs w:val="24"/>
          <w:lang w:val="es-ES_tradnl"/>
        </w:rPr>
        <w:t xml:space="preserve"> Ramón Santana, </w:t>
      </w:r>
      <w:r w:rsidR="00895B0D" w:rsidRPr="0098414F">
        <w:rPr>
          <w:rFonts w:ascii="Times New Roman" w:hAnsi="Times New Roman"/>
          <w:sz w:val="24"/>
          <w:szCs w:val="24"/>
          <w:lang w:val="es-ES_tradnl"/>
        </w:rPr>
        <w:t>de</w:t>
      </w:r>
      <w:r w:rsidR="00AB3E03" w:rsidRPr="0098414F">
        <w:rPr>
          <w:rFonts w:ascii="Times New Roman" w:hAnsi="Times New Roman"/>
          <w:sz w:val="24"/>
          <w:szCs w:val="24"/>
          <w:lang w:val="es-ES_tradnl"/>
        </w:rPr>
        <w:t xml:space="preserve"> la provincia </w:t>
      </w:r>
      <w:r w:rsidR="00156012" w:rsidRPr="0098414F">
        <w:rPr>
          <w:rFonts w:ascii="Times New Roman" w:hAnsi="Times New Roman"/>
          <w:sz w:val="24"/>
          <w:szCs w:val="24"/>
          <w:lang w:val="es-ES_tradnl"/>
        </w:rPr>
        <w:t>S</w:t>
      </w:r>
      <w:r w:rsidR="00AB3E03" w:rsidRPr="0098414F">
        <w:rPr>
          <w:rFonts w:ascii="Times New Roman" w:hAnsi="Times New Roman"/>
          <w:sz w:val="24"/>
          <w:szCs w:val="24"/>
          <w:lang w:val="es-ES_tradnl"/>
        </w:rPr>
        <w:t xml:space="preserve">an </w:t>
      </w:r>
      <w:r w:rsidR="00156012" w:rsidRPr="0098414F">
        <w:rPr>
          <w:rFonts w:ascii="Times New Roman" w:hAnsi="Times New Roman"/>
          <w:sz w:val="24"/>
          <w:szCs w:val="24"/>
          <w:lang w:val="es-ES_tradnl"/>
        </w:rPr>
        <w:t>P</w:t>
      </w:r>
      <w:r w:rsidR="00AB3E03" w:rsidRPr="0098414F">
        <w:rPr>
          <w:rFonts w:ascii="Times New Roman" w:hAnsi="Times New Roman"/>
          <w:sz w:val="24"/>
          <w:szCs w:val="24"/>
          <w:lang w:val="es-ES_tradnl"/>
        </w:rPr>
        <w:t xml:space="preserve">edro de Macorís. </w:t>
      </w:r>
    </w:p>
    <w:p w:rsidR="0061582F" w:rsidRPr="0098414F" w:rsidRDefault="0061582F" w:rsidP="00A2120F">
      <w:pPr>
        <w:pStyle w:val="Prrafodelista"/>
        <w:numPr>
          <w:ilvl w:val="0"/>
          <w:numId w:val="29"/>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Alimentación eléct</w:t>
      </w:r>
      <w:r w:rsidR="00AB3E03" w:rsidRPr="0098414F">
        <w:rPr>
          <w:rFonts w:ascii="Times New Roman" w:hAnsi="Times New Roman"/>
          <w:sz w:val="24"/>
          <w:szCs w:val="24"/>
          <w:lang w:val="es-ES_tradnl"/>
        </w:rPr>
        <w:t>rica Sistema de Riego por Microa</w:t>
      </w:r>
      <w:r w:rsidRPr="0098414F">
        <w:rPr>
          <w:rFonts w:ascii="Times New Roman" w:hAnsi="Times New Roman"/>
          <w:sz w:val="24"/>
          <w:szCs w:val="24"/>
          <w:lang w:val="es-ES_tradnl"/>
        </w:rPr>
        <w:t>spersión</w:t>
      </w:r>
      <w:r w:rsidR="00AB3E03" w:rsidRPr="0098414F">
        <w:rPr>
          <w:rFonts w:ascii="Times New Roman" w:hAnsi="Times New Roman"/>
          <w:sz w:val="24"/>
          <w:szCs w:val="24"/>
          <w:lang w:val="es-ES_tradnl"/>
        </w:rPr>
        <w:t xml:space="preserve"> en v</w:t>
      </w:r>
      <w:r w:rsidRPr="0098414F">
        <w:rPr>
          <w:rFonts w:ascii="Times New Roman" w:hAnsi="Times New Roman"/>
          <w:sz w:val="24"/>
          <w:szCs w:val="24"/>
          <w:lang w:val="es-ES_tradnl"/>
        </w:rPr>
        <w:t xml:space="preserve">ivero de 5000 </w:t>
      </w:r>
      <w:r w:rsidR="00AB3E03" w:rsidRPr="0098414F">
        <w:rPr>
          <w:rFonts w:ascii="Times New Roman" w:hAnsi="Times New Roman"/>
          <w:sz w:val="24"/>
          <w:szCs w:val="24"/>
          <w:lang w:val="es-ES_tradnl"/>
        </w:rPr>
        <w:t>M</w:t>
      </w:r>
      <w:r w:rsidR="00AB3E03" w:rsidRPr="0098414F">
        <w:rPr>
          <w:rFonts w:ascii="Times New Roman" w:hAnsi="Times New Roman"/>
          <w:sz w:val="24"/>
          <w:szCs w:val="24"/>
          <w:vertAlign w:val="superscript"/>
          <w:lang w:val="es-ES_tradnl"/>
        </w:rPr>
        <w:t>2</w:t>
      </w:r>
      <w:r w:rsidRPr="0098414F">
        <w:rPr>
          <w:rFonts w:ascii="Times New Roman" w:hAnsi="Times New Roman"/>
          <w:sz w:val="24"/>
          <w:szCs w:val="24"/>
          <w:lang w:val="es-ES_tradnl"/>
        </w:rPr>
        <w:t xml:space="preserve"> en </w:t>
      </w:r>
      <w:r w:rsidR="00AB3E03" w:rsidRPr="0098414F">
        <w:rPr>
          <w:rFonts w:ascii="Times New Roman" w:hAnsi="Times New Roman"/>
          <w:sz w:val="24"/>
          <w:szCs w:val="24"/>
          <w:lang w:val="es-ES_tradnl"/>
        </w:rPr>
        <w:t xml:space="preserve">el </w:t>
      </w:r>
      <w:r w:rsidRPr="0098414F">
        <w:rPr>
          <w:rFonts w:ascii="Times New Roman" w:hAnsi="Times New Roman"/>
          <w:sz w:val="24"/>
          <w:szCs w:val="24"/>
          <w:lang w:val="es-ES_tradnl"/>
        </w:rPr>
        <w:t>Km. 11, Azua – San Juan</w:t>
      </w:r>
      <w:r w:rsidR="00AB3E03" w:rsidRPr="0098414F">
        <w:rPr>
          <w:rFonts w:ascii="Times New Roman" w:hAnsi="Times New Roman"/>
          <w:sz w:val="24"/>
          <w:szCs w:val="24"/>
          <w:lang w:val="es-ES_tradnl"/>
        </w:rPr>
        <w:t xml:space="preserve"> de la Maguana</w:t>
      </w:r>
      <w:r w:rsidRPr="0098414F">
        <w:rPr>
          <w:rFonts w:ascii="Times New Roman" w:hAnsi="Times New Roman"/>
          <w:sz w:val="24"/>
          <w:szCs w:val="24"/>
          <w:lang w:val="es-ES_tradnl"/>
        </w:rPr>
        <w:t>.</w:t>
      </w:r>
    </w:p>
    <w:p w:rsidR="00E51D0C" w:rsidRPr="0098414F" w:rsidRDefault="00AB3E03" w:rsidP="00A2120F">
      <w:pPr>
        <w:pStyle w:val="Prrafodelista"/>
        <w:numPr>
          <w:ilvl w:val="0"/>
          <w:numId w:val="29"/>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 xml:space="preserve">Rehabilitación eléctrica regional </w:t>
      </w:r>
      <w:r w:rsidR="00895B0D" w:rsidRPr="0098414F">
        <w:rPr>
          <w:rFonts w:ascii="Times New Roman" w:hAnsi="Times New Roman"/>
          <w:sz w:val="24"/>
          <w:szCs w:val="24"/>
          <w:lang w:val="es-ES_tradnl"/>
        </w:rPr>
        <w:t>N</w:t>
      </w:r>
      <w:r w:rsidRPr="0098414F">
        <w:rPr>
          <w:rFonts w:ascii="Times New Roman" w:hAnsi="Times New Roman"/>
          <w:sz w:val="24"/>
          <w:szCs w:val="24"/>
          <w:lang w:val="es-ES_tradnl"/>
        </w:rPr>
        <w:t>ordeste, en la provincia Duarte.</w:t>
      </w:r>
    </w:p>
    <w:p w:rsidR="00695EED" w:rsidRDefault="00695EED">
      <w:pPr>
        <w:spacing w:after="0"/>
        <w:rPr>
          <w:rFonts w:ascii="Times New Roman" w:eastAsia="Calibri" w:hAnsi="Times New Roman"/>
          <w:lang w:val="es-ES_tradnl" w:eastAsia="en-US"/>
        </w:rPr>
      </w:pPr>
      <w:r>
        <w:rPr>
          <w:rFonts w:ascii="Times New Roman" w:eastAsia="Calibri" w:hAnsi="Times New Roman"/>
          <w:lang w:val="es-ES_tradnl" w:eastAsia="en-US"/>
        </w:rPr>
        <w:br w:type="page"/>
      </w:r>
    </w:p>
    <w:p w:rsidR="0061582F" w:rsidRPr="00696728" w:rsidRDefault="0061582F" w:rsidP="0056046A">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szCs w:val="28"/>
          <w:lang w:val="es-ES_tradnl"/>
        </w:rPr>
      </w:pPr>
      <w:r w:rsidRPr="00696728">
        <w:rPr>
          <w:rFonts w:ascii="Times New Roman" w:hAnsi="Times New Roman"/>
          <w:b/>
          <w:sz w:val="28"/>
          <w:szCs w:val="28"/>
          <w:lang w:val="es-ES_tradnl"/>
        </w:rPr>
        <w:lastRenderedPageBreak/>
        <w:t xml:space="preserve">Rehabilitación </w:t>
      </w:r>
      <w:r w:rsidR="0059001A" w:rsidRPr="00696728">
        <w:rPr>
          <w:rFonts w:ascii="Times New Roman" w:hAnsi="Times New Roman"/>
          <w:b/>
          <w:sz w:val="28"/>
          <w:szCs w:val="28"/>
          <w:lang w:val="es-ES_tradnl"/>
        </w:rPr>
        <w:t xml:space="preserve">de </w:t>
      </w:r>
      <w:r w:rsidRPr="00696728">
        <w:rPr>
          <w:rFonts w:ascii="Times New Roman" w:hAnsi="Times New Roman"/>
          <w:b/>
          <w:sz w:val="28"/>
          <w:szCs w:val="28"/>
          <w:lang w:val="es-ES_tradnl"/>
        </w:rPr>
        <w:t xml:space="preserve">infraestructura </w:t>
      </w:r>
      <w:r w:rsidR="00D45C38" w:rsidRPr="00696728">
        <w:rPr>
          <w:rFonts w:ascii="Times New Roman" w:hAnsi="Times New Roman"/>
          <w:b/>
          <w:sz w:val="28"/>
          <w:szCs w:val="28"/>
          <w:lang w:val="es-ES_tradnl"/>
        </w:rPr>
        <w:t xml:space="preserve">del laboratorio de micro propagación de material vegetal - </w:t>
      </w:r>
      <w:r w:rsidRPr="00696728">
        <w:rPr>
          <w:rFonts w:ascii="Times New Roman" w:hAnsi="Times New Roman"/>
          <w:b/>
          <w:sz w:val="28"/>
          <w:szCs w:val="28"/>
          <w:lang w:val="es-ES_tradnl"/>
        </w:rPr>
        <w:t>BIOVEGA</w:t>
      </w:r>
    </w:p>
    <w:p w:rsidR="0061582F" w:rsidRPr="0098414F" w:rsidRDefault="0061582F" w:rsidP="0061582F">
      <w:pPr>
        <w:pStyle w:val="Prrafodelista"/>
        <w:jc w:val="both"/>
        <w:rPr>
          <w:rFonts w:ascii="Times New Roman" w:hAnsi="Times New Roman"/>
          <w:sz w:val="24"/>
          <w:szCs w:val="24"/>
          <w:lang w:val="es-ES_tradnl"/>
        </w:rPr>
      </w:pPr>
    </w:p>
    <w:p w:rsidR="00156012" w:rsidRPr="0098414F" w:rsidRDefault="00156012" w:rsidP="009812B3">
      <w:pPr>
        <w:pStyle w:val="Prrafodelista"/>
        <w:numPr>
          <w:ilvl w:val="0"/>
          <w:numId w:val="30"/>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 xml:space="preserve">Diseño, fabricación y montaje de Sistema de Tratamiento de Agua, </w:t>
      </w:r>
    </w:p>
    <w:p w:rsidR="00156012" w:rsidRPr="0098414F" w:rsidRDefault="00156012" w:rsidP="009812B3">
      <w:pPr>
        <w:pStyle w:val="Prrafodelista"/>
        <w:numPr>
          <w:ilvl w:val="0"/>
          <w:numId w:val="30"/>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Rehabilitac</w:t>
      </w:r>
      <w:r w:rsidR="00895B0D" w:rsidRPr="0098414F">
        <w:rPr>
          <w:rFonts w:ascii="Times New Roman" w:hAnsi="Times New Roman"/>
          <w:sz w:val="24"/>
          <w:szCs w:val="24"/>
          <w:lang w:val="es-ES_tradnl"/>
        </w:rPr>
        <w:t>ión Sistema de Riego por Microa</w:t>
      </w:r>
      <w:r w:rsidRPr="0098414F">
        <w:rPr>
          <w:rFonts w:ascii="Times New Roman" w:hAnsi="Times New Roman"/>
          <w:sz w:val="24"/>
          <w:szCs w:val="24"/>
          <w:lang w:val="es-ES_tradnl"/>
        </w:rPr>
        <w:t>spersión y otros componentes</w:t>
      </w:r>
      <w:r w:rsidR="00D45C38" w:rsidRPr="0098414F">
        <w:rPr>
          <w:rFonts w:ascii="Times New Roman" w:hAnsi="Times New Roman"/>
          <w:sz w:val="24"/>
          <w:szCs w:val="24"/>
          <w:lang w:val="es-ES_tradnl"/>
        </w:rPr>
        <w:t>.</w:t>
      </w:r>
    </w:p>
    <w:p w:rsidR="00156012" w:rsidRPr="0098414F" w:rsidRDefault="00156012" w:rsidP="009812B3">
      <w:pPr>
        <w:pStyle w:val="Prrafodelista"/>
        <w:numPr>
          <w:ilvl w:val="0"/>
          <w:numId w:val="30"/>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Rehabilitación Invernadero y otros componentes</w:t>
      </w:r>
      <w:r w:rsidR="00D45C38" w:rsidRPr="0098414F">
        <w:rPr>
          <w:rFonts w:ascii="Times New Roman" w:hAnsi="Times New Roman"/>
          <w:sz w:val="24"/>
          <w:szCs w:val="24"/>
          <w:lang w:val="es-ES_tradnl"/>
        </w:rPr>
        <w:t>.</w:t>
      </w:r>
    </w:p>
    <w:p w:rsidR="00156012" w:rsidRPr="0098414F" w:rsidRDefault="00156012" w:rsidP="009812B3">
      <w:pPr>
        <w:pStyle w:val="Prrafodelista"/>
        <w:numPr>
          <w:ilvl w:val="0"/>
          <w:numId w:val="30"/>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Suminis</w:t>
      </w:r>
      <w:r w:rsidR="00D45C38" w:rsidRPr="0098414F">
        <w:rPr>
          <w:rFonts w:ascii="Times New Roman" w:hAnsi="Times New Roman"/>
          <w:sz w:val="24"/>
          <w:szCs w:val="24"/>
          <w:lang w:val="es-ES_tradnl"/>
        </w:rPr>
        <w:t>tro e Instalación de Auto Clave.</w:t>
      </w:r>
    </w:p>
    <w:p w:rsidR="00D61619" w:rsidRPr="0098414F" w:rsidRDefault="00D61619" w:rsidP="009812B3">
      <w:pPr>
        <w:pStyle w:val="Prrafodelista"/>
        <w:numPr>
          <w:ilvl w:val="0"/>
          <w:numId w:val="30"/>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Rehabilitac</w:t>
      </w:r>
      <w:r w:rsidR="00D45C38" w:rsidRPr="0098414F">
        <w:rPr>
          <w:rFonts w:ascii="Times New Roman" w:hAnsi="Times New Roman"/>
          <w:sz w:val="24"/>
          <w:szCs w:val="24"/>
          <w:lang w:val="es-ES_tradnl"/>
        </w:rPr>
        <w:t>ión Sistema Eléctrico.</w:t>
      </w:r>
    </w:p>
    <w:p w:rsidR="005A1C5C" w:rsidRDefault="005A1C5C" w:rsidP="009812B3">
      <w:pPr>
        <w:pStyle w:val="Prrafodelista"/>
        <w:numPr>
          <w:ilvl w:val="0"/>
          <w:numId w:val="30"/>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Construcción base de hormigón para instalación de p</w:t>
      </w:r>
      <w:r w:rsidR="00D45C38" w:rsidRPr="0098414F">
        <w:rPr>
          <w:rFonts w:ascii="Times New Roman" w:hAnsi="Times New Roman"/>
          <w:sz w:val="24"/>
          <w:szCs w:val="24"/>
          <w:lang w:val="es-ES_tradnl"/>
        </w:rPr>
        <w:t>lanta eléctrica en laboratorio.</w:t>
      </w:r>
    </w:p>
    <w:p w:rsidR="00973F51" w:rsidRDefault="00973F51">
      <w:pPr>
        <w:spacing w:after="0"/>
        <w:rPr>
          <w:rFonts w:ascii="Times New Roman" w:eastAsia="Calibri" w:hAnsi="Times New Roman"/>
          <w:lang w:val="es-ES_tradnl" w:eastAsia="en-US"/>
        </w:rPr>
      </w:pPr>
    </w:p>
    <w:p w:rsidR="00156012" w:rsidRPr="0098414F" w:rsidRDefault="0056046A" w:rsidP="0056046A">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 xml:space="preserve">Construcción, rehabilitación y mantenimiento de obras civiles </w:t>
      </w:r>
      <w:r w:rsidR="00156012" w:rsidRPr="0098414F">
        <w:rPr>
          <w:rFonts w:ascii="Times New Roman" w:hAnsi="Times New Roman"/>
          <w:b/>
          <w:sz w:val="28"/>
          <w:lang w:val="es-ES_tradnl"/>
        </w:rPr>
        <w:t xml:space="preserve">en </w:t>
      </w:r>
      <w:r w:rsidRPr="0098414F">
        <w:rPr>
          <w:rFonts w:ascii="Times New Roman" w:hAnsi="Times New Roman"/>
          <w:b/>
          <w:sz w:val="28"/>
          <w:lang w:val="es-ES_tradnl"/>
        </w:rPr>
        <w:t>p</w:t>
      </w:r>
      <w:r w:rsidR="00156012" w:rsidRPr="0098414F">
        <w:rPr>
          <w:rFonts w:ascii="Times New Roman" w:hAnsi="Times New Roman"/>
          <w:b/>
          <w:sz w:val="28"/>
          <w:lang w:val="es-ES_tradnl"/>
        </w:rPr>
        <w:t>roceso:</w:t>
      </w:r>
    </w:p>
    <w:p w:rsidR="00156012" w:rsidRPr="0098414F" w:rsidRDefault="00156012" w:rsidP="00D45C3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En la actualidad están en proceso de ejecución </w:t>
      </w:r>
      <w:r w:rsidR="00D45C38" w:rsidRPr="0098414F">
        <w:rPr>
          <w:rFonts w:ascii="Times New Roman" w:hAnsi="Times New Roman"/>
          <w:lang w:val="es-ES_tradnl"/>
        </w:rPr>
        <w:t xml:space="preserve">siete </w:t>
      </w:r>
      <w:r w:rsidRPr="0098414F">
        <w:rPr>
          <w:rFonts w:ascii="Times New Roman" w:hAnsi="Times New Roman"/>
          <w:lang w:val="es-ES_tradnl"/>
        </w:rPr>
        <w:t>(</w:t>
      </w:r>
      <w:r w:rsidR="00D45C38" w:rsidRPr="0098414F">
        <w:rPr>
          <w:rFonts w:ascii="Times New Roman" w:hAnsi="Times New Roman"/>
          <w:lang w:val="es-ES_tradnl"/>
        </w:rPr>
        <w:t>7</w:t>
      </w:r>
      <w:r w:rsidRPr="0098414F">
        <w:rPr>
          <w:rFonts w:ascii="Times New Roman" w:hAnsi="Times New Roman"/>
          <w:lang w:val="es-ES_tradnl"/>
        </w:rPr>
        <w:t xml:space="preserve">) </w:t>
      </w:r>
      <w:r w:rsidR="00D45C38" w:rsidRPr="0098414F">
        <w:rPr>
          <w:rFonts w:ascii="Times New Roman" w:hAnsi="Times New Roman"/>
          <w:lang w:val="es-ES_tradnl"/>
        </w:rPr>
        <w:t>obras civiles</w:t>
      </w:r>
      <w:r w:rsidR="002F2FFA">
        <w:rPr>
          <w:rFonts w:ascii="Times New Roman" w:hAnsi="Times New Roman"/>
          <w:lang w:val="es-ES_tradnl"/>
        </w:rPr>
        <w:t>, la</w:t>
      </w:r>
      <w:r w:rsidRPr="0098414F">
        <w:rPr>
          <w:rFonts w:ascii="Times New Roman" w:hAnsi="Times New Roman"/>
          <w:lang w:val="es-ES_tradnl"/>
        </w:rPr>
        <w:t xml:space="preserve">s cuales representan una inversión </w:t>
      </w:r>
      <w:r w:rsidR="00D45C38" w:rsidRPr="0098414F">
        <w:rPr>
          <w:rFonts w:ascii="Times New Roman" w:hAnsi="Times New Roman"/>
          <w:lang w:val="es-ES_tradnl"/>
        </w:rPr>
        <w:t>ascendente a RD$16</w:t>
      </w:r>
      <w:proofErr w:type="gramStart"/>
      <w:r w:rsidR="00D45C38" w:rsidRPr="0098414F">
        <w:rPr>
          <w:rFonts w:ascii="Times New Roman" w:hAnsi="Times New Roman"/>
          <w:lang w:val="es-ES_tradnl"/>
        </w:rPr>
        <w:t>,</w:t>
      </w:r>
      <w:r w:rsidR="008D1996" w:rsidRPr="0098414F">
        <w:rPr>
          <w:rFonts w:ascii="Times New Roman" w:hAnsi="Times New Roman"/>
          <w:lang w:val="es-ES_tradnl"/>
        </w:rPr>
        <w:t>321</w:t>
      </w:r>
      <w:r w:rsidR="00D45C38" w:rsidRPr="0098414F">
        <w:rPr>
          <w:rFonts w:ascii="Times New Roman" w:hAnsi="Times New Roman"/>
          <w:lang w:val="es-ES_tradnl"/>
        </w:rPr>
        <w:t>,4</w:t>
      </w:r>
      <w:r w:rsidR="008D1996" w:rsidRPr="0098414F">
        <w:rPr>
          <w:rFonts w:ascii="Times New Roman" w:hAnsi="Times New Roman"/>
          <w:lang w:val="es-ES_tradnl"/>
        </w:rPr>
        <w:t>3</w:t>
      </w:r>
      <w:r w:rsidR="00D45C38" w:rsidRPr="0098414F">
        <w:rPr>
          <w:rFonts w:ascii="Times New Roman" w:hAnsi="Times New Roman"/>
          <w:lang w:val="es-ES_tradnl"/>
        </w:rPr>
        <w:t>4.</w:t>
      </w:r>
      <w:r w:rsidR="008D1996" w:rsidRPr="0098414F">
        <w:rPr>
          <w:rFonts w:ascii="Times New Roman" w:hAnsi="Times New Roman"/>
          <w:lang w:val="es-ES_tradnl"/>
        </w:rPr>
        <w:t>16</w:t>
      </w:r>
      <w:proofErr w:type="gramEnd"/>
      <w:r w:rsidR="00D45C38" w:rsidRPr="0098414F">
        <w:rPr>
          <w:rFonts w:ascii="Times New Roman" w:hAnsi="Times New Roman"/>
          <w:lang w:val="es-ES_tradnl"/>
        </w:rPr>
        <w:t>, (</w:t>
      </w:r>
      <w:r w:rsidRPr="0098414F">
        <w:rPr>
          <w:rFonts w:ascii="Times New Roman" w:hAnsi="Times New Roman"/>
          <w:lang w:val="es-ES_tradnl"/>
        </w:rPr>
        <w:t xml:space="preserve">dieciséis millones </w:t>
      </w:r>
      <w:r w:rsidR="008D1996" w:rsidRPr="0098414F">
        <w:rPr>
          <w:rFonts w:ascii="Times New Roman" w:hAnsi="Times New Roman"/>
          <w:lang w:val="es-ES_tradnl"/>
        </w:rPr>
        <w:t>tre</w:t>
      </w:r>
      <w:r w:rsidR="00695EED">
        <w:rPr>
          <w:rFonts w:ascii="Times New Roman" w:hAnsi="Times New Roman"/>
          <w:lang w:val="es-ES_tradnl"/>
        </w:rPr>
        <w:t>s</w:t>
      </w:r>
      <w:r w:rsidRPr="0098414F">
        <w:rPr>
          <w:rFonts w:ascii="Times New Roman" w:hAnsi="Times New Roman"/>
          <w:lang w:val="es-ES_tradnl"/>
        </w:rPr>
        <w:t xml:space="preserve">cientos </w:t>
      </w:r>
      <w:r w:rsidR="008D1996" w:rsidRPr="0098414F">
        <w:rPr>
          <w:rFonts w:ascii="Times New Roman" w:hAnsi="Times New Roman"/>
          <w:lang w:val="es-ES_tradnl"/>
        </w:rPr>
        <w:t xml:space="preserve">veintiún un </w:t>
      </w:r>
      <w:r w:rsidRPr="0098414F">
        <w:rPr>
          <w:rFonts w:ascii="Times New Roman" w:hAnsi="Times New Roman"/>
          <w:lang w:val="es-ES_tradnl"/>
        </w:rPr>
        <w:t xml:space="preserve">mil cuatrocientos </w:t>
      </w:r>
      <w:r w:rsidR="008D1996" w:rsidRPr="0098414F">
        <w:rPr>
          <w:rFonts w:ascii="Times New Roman" w:hAnsi="Times New Roman"/>
          <w:lang w:val="es-ES_tradnl"/>
        </w:rPr>
        <w:t>treinta</w:t>
      </w:r>
      <w:r w:rsidRPr="0098414F">
        <w:rPr>
          <w:rFonts w:ascii="Times New Roman" w:hAnsi="Times New Roman"/>
          <w:lang w:val="es-ES_tradnl"/>
        </w:rPr>
        <w:t xml:space="preserve"> </w:t>
      </w:r>
      <w:r w:rsidR="008D1996" w:rsidRPr="0098414F">
        <w:rPr>
          <w:rFonts w:ascii="Times New Roman" w:hAnsi="Times New Roman"/>
          <w:lang w:val="es-ES_tradnl"/>
        </w:rPr>
        <w:t xml:space="preserve">y cuatro </w:t>
      </w:r>
      <w:r w:rsidRPr="0098414F">
        <w:rPr>
          <w:rFonts w:ascii="Times New Roman" w:hAnsi="Times New Roman"/>
          <w:lang w:val="es-ES_tradnl"/>
        </w:rPr>
        <w:t xml:space="preserve">pesos </w:t>
      </w:r>
      <w:r w:rsidR="00D45C38" w:rsidRPr="0098414F">
        <w:rPr>
          <w:rFonts w:ascii="Times New Roman" w:hAnsi="Times New Roman"/>
          <w:lang w:val="es-ES_tradnl"/>
        </w:rPr>
        <w:t xml:space="preserve">con </w:t>
      </w:r>
      <w:r w:rsidR="008D1996" w:rsidRPr="0098414F">
        <w:rPr>
          <w:rFonts w:ascii="Times New Roman" w:hAnsi="Times New Roman"/>
          <w:lang w:val="es-ES_tradnl"/>
        </w:rPr>
        <w:t>16</w:t>
      </w:r>
      <w:r w:rsidR="00D45C38" w:rsidRPr="0098414F">
        <w:rPr>
          <w:rFonts w:ascii="Times New Roman" w:hAnsi="Times New Roman"/>
          <w:lang w:val="es-ES_tradnl"/>
        </w:rPr>
        <w:t>/100), detallados a continuación:</w:t>
      </w:r>
    </w:p>
    <w:p w:rsidR="00D45C38" w:rsidRPr="0098414F" w:rsidRDefault="00D45C38" w:rsidP="00D45C3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156012" w:rsidRPr="0098414F" w:rsidRDefault="00156012" w:rsidP="009812B3">
      <w:pPr>
        <w:pStyle w:val="Prrafodelista"/>
        <w:numPr>
          <w:ilvl w:val="0"/>
          <w:numId w:val="46"/>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 xml:space="preserve">Construcción de Almacén de Insumos en el Municipio de Hondo Valle, </w:t>
      </w:r>
      <w:r w:rsidR="00D45C38" w:rsidRPr="0098414F">
        <w:rPr>
          <w:rFonts w:ascii="Times New Roman" w:hAnsi="Times New Roman"/>
          <w:sz w:val="24"/>
          <w:szCs w:val="24"/>
          <w:lang w:val="es-ES_tradnl"/>
        </w:rPr>
        <w:t xml:space="preserve">en la provincia </w:t>
      </w:r>
      <w:r w:rsidRPr="0098414F">
        <w:rPr>
          <w:rFonts w:ascii="Times New Roman" w:hAnsi="Times New Roman"/>
          <w:sz w:val="24"/>
          <w:szCs w:val="24"/>
          <w:lang w:val="es-ES_tradnl"/>
        </w:rPr>
        <w:t>Elías Piña</w:t>
      </w:r>
      <w:r w:rsidR="00D45C38" w:rsidRPr="0098414F">
        <w:rPr>
          <w:rFonts w:ascii="Times New Roman" w:hAnsi="Times New Roman"/>
          <w:sz w:val="24"/>
          <w:szCs w:val="24"/>
          <w:lang w:val="es-ES_tradnl"/>
        </w:rPr>
        <w:t>.</w:t>
      </w:r>
    </w:p>
    <w:p w:rsidR="00156012" w:rsidRPr="0098414F" w:rsidRDefault="00156012" w:rsidP="009812B3">
      <w:pPr>
        <w:pStyle w:val="Prrafodelista"/>
        <w:numPr>
          <w:ilvl w:val="0"/>
          <w:numId w:val="46"/>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 xml:space="preserve">Construcción de Oficina de Federación de Parceleros Gregorio Luperón, </w:t>
      </w:r>
      <w:r w:rsidR="00D45C38" w:rsidRPr="0098414F">
        <w:rPr>
          <w:rFonts w:ascii="Times New Roman" w:hAnsi="Times New Roman"/>
          <w:sz w:val="24"/>
          <w:szCs w:val="24"/>
          <w:lang w:val="es-ES_tradnl"/>
        </w:rPr>
        <w:t xml:space="preserve">en la provincia </w:t>
      </w:r>
      <w:r w:rsidRPr="0098414F">
        <w:rPr>
          <w:rFonts w:ascii="Times New Roman" w:hAnsi="Times New Roman"/>
          <w:sz w:val="24"/>
          <w:szCs w:val="24"/>
          <w:lang w:val="es-ES_tradnl"/>
        </w:rPr>
        <w:t>Sánchez Ramírez</w:t>
      </w:r>
      <w:r w:rsidR="00D45C38" w:rsidRPr="0098414F">
        <w:rPr>
          <w:rFonts w:ascii="Times New Roman" w:hAnsi="Times New Roman"/>
          <w:sz w:val="24"/>
          <w:szCs w:val="24"/>
          <w:lang w:val="es-ES_tradnl"/>
        </w:rPr>
        <w:t>.</w:t>
      </w:r>
    </w:p>
    <w:p w:rsidR="00156012" w:rsidRPr="0098414F" w:rsidRDefault="00156012" w:rsidP="009812B3">
      <w:pPr>
        <w:pStyle w:val="Prrafodelista"/>
        <w:numPr>
          <w:ilvl w:val="0"/>
          <w:numId w:val="46"/>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lastRenderedPageBreak/>
        <w:t>Construcción en Vivero de 335</w:t>
      </w:r>
      <w:r w:rsidR="00D45C38" w:rsidRPr="0098414F">
        <w:rPr>
          <w:rFonts w:ascii="Times New Roman" w:hAnsi="Times New Roman"/>
          <w:sz w:val="24"/>
          <w:szCs w:val="24"/>
          <w:lang w:val="es-ES_tradnl"/>
        </w:rPr>
        <w:t xml:space="preserve"> M</w:t>
      </w:r>
      <w:r w:rsidR="00D45C38" w:rsidRPr="0098414F">
        <w:rPr>
          <w:rFonts w:ascii="Times New Roman" w:hAnsi="Times New Roman"/>
          <w:sz w:val="24"/>
          <w:szCs w:val="24"/>
          <w:vertAlign w:val="superscript"/>
          <w:lang w:val="es-ES_tradnl"/>
        </w:rPr>
        <w:t>2</w:t>
      </w:r>
      <w:r w:rsidRPr="0098414F">
        <w:rPr>
          <w:rFonts w:ascii="Times New Roman" w:hAnsi="Times New Roman"/>
          <w:sz w:val="24"/>
          <w:szCs w:val="24"/>
          <w:lang w:val="es-ES_tradnl"/>
        </w:rPr>
        <w:t xml:space="preserve"> </w:t>
      </w:r>
      <w:r w:rsidR="00D45C38" w:rsidRPr="0098414F">
        <w:rPr>
          <w:rFonts w:ascii="Times New Roman" w:hAnsi="Times New Roman"/>
          <w:sz w:val="24"/>
          <w:szCs w:val="24"/>
          <w:lang w:val="es-ES_tradnl"/>
        </w:rPr>
        <w:t>en</w:t>
      </w:r>
      <w:r w:rsidRPr="0098414F">
        <w:rPr>
          <w:rFonts w:ascii="Times New Roman" w:hAnsi="Times New Roman"/>
          <w:sz w:val="24"/>
          <w:szCs w:val="24"/>
          <w:lang w:val="es-ES_tradnl"/>
        </w:rPr>
        <w:t xml:space="preserve"> Belloso, </w:t>
      </w:r>
      <w:r w:rsidR="00D45C38" w:rsidRPr="0098414F">
        <w:rPr>
          <w:rFonts w:ascii="Times New Roman" w:hAnsi="Times New Roman"/>
          <w:sz w:val="24"/>
          <w:szCs w:val="24"/>
          <w:lang w:val="es-ES_tradnl"/>
        </w:rPr>
        <w:t xml:space="preserve">en la provincia </w:t>
      </w:r>
      <w:r w:rsidRPr="0098414F">
        <w:rPr>
          <w:rFonts w:ascii="Times New Roman" w:hAnsi="Times New Roman"/>
          <w:sz w:val="24"/>
          <w:szCs w:val="24"/>
          <w:lang w:val="es-ES_tradnl"/>
        </w:rPr>
        <w:t>Puerto Plata.</w:t>
      </w:r>
    </w:p>
    <w:p w:rsidR="00156012" w:rsidRPr="0098414F" w:rsidRDefault="00156012" w:rsidP="009812B3">
      <w:pPr>
        <w:pStyle w:val="Prrafodelista"/>
        <w:numPr>
          <w:ilvl w:val="0"/>
          <w:numId w:val="46"/>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Construcción de Vivero de 1</w:t>
      </w:r>
      <w:r w:rsidR="0059001A" w:rsidRPr="0098414F">
        <w:rPr>
          <w:rFonts w:ascii="Times New Roman" w:hAnsi="Times New Roman"/>
          <w:sz w:val="24"/>
          <w:szCs w:val="24"/>
          <w:lang w:val="es-ES_tradnl"/>
        </w:rPr>
        <w:t>,</w:t>
      </w:r>
      <w:r w:rsidRPr="0098414F">
        <w:rPr>
          <w:rFonts w:ascii="Times New Roman" w:hAnsi="Times New Roman"/>
          <w:sz w:val="24"/>
          <w:szCs w:val="24"/>
          <w:lang w:val="es-ES_tradnl"/>
        </w:rPr>
        <w:t xml:space="preserve">152 </w:t>
      </w:r>
      <w:r w:rsidR="00D45C38" w:rsidRPr="0098414F">
        <w:rPr>
          <w:rFonts w:ascii="Times New Roman" w:hAnsi="Times New Roman"/>
          <w:sz w:val="24"/>
          <w:szCs w:val="24"/>
          <w:lang w:val="es-ES_tradnl"/>
        </w:rPr>
        <w:t>M</w:t>
      </w:r>
      <w:r w:rsidR="00D45C38" w:rsidRPr="0098414F">
        <w:rPr>
          <w:rFonts w:ascii="Times New Roman" w:hAnsi="Times New Roman"/>
          <w:sz w:val="24"/>
          <w:szCs w:val="24"/>
          <w:vertAlign w:val="superscript"/>
          <w:lang w:val="es-ES_tradnl"/>
        </w:rPr>
        <w:t xml:space="preserve">2 </w:t>
      </w:r>
      <w:r w:rsidR="00D45C38" w:rsidRPr="0098414F">
        <w:rPr>
          <w:rFonts w:ascii="Times New Roman" w:hAnsi="Times New Roman"/>
          <w:sz w:val="24"/>
          <w:szCs w:val="24"/>
          <w:lang w:val="es-ES_tradnl"/>
        </w:rPr>
        <w:t>en el G</w:t>
      </w:r>
      <w:r w:rsidRPr="0098414F">
        <w:rPr>
          <w:rFonts w:ascii="Times New Roman" w:hAnsi="Times New Roman"/>
          <w:sz w:val="24"/>
          <w:szCs w:val="24"/>
          <w:lang w:val="es-ES_tradnl"/>
        </w:rPr>
        <w:t xml:space="preserve">uayabal, </w:t>
      </w:r>
      <w:r w:rsidR="00D45C38" w:rsidRPr="0098414F">
        <w:rPr>
          <w:rFonts w:ascii="Times New Roman" w:hAnsi="Times New Roman"/>
          <w:sz w:val="24"/>
          <w:szCs w:val="24"/>
          <w:lang w:val="es-ES_tradnl"/>
        </w:rPr>
        <w:t xml:space="preserve">en la provincia </w:t>
      </w:r>
      <w:r w:rsidRPr="0098414F">
        <w:rPr>
          <w:rFonts w:ascii="Times New Roman" w:hAnsi="Times New Roman"/>
          <w:sz w:val="24"/>
          <w:szCs w:val="24"/>
          <w:lang w:val="es-ES_tradnl"/>
        </w:rPr>
        <w:t>Azua.</w:t>
      </w:r>
    </w:p>
    <w:p w:rsidR="00156012" w:rsidRPr="0098414F" w:rsidRDefault="00156012" w:rsidP="009812B3">
      <w:pPr>
        <w:pStyle w:val="Prrafodelista"/>
        <w:numPr>
          <w:ilvl w:val="0"/>
          <w:numId w:val="46"/>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Impermeabilizante</w:t>
      </w:r>
      <w:r w:rsidR="00895B0D" w:rsidRPr="0098414F">
        <w:rPr>
          <w:rFonts w:ascii="Times New Roman" w:hAnsi="Times New Roman"/>
          <w:sz w:val="24"/>
          <w:szCs w:val="24"/>
          <w:lang w:val="es-ES_tradnl"/>
        </w:rPr>
        <w:t>s</w:t>
      </w:r>
      <w:r w:rsidRPr="0098414F">
        <w:rPr>
          <w:rFonts w:ascii="Times New Roman" w:hAnsi="Times New Roman"/>
          <w:sz w:val="24"/>
          <w:szCs w:val="24"/>
          <w:lang w:val="es-ES_tradnl"/>
        </w:rPr>
        <w:t xml:space="preserve"> de Techo en Sede Principal.</w:t>
      </w:r>
    </w:p>
    <w:p w:rsidR="00D45C38" w:rsidRPr="0098414F" w:rsidRDefault="00156012" w:rsidP="009812B3">
      <w:pPr>
        <w:pStyle w:val="Prrafodelista"/>
        <w:numPr>
          <w:ilvl w:val="0"/>
          <w:numId w:val="46"/>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 xml:space="preserve">Verja Perimetral Sub-Zona de Moca, </w:t>
      </w:r>
      <w:r w:rsidR="00D45C38" w:rsidRPr="0098414F">
        <w:rPr>
          <w:rFonts w:ascii="Times New Roman" w:hAnsi="Times New Roman"/>
          <w:sz w:val="24"/>
          <w:szCs w:val="24"/>
          <w:lang w:val="es-ES_tradnl"/>
        </w:rPr>
        <w:t xml:space="preserve">en la </w:t>
      </w:r>
      <w:r w:rsidRPr="0098414F">
        <w:rPr>
          <w:rFonts w:ascii="Times New Roman" w:hAnsi="Times New Roman"/>
          <w:sz w:val="24"/>
          <w:szCs w:val="24"/>
          <w:lang w:val="es-ES_tradnl"/>
        </w:rPr>
        <w:t>provincia Espaillat.</w:t>
      </w:r>
    </w:p>
    <w:p w:rsidR="006E6799" w:rsidRPr="0098414F" w:rsidRDefault="00156012" w:rsidP="009812B3">
      <w:pPr>
        <w:pStyle w:val="Prrafodelista"/>
        <w:numPr>
          <w:ilvl w:val="0"/>
          <w:numId w:val="46"/>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Sistema de Riego de Vivero de 1</w:t>
      </w:r>
      <w:r w:rsidR="0059001A" w:rsidRPr="0098414F">
        <w:rPr>
          <w:rFonts w:ascii="Times New Roman" w:hAnsi="Times New Roman"/>
          <w:sz w:val="24"/>
          <w:szCs w:val="24"/>
          <w:lang w:val="es-ES_tradnl"/>
        </w:rPr>
        <w:t>,</w:t>
      </w:r>
      <w:r w:rsidRPr="0098414F">
        <w:rPr>
          <w:rFonts w:ascii="Times New Roman" w:hAnsi="Times New Roman"/>
          <w:sz w:val="24"/>
          <w:szCs w:val="24"/>
          <w:lang w:val="es-ES_tradnl"/>
        </w:rPr>
        <w:t xml:space="preserve">152 </w:t>
      </w:r>
      <w:r w:rsidR="00D45C38" w:rsidRPr="0098414F">
        <w:rPr>
          <w:rFonts w:ascii="Times New Roman" w:hAnsi="Times New Roman"/>
          <w:sz w:val="24"/>
          <w:szCs w:val="24"/>
          <w:lang w:val="es-ES_tradnl"/>
        </w:rPr>
        <w:t>M</w:t>
      </w:r>
      <w:r w:rsidR="00D45C38" w:rsidRPr="0098414F">
        <w:rPr>
          <w:rFonts w:ascii="Times New Roman" w:hAnsi="Times New Roman"/>
          <w:sz w:val="24"/>
          <w:szCs w:val="24"/>
          <w:vertAlign w:val="superscript"/>
          <w:lang w:val="es-ES_tradnl"/>
        </w:rPr>
        <w:t xml:space="preserve">2 </w:t>
      </w:r>
      <w:r w:rsidR="00D45C38" w:rsidRPr="0098414F">
        <w:rPr>
          <w:rFonts w:ascii="Times New Roman" w:hAnsi="Times New Roman"/>
          <w:sz w:val="24"/>
          <w:szCs w:val="24"/>
          <w:lang w:val="es-ES_tradnl"/>
        </w:rPr>
        <w:t>en el G</w:t>
      </w:r>
      <w:r w:rsidRPr="0098414F">
        <w:rPr>
          <w:rFonts w:ascii="Times New Roman" w:hAnsi="Times New Roman"/>
          <w:sz w:val="24"/>
          <w:szCs w:val="24"/>
          <w:lang w:val="es-ES_tradnl"/>
        </w:rPr>
        <w:t xml:space="preserve">uayabal, </w:t>
      </w:r>
      <w:r w:rsidR="00D45C38" w:rsidRPr="0098414F">
        <w:rPr>
          <w:rFonts w:ascii="Times New Roman" w:hAnsi="Times New Roman"/>
          <w:sz w:val="24"/>
          <w:szCs w:val="24"/>
          <w:lang w:val="es-ES_tradnl"/>
        </w:rPr>
        <w:t xml:space="preserve">en la provincia </w:t>
      </w:r>
      <w:r w:rsidRPr="0098414F">
        <w:rPr>
          <w:rFonts w:ascii="Times New Roman" w:hAnsi="Times New Roman"/>
          <w:sz w:val="24"/>
          <w:szCs w:val="24"/>
          <w:lang w:val="es-ES_tradnl"/>
        </w:rPr>
        <w:t>Azua.</w:t>
      </w:r>
    </w:p>
    <w:p w:rsidR="00B53199" w:rsidRDefault="00B53199" w:rsidP="009812B3">
      <w:pPr>
        <w:spacing w:after="0" w:line="480" w:lineRule="auto"/>
        <w:rPr>
          <w:rFonts w:ascii="Times New Roman" w:eastAsia="Calibri" w:hAnsi="Times New Roman"/>
          <w:b/>
          <w:lang w:val="es-ES_tradnl" w:eastAsia="en-US"/>
        </w:rPr>
      </w:pPr>
    </w:p>
    <w:p w:rsidR="0061582F" w:rsidRPr="00696728" w:rsidRDefault="0061582F" w:rsidP="0042246D">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696728">
        <w:rPr>
          <w:rFonts w:ascii="Times New Roman" w:hAnsi="Times New Roman"/>
          <w:b/>
          <w:sz w:val="28"/>
          <w:lang w:val="es-ES_tradnl"/>
        </w:rPr>
        <w:t xml:space="preserve">Rehabilitación </w:t>
      </w:r>
      <w:r w:rsidR="009812B3" w:rsidRPr="00696728">
        <w:rPr>
          <w:rFonts w:ascii="Times New Roman" w:hAnsi="Times New Roman"/>
          <w:b/>
          <w:sz w:val="28"/>
          <w:lang w:val="es-ES_tradnl"/>
        </w:rPr>
        <w:t xml:space="preserve">de </w:t>
      </w:r>
      <w:r w:rsidRPr="00696728">
        <w:rPr>
          <w:rFonts w:ascii="Times New Roman" w:hAnsi="Times New Roman"/>
          <w:b/>
          <w:sz w:val="28"/>
          <w:lang w:val="es-ES_tradnl"/>
        </w:rPr>
        <w:t xml:space="preserve">infraestructura </w:t>
      </w:r>
      <w:r w:rsidR="0042246D" w:rsidRPr="00696728">
        <w:rPr>
          <w:rFonts w:ascii="Times New Roman" w:hAnsi="Times New Roman"/>
          <w:b/>
          <w:sz w:val="28"/>
          <w:lang w:val="es-ES_tradnl"/>
        </w:rPr>
        <w:t xml:space="preserve">del laboratorio biotecnológico de reproducción animal - </w:t>
      </w:r>
      <w:r w:rsidRPr="00696728">
        <w:rPr>
          <w:rFonts w:ascii="Times New Roman" w:hAnsi="Times New Roman"/>
          <w:b/>
          <w:sz w:val="28"/>
          <w:lang w:val="es-ES_tradnl"/>
        </w:rPr>
        <w:t>VITROGAN.</w:t>
      </w:r>
    </w:p>
    <w:p w:rsidR="0061582F" w:rsidRPr="0098414F" w:rsidRDefault="0061582F" w:rsidP="00A2120F">
      <w:pPr>
        <w:pStyle w:val="Prrafodelista"/>
        <w:numPr>
          <w:ilvl w:val="0"/>
          <w:numId w:val="32"/>
        </w:numPr>
        <w:spacing w:line="480" w:lineRule="auto"/>
        <w:jc w:val="both"/>
        <w:rPr>
          <w:rFonts w:ascii="Times New Roman" w:hAnsi="Times New Roman"/>
          <w:sz w:val="24"/>
          <w:lang w:val="es-ES_tradnl"/>
        </w:rPr>
      </w:pPr>
      <w:r w:rsidRPr="0098414F">
        <w:rPr>
          <w:rFonts w:ascii="Times New Roman" w:hAnsi="Times New Roman"/>
          <w:sz w:val="24"/>
          <w:lang w:val="es-ES_tradnl"/>
        </w:rPr>
        <w:t xml:space="preserve">Readecuación </w:t>
      </w:r>
      <w:r w:rsidR="00D45C38" w:rsidRPr="0098414F">
        <w:rPr>
          <w:rFonts w:ascii="Times New Roman" w:hAnsi="Times New Roman"/>
          <w:sz w:val="24"/>
          <w:lang w:val="es-ES_tradnl"/>
        </w:rPr>
        <w:t>de la infraestructura del Laboratorio</w:t>
      </w:r>
      <w:r w:rsidRPr="0098414F">
        <w:rPr>
          <w:rFonts w:ascii="Times New Roman" w:hAnsi="Times New Roman"/>
          <w:sz w:val="24"/>
          <w:lang w:val="es-ES_tradnl"/>
        </w:rPr>
        <w:t>.</w:t>
      </w:r>
    </w:p>
    <w:p w:rsidR="0061582F" w:rsidRPr="0098414F" w:rsidRDefault="0061582F" w:rsidP="00A2120F">
      <w:pPr>
        <w:pStyle w:val="Prrafodelista"/>
        <w:numPr>
          <w:ilvl w:val="0"/>
          <w:numId w:val="32"/>
        </w:numPr>
        <w:spacing w:line="480" w:lineRule="auto"/>
        <w:jc w:val="both"/>
        <w:rPr>
          <w:rFonts w:ascii="Times New Roman" w:hAnsi="Times New Roman"/>
          <w:sz w:val="24"/>
          <w:szCs w:val="24"/>
          <w:lang w:val="es-ES_tradnl"/>
        </w:rPr>
      </w:pPr>
      <w:r w:rsidRPr="0098414F">
        <w:rPr>
          <w:rFonts w:ascii="Times New Roman" w:hAnsi="Times New Roman"/>
          <w:sz w:val="24"/>
          <w:szCs w:val="24"/>
          <w:lang w:val="es-ES_tradnl"/>
        </w:rPr>
        <w:t>Habilitación de Sistema de Generación Energética y Mantenimiento de Banco de</w:t>
      </w:r>
      <w:r w:rsidR="0042246D" w:rsidRPr="0098414F">
        <w:rPr>
          <w:rFonts w:ascii="Times New Roman" w:hAnsi="Times New Roman"/>
          <w:sz w:val="24"/>
          <w:szCs w:val="24"/>
          <w:lang w:val="es-ES_tradnl"/>
        </w:rPr>
        <w:t xml:space="preserve"> Transformadores de Laboratorio.</w:t>
      </w:r>
    </w:p>
    <w:p w:rsidR="0061582F" w:rsidRPr="0098414F" w:rsidRDefault="0061582F" w:rsidP="00B53199">
      <w:pPr>
        <w:pStyle w:val="Prrafodelista"/>
        <w:spacing w:after="0" w:line="480" w:lineRule="auto"/>
        <w:jc w:val="both"/>
        <w:rPr>
          <w:rFonts w:ascii="Times New Roman" w:hAnsi="Times New Roman"/>
          <w:lang w:val="es-ES_tradnl"/>
        </w:rPr>
      </w:pPr>
    </w:p>
    <w:p w:rsidR="00530E9A" w:rsidRPr="0098414F" w:rsidRDefault="00386226" w:rsidP="003D2758">
      <w:pPr>
        <w:pStyle w:val="Ttulo2"/>
      </w:pPr>
      <w:bookmarkStart w:id="106" w:name="_Toc251777821"/>
      <w:bookmarkStart w:id="107" w:name="_Toc254413057"/>
      <w:bookmarkStart w:id="108" w:name="_Toc409040052"/>
      <w:bookmarkStart w:id="109" w:name="_Toc440036668"/>
      <w:bookmarkStart w:id="110" w:name="_Toc470523340"/>
      <w:bookmarkStart w:id="111" w:name="_Toc501128581"/>
      <w:r w:rsidRPr="0098414F">
        <w:t>b)</w:t>
      </w:r>
      <w:r w:rsidR="004C2247" w:rsidRPr="0098414F">
        <w:t xml:space="preserve"> </w:t>
      </w:r>
      <w:r w:rsidR="00530E9A" w:rsidRPr="0098414F">
        <w:t>Gobierno a empresas</w:t>
      </w:r>
      <w:bookmarkEnd w:id="106"/>
      <w:bookmarkEnd w:id="107"/>
      <w:bookmarkEnd w:id="108"/>
      <w:bookmarkEnd w:id="109"/>
      <w:bookmarkEnd w:id="110"/>
      <w:bookmarkEnd w:id="111"/>
    </w:p>
    <w:p w:rsidR="005753DB" w:rsidRPr="0098414F" w:rsidRDefault="005753DB" w:rsidP="00390148">
      <w:pPr>
        <w:widowControl w:val="0"/>
        <w:tabs>
          <w:tab w:val="left" w:pos="630"/>
        </w:tabs>
        <w:autoSpaceDE w:val="0"/>
        <w:autoSpaceDN w:val="0"/>
        <w:adjustRightInd w:val="0"/>
        <w:spacing w:after="0" w:line="480" w:lineRule="auto"/>
        <w:ind w:left="284" w:firstLine="720"/>
        <w:contextualSpacing/>
        <w:jc w:val="both"/>
        <w:rPr>
          <w:rFonts w:ascii="Times New Roman" w:hAnsi="Times New Roman"/>
          <w:lang w:val="es-ES_tradnl"/>
        </w:rPr>
      </w:pPr>
    </w:p>
    <w:p w:rsidR="005753DB" w:rsidRPr="0098414F" w:rsidRDefault="00530E9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Serv</w:t>
      </w:r>
      <w:r w:rsidR="00BE28CE" w:rsidRPr="0098414F">
        <w:rPr>
          <w:rFonts w:ascii="Times New Roman" w:hAnsi="Times New Roman"/>
          <w:b/>
          <w:sz w:val="28"/>
          <w:lang w:val="es-ES_tradnl"/>
        </w:rPr>
        <w:t>icios de asesoramiento técnico, generación, validación y transferencia de tecnologías</w:t>
      </w:r>
    </w:p>
    <w:p w:rsidR="0042246D" w:rsidRDefault="00530E9A" w:rsidP="006138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En todas las Direcciones </w:t>
      </w:r>
      <w:r w:rsidR="005753DB" w:rsidRPr="0098414F">
        <w:rPr>
          <w:rFonts w:ascii="Times New Roman" w:hAnsi="Times New Roman"/>
          <w:lang w:val="es-ES_tradnl"/>
        </w:rPr>
        <w:t xml:space="preserve">Administrativas </w:t>
      </w:r>
      <w:r w:rsidR="002F2FFA">
        <w:rPr>
          <w:rFonts w:ascii="Times New Roman" w:hAnsi="Times New Roman"/>
          <w:lang w:val="es-ES_tradnl"/>
        </w:rPr>
        <w:t>Regionales existe un E</w:t>
      </w:r>
      <w:r w:rsidRPr="0098414F">
        <w:rPr>
          <w:rFonts w:ascii="Times New Roman" w:hAnsi="Times New Roman"/>
          <w:lang w:val="es-ES_tradnl"/>
        </w:rPr>
        <w:t xml:space="preserve">ncargado de </w:t>
      </w:r>
      <w:r w:rsidR="0042246D" w:rsidRPr="0098414F">
        <w:rPr>
          <w:rFonts w:ascii="Times New Roman" w:hAnsi="Times New Roman"/>
          <w:lang w:val="es-ES_tradnl"/>
        </w:rPr>
        <w:t>O</w:t>
      </w:r>
      <w:r w:rsidRPr="0098414F">
        <w:rPr>
          <w:rFonts w:ascii="Times New Roman" w:hAnsi="Times New Roman"/>
          <w:lang w:val="es-ES_tradnl"/>
        </w:rPr>
        <w:t xml:space="preserve">rganización </w:t>
      </w:r>
      <w:r w:rsidR="0042246D" w:rsidRPr="0098414F">
        <w:rPr>
          <w:rFonts w:ascii="Times New Roman" w:hAnsi="Times New Roman"/>
          <w:lang w:val="es-ES_tradnl"/>
        </w:rPr>
        <w:t>R</w:t>
      </w:r>
      <w:r w:rsidRPr="0098414F">
        <w:rPr>
          <w:rFonts w:ascii="Times New Roman" w:hAnsi="Times New Roman"/>
          <w:lang w:val="es-ES_tradnl"/>
        </w:rPr>
        <w:t xml:space="preserve">ural, </w:t>
      </w:r>
      <w:r w:rsidR="005753DB" w:rsidRPr="0098414F">
        <w:rPr>
          <w:rFonts w:ascii="Times New Roman" w:hAnsi="Times New Roman"/>
          <w:lang w:val="es-ES_tradnl"/>
        </w:rPr>
        <w:t>cuyo rol es</w:t>
      </w:r>
      <w:r w:rsidRPr="0098414F">
        <w:rPr>
          <w:rFonts w:ascii="Times New Roman" w:hAnsi="Times New Roman"/>
          <w:lang w:val="es-ES_tradnl"/>
        </w:rPr>
        <w:t xml:space="preserve"> coordinar con los técnicos agropecuarios, la asesoría a las organizaciones de los productores(as) en todos los procesos</w:t>
      </w:r>
      <w:r w:rsidR="005753DB" w:rsidRPr="0098414F">
        <w:rPr>
          <w:rFonts w:ascii="Times New Roman" w:hAnsi="Times New Roman"/>
          <w:lang w:val="es-ES_tradnl"/>
        </w:rPr>
        <w:t xml:space="preserve"> productivos para el desarrollo la actual ruralidad</w:t>
      </w:r>
      <w:r w:rsidRPr="0098414F">
        <w:rPr>
          <w:rFonts w:ascii="Times New Roman" w:hAnsi="Times New Roman"/>
          <w:lang w:val="es-ES_tradnl"/>
        </w:rPr>
        <w:t>.</w:t>
      </w:r>
    </w:p>
    <w:p w:rsidR="005D65BB" w:rsidRPr="0098414F" w:rsidRDefault="00BE28CE" w:rsidP="00BE28CE">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lastRenderedPageBreak/>
        <w:t>En cuanto los proyectos de investigaciones agropecuarias y forestales, el Consejo Nacional de Investigaciones Agroforestales (CONIAF)</w:t>
      </w:r>
      <w:r w:rsidR="005D65BB" w:rsidRPr="0098414F">
        <w:rPr>
          <w:rFonts w:ascii="Times New Roman" w:hAnsi="Times New Roman"/>
          <w:lang w:val="es-ES_tradnl"/>
        </w:rPr>
        <w:t>, durante e</w:t>
      </w:r>
      <w:r w:rsidRPr="0098414F">
        <w:rPr>
          <w:rFonts w:ascii="Times New Roman" w:hAnsi="Times New Roman"/>
          <w:lang w:val="es-ES_tradnl"/>
        </w:rPr>
        <w:t>l 2017</w:t>
      </w:r>
      <w:r w:rsidR="005D65BB" w:rsidRPr="0098414F">
        <w:rPr>
          <w:rFonts w:ascii="Times New Roman" w:hAnsi="Times New Roman"/>
          <w:lang w:val="es-ES_tradnl"/>
        </w:rPr>
        <w:t>,</w:t>
      </w:r>
      <w:r w:rsidRPr="0098414F">
        <w:rPr>
          <w:rFonts w:ascii="Times New Roman" w:hAnsi="Times New Roman"/>
          <w:lang w:val="es-ES_tradnl"/>
        </w:rPr>
        <w:t xml:space="preserve"> dio continuidad a trece (13) proyectos de investigación </w:t>
      </w:r>
      <w:r w:rsidR="005D65BB" w:rsidRPr="0098414F">
        <w:rPr>
          <w:rFonts w:ascii="Times New Roman" w:hAnsi="Times New Roman"/>
          <w:lang w:val="es-ES_tradnl"/>
        </w:rPr>
        <w:t xml:space="preserve">con efectos de arrastre de </w:t>
      </w:r>
      <w:r w:rsidR="00BA36D3" w:rsidRPr="0098414F">
        <w:rPr>
          <w:rFonts w:ascii="Times New Roman" w:hAnsi="Times New Roman"/>
          <w:lang w:val="es-ES_tradnl"/>
        </w:rPr>
        <w:t>período</w:t>
      </w:r>
      <w:r w:rsidR="005D65BB" w:rsidRPr="0098414F">
        <w:rPr>
          <w:rFonts w:ascii="Times New Roman" w:hAnsi="Times New Roman"/>
          <w:lang w:val="es-ES_tradnl"/>
        </w:rPr>
        <w:t>s anteriores</w:t>
      </w:r>
      <w:r w:rsidRPr="0098414F">
        <w:rPr>
          <w:rFonts w:ascii="Times New Roman" w:hAnsi="Times New Roman"/>
          <w:lang w:val="es-ES_tradnl"/>
        </w:rPr>
        <w:t xml:space="preserve">, </w:t>
      </w:r>
      <w:r w:rsidR="005D65BB" w:rsidRPr="0098414F">
        <w:rPr>
          <w:rFonts w:ascii="Times New Roman" w:hAnsi="Times New Roman"/>
          <w:lang w:val="es-ES_tradnl"/>
        </w:rPr>
        <w:t>d</w:t>
      </w:r>
      <w:r w:rsidRPr="0098414F">
        <w:rPr>
          <w:rFonts w:ascii="Times New Roman" w:hAnsi="Times New Roman"/>
          <w:lang w:val="es-ES_tradnl"/>
        </w:rPr>
        <w:t xml:space="preserve">e los cuales diez (10) </w:t>
      </w:r>
      <w:r w:rsidR="005D65BB" w:rsidRPr="0098414F">
        <w:rPr>
          <w:rFonts w:ascii="Times New Roman" w:hAnsi="Times New Roman"/>
          <w:lang w:val="es-ES_tradnl"/>
        </w:rPr>
        <w:t>corresponden a</w:t>
      </w:r>
      <w:r w:rsidRPr="0098414F">
        <w:rPr>
          <w:rFonts w:ascii="Times New Roman" w:hAnsi="Times New Roman"/>
          <w:lang w:val="es-ES_tradnl"/>
        </w:rPr>
        <w:t xml:space="preserve"> generación y validación de tecnologías y tres (3) de transferencia tecnológica. </w:t>
      </w:r>
    </w:p>
    <w:p w:rsidR="005D65BB" w:rsidRPr="0098414F" w:rsidRDefault="005D65BB" w:rsidP="00613843">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rsidR="00BE28CE" w:rsidRPr="0098414F" w:rsidRDefault="005D65BB" w:rsidP="00BE28CE">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Actualmente, </w:t>
      </w:r>
      <w:r w:rsidR="00BE28CE" w:rsidRPr="0098414F">
        <w:rPr>
          <w:rFonts w:ascii="Times New Roman" w:hAnsi="Times New Roman"/>
          <w:lang w:val="es-ES_tradnl"/>
        </w:rPr>
        <w:t>cinco (5)</w:t>
      </w:r>
      <w:r w:rsidRPr="0098414F">
        <w:rPr>
          <w:rFonts w:ascii="Times New Roman" w:hAnsi="Times New Roman"/>
          <w:lang w:val="es-ES_tradnl"/>
        </w:rPr>
        <w:t xml:space="preserve"> proyectos de investigaciones agroforestales</w:t>
      </w:r>
      <w:r w:rsidR="00BE28CE" w:rsidRPr="0098414F">
        <w:rPr>
          <w:rFonts w:ascii="Times New Roman" w:hAnsi="Times New Roman"/>
          <w:lang w:val="es-ES_tradnl"/>
        </w:rPr>
        <w:t xml:space="preserve"> concluyeron su ejecución en </w:t>
      </w:r>
      <w:r w:rsidRPr="0098414F">
        <w:rPr>
          <w:rFonts w:ascii="Times New Roman" w:hAnsi="Times New Roman"/>
          <w:lang w:val="es-ES_tradnl"/>
        </w:rPr>
        <w:t xml:space="preserve">el presente año y </w:t>
      </w:r>
      <w:r w:rsidR="00BE28CE" w:rsidRPr="0098414F">
        <w:rPr>
          <w:rFonts w:ascii="Times New Roman" w:hAnsi="Times New Roman"/>
          <w:lang w:val="es-ES_tradnl"/>
        </w:rPr>
        <w:t xml:space="preserve">ocho (8) proyectos </w:t>
      </w:r>
      <w:r w:rsidRPr="0098414F">
        <w:rPr>
          <w:rFonts w:ascii="Times New Roman" w:hAnsi="Times New Roman"/>
          <w:lang w:val="es-ES_tradnl"/>
        </w:rPr>
        <w:t xml:space="preserve">se encuentran </w:t>
      </w:r>
      <w:r w:rsidR="00BE28CE" w:rsidRPr="0098414F">
        <w:rPr>
          <w:rFonts w:ascii="Times New Roman" w:hAnsi="Times New Roman"/>
          <w:lang w:val="es-ES_tradnl"/>
        </w:rPr>
        <w:t>en ejecución</w:t>
      </w:r>
      <w:r w:rsidRPr="0098414F">
        <w:rPr>
          <w:rFonts w:ascii="Times New Roman" w:hAnsi="Times New Roman"/>
          <w:lang w:val="es-ES_tradnl"/>
        </w:rPr>
        <w:t>, d</w:t>
      </w:r>
      <w:r w:rsidR="00BE28CE" w:rsidRPr="0098414F">
        <w:rPr>
          <w:rFonts w:ascii="Times New Roman" w:hAnsi="Times New Roman"/>
          <w:lang w:val="es-ES_tradnl"/>
        </w:rPr>
        <w:t>e</w:t>
      </w:r>
      <w:r w:rsidRPr="0098414F">
        <w:rPr>
          <w:rFonts w:ascii="Times New Roman" w:hAnsi="Times New Roman"/>
          <w:lang w:val="es-ES_tradnl"/>
        </w:rPr>
        <w:t xml:space="preserve"> los cuales</w:t>
      </w:r>
      <w:r w:rsidR="00BE28CE" w:rsidRPr="0098414F">
        <w:rPr>
          <w:rFonts w:ascii="Times New Roman" w:hAnsi="Times New Roman"/>
          <w:lang w:val="es-ES_tradnl"/>
        </w:rPr>
        <w:t>, seis (6) son de generación y validación de tecnologías y dos (2) son de transferencia tecnológica.</w:t>
      </w:r>
      <w:r w:rsidRPr="0098414F">
        <w:rPr>
          <w:rFonts w:ascii="Times New Roman" w:hAnsi="Times New Roman"/>
          <w:lang w:val="es-ES_tradnl"/>
        </w:rPr>
        <w:t xml:space="preserve"> </w:t>
      </w:r>
    </w:p>
    <w:p w:rsidR="00BE28CE" w:rsidRPr="0098414F" w:rsidRDefault="00BE28CE" w:rsidP="00613843">
      <w:pPr>
        <w:widowControl w:val="0"/>
        <w:tabs>
          <w:tab w:val="left" w:pos="630"/>
        </w:tabs>
        <w:autoSpaceDE w:val="0"/>
        <w:autoSpaceDN w:val="0"/>
        <w:adjustRightInd w:val="0"/>
        <w:spacing w:after="0" w:line="360" w:lineRule="auto"/>
        <w:ind w:left="284" w:firstLine="720"/>
        <w:contextualSpacing/>
        <w:jc w:val="both"/>
        <w:rPr>
          <w:rFonts w:ascii="Times New Roman" w:hAnsi="Times New Roman"/>
          <w:lang w:val="es-ES_tradnl"/>
        </w:rPr>
      </w:pPr>
    </w:p>
    <w:p w:rsidR="005753DB" w:rsidRPr="0098414F" w:rsidRDefault="0012325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Fomento y a</w:t>
      </w:r>
      <w:r w:rsidR="00530E9A" w:rsidRPr="0098414F">
        <w:rPr>
          <w:rFonts w:ascii="Times New Roman" w:hAnsi="Times New Roman"/>
          <w:b/>
          <w:sz w:val="28"/>
          <w:lang w:val="es-ES_tradnl"/>
        </w:rPr>
        <w:t xml:space="preserve">poyo a la asociatividad </w:t>
      </w:r>
      <w:r w:rsidR="005753DB" w:rsidRPr="0098414F">
        <w:rPr>
          <w:rFonts w:ascii="Times New Roman" w:hAnsi="Times New Roman"/>
          <w:b/>
          <w:sz w:val="28"/>
          <w:lang w:val="es-ES_tradnl"/>
        </w:rPr>
        <w:t>como eje transversal</w:t>
      </w:r>
      <w:r w:rsidR="00530E9A" w:rsidRPr="0098414F">
        <w:rPr>
          <w:rFonts w:ascii="Times New Roman" w:hAnsi="Times New Roman"/>
          <w:b/>
          <w:sz w:val="28"/>
          <w:lang w:val="es-ES_tradnl"/>
        </w:rPr>
        <w:t xml:space="preserve"> </w:t>
      </w:r>
    </w:p>
    <w:p w:rsidR="00530E9A" w:rsidRPr="0098414F" w:rsidRDefault="005753DB"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Promoción y fo</w:t>
      </w:r>
      <w:r w:rsidR="00644488" w:rsidRPr="0098414F">
        <w:rPr>
          <w:rFonts w:ascii="Times New Roman" w:hAnsi="Times New Roman"/>
          <w:lang w:val="es-ES_tradnl"/>
        </w:rPr>
        <w:t xml:space="preserve">rtalecimiento </w:t>
      </w:r>
      <w:r w:rsidR="008D1996" w:rsidRPr="0098414F">
        <w:rPr>
          <w:rFonts w:ascii="Times New Roman" w:hAnsi="Times New Roman"/>
          <w:lang w:val="es-ES_tradnl"/>
        </w:rPr>
        <w:t xml:space="preserve">de </w:t>
      </w:r>
      <w:r w:rsidR="00644488" w:rsidRPr="0098414F">
        <w:rPr>
          <w:rFonts w:ascii="Times New Roman" w:hAnsi="Times New Roman"/>
          <w:lang w:val="es-ES_tradnl"/>
        </w:rPr>
        <w:t xml:space="preserve">la actuación colectiva de los pequeños productores y los agricultores familiares para mejorar su acceso a los recursos, apoyo de servicios, las tecnologías y </w:t>
      </w:r>
      <w:r w:rsidR="008D1996" w:rsidRPr="0098414F">
        <w:rPr>
          <w:rFonts w:ascii="Times New Roman" w:hAnsi="Times New Roman"/>
          <w:lang w:val="es-ES_tradnl"/>
        </w:rPr>
        <w:t xml:space="preserve">acceso a </w:t>
      </w:r>
      <w:r w:rsidR="00644488" w:rsidRPr="0098414F">
        <w:rPr>
          <w:rFonts w:ascii="Times New Roman" w:hAnsi="Times New Roman"/>
          <w:lang w:val="es-ES_tradnl"/>
        </w:rPr>
        <w:t>los mercados, así como el establecimiento de un entorno propicio para la institucionalidad de las organizaciones rurales con atención especial a los mecanismos inclusivos.</w:t>
      </w:r>
    </w:p>
    <w:p w:rsidR="0042246D" w:rsidRPr="0098414F" w:rsidRDefault="0042246D" w:rsidP="00613843">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rsidR="00695EED" w:rsidRDefault="008D1996" w:rsidP="00695EED">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Para tales fines se </w:t>
      </w:r>
      <w:r w:rsidR="00064F45" w:rsidRPr="0098414F">
        <w:rPr>
          <w:rFonts w:ascii="Times New Roman" w:hAnsi="Times New Roman"/>
          <w:lang w:val="es-ES_tradnl"/>
        </w:rPr>
        <w:t>ha</w:t>
      </w:r>
      <w:r w:rsidR="002E400A">
        <w:rPr>
          <w:rFonts w:ascii="Times New Roman" w:hAnsi="Times New Roman"/>
          <w:lang w:val="es-ES_tradnl"/>
        </w:rPr>
        <w:t>n</w:t>
      </w:r>
      <w:r w:rsidRPr="0098414F">
        <w:rPr>
          <w:rFonts w:ascii="Times New Roman" w:hAnsi="Times New Roman"/>
          <w:lang w:val="es-ES_tradnl"/>
        </w:rPr>
        <w:t xml:space="preserve"> implementado 2 Metas Presidenciales concebidas con un horizonte </w:t>
      </w:r>
      <w:r w:rsidR="002E400A">
        <w:rPr>
          <w:rFonts w:ascii="Times New Roman" w:hAnsi="Times New Roman"/>
          <w:lang w:val="es-ES_tradnl"/>
        </w:rPr>
        <w:t>de cuatro años;</w:t>
      </w:r>
      <w:r w:rsidR="00895B0D" w:rsidRPr="0098414F">
        <w:rPr>
          <w:rFonts w:ascii="Times New Roman" w:hAnsi="Times New Roman"/>
          <w:lang w:val="es-ES_tradnl"/>
        </w:rPr>
        <w:t xml:space="preserve"> por un lado la M</w:t>
      </w:r>
      <w:r w:rsidRPr="0098414F">
        <w:rPr>
          <w:rFonts w:ascii="Times New Roman" w:hAnsi="Times New Roman"/>
          <w:lang w:val="es-ES_tradnl"/>
        </w:rPr>
        <w:t>eta de fortalecimiento institucional de 500 asociaciones rurales, ejecutada por este Ministerio y la Meta de fomentar la organización de asociaciones y cooperativas de primer grado de productores agropecuarios, ejecutado por el Instituto Agrario Dominica</w:t>
      </w:r>
      <w:r w:rsidR="00BA36D3" w:rsidRPr="0098414F">
        <w:rPr>
          <w:rFonts w:ascii="Times New Roman" w:hAnsi="Times New Roman"/>
          <w:lang w:val="es-ES_tradnl"/>
        </w:rPr>
        <w:t>no.</w:t>
      </w:r>
      <w:r w:rsidRPr="0098414F">
        <w:rPr>
          <w:rFonts w:ascii="Times New Roman" w:hAnsi="Times New Roman"/>
          <w:lang w:val="es-ES_tradnl"/>
        </w:rPr>
        <w:t xml:space="preserve"> Para am</w:t>
      </w:r>
      <w:r w:rsidR="00315B81" w:rsidRPr="0098414F">
        <w:rPr>
          <w:rFonts w:ascii="Times New Roman" w:hAnsi="Times New Roman"/>
          <w:lang w:val="es-ES_tradnl"/>
        </w:rPr>
        <w:t>pliar más detalles ver anexo H.</w:t>
      </w:r>
    </w:p>
    <w:p w:rsidR="00644488" w:rsidRPr="0098414F" w:rsidRDefault="00530E9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lastRenderedPageBreak/>
        <w:t xml:space="preserve">Incentivos para proteger la rentabilidad mínima de los cultivos sensibles </w:t>
      </w:r>
    </w:p>
    <w:p w:rsidR="00530E9A" w:rsidRPr="0098414F" w:rsidRDefault="00644488"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A</w:t>
      </w:r>
      <w:r w:rsidR="00530E9A" w:rsidRPr="0098414F">
        <w:rPr>
          <w:rFonts w:ascii="Times New Roman" w:hAnsi="Times New Roman"/>
          <w:lang w:val="es-ES_tradnl"/>
        </w:rPr>
        <w:t xml:space="preserve"> través </w:t>
      </w:r>
      <w:r w:rsidRPr="0098414F">
        <w:rPr>
          <w:rFonts w:ascii="Times New Roman" w:hAnsi="Times New Roman"/>
          <w:lang w:val="es-ES_tradnl"/>
        </w:rPr>
        <w:t xml:space="preserve">de instrumentos de políticas </w:t>
      </w:r>
      <w:r w:rsidR="00530E9A" w:rsidRPr="0098414F">
        <w:rPr>
          <w:rFonts w:ascii="Times New Roman" w:hAnsi="Times New Roman"/>
          <w:lang w:val="es-ES_tradnl"/>
        </w:rPr>
        <w:t xml:space="preserve">de apoyos </w:t>
      </w:r>
      <w:r w:rsidRPr="0098414F">
        <w:rPr>
          <w:rFonts w:ascii="Times New Roman" w:hAnsi="Times New Roman"/>
          <w:lang w:val="es-ES_tradnl"/>
        </w:rPr>
        <w:t>a</w:t>
      </w:r>
      <w:r w:rsidR="00530E9A" w:rsidRPr="0098414F">
        <w:rPr>
          <w:rFonts w:ascii="Times New Roman" w:hAnsi="Times New Roman"/>
          <w:lang w:val="es-ES_tradnl"/>
        </w:rPr>
        <w:t xml:space="preserve"> la cadena de comercialización</w:t>
      </w:r>
      <w:r w:rsidRPr="0098414F">
        <w:rPr>
          <w:rFonts w:ascii="Times New Roman" w:hAnsi="Times New Roman"/>
          <w:lang w:val="es-ES_tradnl"/>
        </w:rPr>
        <w:t>, debido a la reducción de</w:t>
      </w:r>
      <w:r w:rsidR="00146250" w:rsidRPr="0098414F">
        <w:rPr>
          <w:rFonts w:ascii="Times New Roman" w:hAnsi="Times New Roman"/>
          <w:lang w:val="es-ES_tradnl"/>
        </w:rPr>
        <w:t xml:space="preserve"> costos de comercialización local hasta su punto de venta</w:t>
      </w:r>
      <w:r w:rsidR="0042246D" w:rsidRPr="0098414F">
        <w:rPr>
          <w:rFonts w:ascii="Times New Roman" w:hAnsi="Times New Roman"/>
          <w:lang w:val="es-ES_tradnl"/>
        </w:rPr>
        <w:t>,</w:t>
      </w:r>
      <w:r w:rsidR="00146250" w:rsidRPr="0098414F">
        <w:rPr>
          <w:rFonts w:ascii="Times New Roman" w:hAnsi="Times New Roman"/>
          <w:lang w:val="es-ES_tradnl"/>
        </w:rPr>
        <w:t xml:space="preserve"> inclusive, comunicaciones viales </w:t>
      </w:r>
      <w:r w:rsidR="0042246D" w:rsidRPr="0098414F">
        <w:rPr>
          <w:rFonts w:ascii="Times New Roman" w:hAnsi="Times New Roman"/>
          <w:lang w:val="es-ES_tradnl"/>
        </w:rPr>
        <w:t>interparcelarios</w:t>
      </w:r>
      <w:r w:rsidR="00146250" w:rsidRPr="0098414F">
        <w:rPr>
          <w:rFonts w:ascii="Times New Roman" w:hAnsi="Times New Roman"/>
          <w:lang w:val="es-ES_tradnl"/>
        </w:rPr>
        <w:t xml:space="preserve"> para garantizar el transporte de los cultivos</w:t>
      </w:r>
      <w:r w:rsidR="00530E9A" w:rsidRPr="0098414F">
        <w:rPr>
          <w:rFonts w:ascii="Times New Roman" w:hAnsi="Times New Roman"/>
          <w:lang w:val="es-ES_tradnl"/>
        </w:rPr>
        <w:t xml:space="preserve"> y en el costo </w:t>
      </w:r>
      <w:r w:rsidR="00146250" w:rsidRPr="0098414F">
        <w:rPr>
          <w:rFonts w:ascii="Times New Roman" w:hAnsi="Times New Roman"/>
          <w:lang w:val="es-ES_tradnl"/>
        </w:rPr>
        <w:t xml:space="preserve">del 50% de la cobertura </w:t>
      </w:r>
      <w:r w:rsidR="00530E9A" w:rsidRPr="0098414F">
        <w:rPr>
          <w:rFonts w:ascii="Times New Roman" w:hAnsi="Times New Roman"/>
          <w:lang w:val="es-ES_tradnl"/>
        </w:rPr>
        <w:t xml:space="preserve">del seguro </w:t>
      </w:r>
      <w:r w:rsidR="003B1646" w:rsidRPr="0098414F">
        <w:rPr>
          <w:rFonts w:ascii="Times New Roman" w:hAnsi="Times New Roman"/>
          <w:lang w:val="es-ES_tradnl"/>
        </w:rPr>
        <w:t>agropecuario</w:t>
      </w:r>
      <w:r w:rsidR="00146250" w:rsidRPr="0098414F">
        <w:rPr>
          <w:rFonts w:ascii="Times New Roman" w:hAnsi="Times New Roman"/>
          <w:lang w:val="es-ES_tradnl"/>
        </w:rPr>
        <w:t xml:space="preserve"> mediante pólizas e indemnizaciones por vida</w:t>
      </w:r>
      <w:r w:rsidR="00530E9A" w:rsidRPr="0098414F">
        <w:rPr>
          <w:rFonts w:ascii="Times New Roman" w:hAnsi="Times New Roman"/>
          <w:lang w:val="es-ES_tradnl"/>
        </w:rPr>
        <w:t xml:space="preserve">. </w:t>
      </w:r>
    </w:p>
    <w:p w:rsidR="00973F51" w:rsidRDefault="00973F51">
      <w:pPr>
        <w:spacing w:after="0"/>
        <w:rPr>
          <w:rFonts w:ascii="Times New Roman" w:hAnsi="Times New Roman"/>
          <w:lang w:val="es-ES_tradnl"/>
        </w:rPr>
      </w:pPr>
    </w:p>
    <w:p w:rsidR="00D92343" w:rsidRPr="00702233" w:rsidRDefault="00D92343" w:rsidP="00D92343">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702233">
        <w:rPr>
          <w:rFonts w:ascii="Times New Roman" w:hAnsi="Times New Roman"/>
          <w:b/>
          <w:sz w:val="28"/>
          <w:lang w:val="es-ES_tradnl"/>
        </w:rPr>
        <w:t>Servicios de integración al seguro agropecuario.</w:t>
      </w:r>
    </w:p>
    <w:p w:rsidR="00D92343" w:rsidRPr="0098414F" w:rsidRDefault="00D92343"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Durante el 2017, la Dirección General de Riesgos Agropecuarios (DIGERA) realizó pagos a la compañía Aseguradora Agropecuaria Dominicana S.A., (AGRODOSA), como aporte del 50% del subsidio a los pequeños y medianos productores un monto ascendente a RD$163</w:t>
      </w:r>
      <w:proofErr w:type="gramStart"/>
      <w:r w:rsidRPr="0098414F">
        <w:rPr>
          <w:rFonts w:ascii="Times New Roman" w:hAnsi="Times New Roman"/>
          <w:lang w:val="es-ES_tradnl"/>
        </w:rPr>
        <w:t>,736,568.02</w:t>
      </w:r>
      <w:proofErr w:type="gramEnd"/>
      <w:r w:rsidRPr="0098414F">
        <w:rPr>
          <w:rFonts w:ascii="Times New Roman" w:hAnsi="Times New Roman"/>
          <w:lang w:val="es-ES_tradnl"/>
        </w:rPr>
        <w:t xml:space="preserve"> millones</w:t>
      </w:r>
      <w:r w:rsidRPr="0098414F">
        <w:rPr>
          <w:rStyle w:val="Refdenotaalpie"/>
          <w:rFonts w:ascii="Times New Roman" w:hAnsi="Times New Roman"/>
          <w:lang w:val="es-ES_tradnl"/>
        </w:rPr>
        <w:footnoteReference w:id="17"/>
      </w:r>
      <w:r w:rsidRPr="0098414F">
        <w:rPr>
          <w:rFonts w:ascii="Times New Roman" w:hAnsi="Times New Roman"/>
          <w:lang w:val="es-ES_tradnl"/>
        </w:rPr>
        <w:t>, equivalente a 14,622 pólizas para garantizar los cultivos agrícolas con una superficie asegurada de 981,166.52 tareas en los diferentes rubros a nivel nacional.</w:t>
      </w:r>
    </w:p>
    <w:p w:rsidR="004F59B1" w:rsidRPr="0098414F" w:rsidRDefault="004F59B1">
      <w:pPr>
        <w:spacing w:after="0"/>
        <w:rPr>
          <w:rFonts w:ascii="Times New Roman" w:hAnsi="Times New Roman"/>
          <w:lang w:val="es-ES_tradnl"/>
        </w:rPr>
      </w:pPr>
    </w:p>
    <w:p w:rsidR="00D92343" w:rsidRPr="0098414F" w:rsidRDefault="005F262D"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Adicionalmente,</w:t>
      </w:r>
      <w:r w:rsidR="0039543C" w:rsidRPr="0098414F">
        <w:rPr>
          <w:rFonts w:ascii="Times New Roman" w:hAnsi="Times New Roman"/>
          <w:lang w:val="es-ES_tradnl"/>
        </w:rPr>
        <w:t xml:space="preserve"> AGRODOSA</w:t>
      </w:r>
      <w:r w:rsidR="00711A7A">
        <w:rPr>
          <w:rFonts w:ascii="Times New Roman" w:hAnsi="Times New Roman"/>
          <w:lang w:val="es-ES_tradnl"/>
        </w:rPr>
        <w:t>,</w:t>
      </w:r>
      <w:r w:rsidR="00D92343" w:rsidRPr="0098414F">
        <w:rPr>
          <w:rFonts w:ascii="Times New Roman" w:hAnsi="Times New Roman"/>
          <w:lang w:val="es-ES_tradnl"/>
        </w:rPr>
        <w:t xml:space="preserve"> </w:t>
      </w:r>
      <w:r w:rsidR="00B972C2">
        <w:rPr>
          <w:rFonts w:ascii="Times New Roman" w:hAnsi="Times New Roman"/>
          <w:lang w:val="es-ES_tradnl"/>
        </w:rPr>
        <w:t>aseguró</w:t>
      </w:r>
      <w:r w:rsidR="00D92343" w:rsidRPr="0098414F">
        <w:rPr>
          <w:rFonts w:ascii="Times New Roman" w:hAnsi="Times New Roman"/>
          <w:lang w:val="es-ES_tradnl"/>
        </w:rPr>
        <w:t xml:space="preserve"> </w:t>
      </w:r>
      <w:r w:rsidRPr="0098414F">
        <w:rPr>
          <w:rFonts w:ascii="Times New Roman" w:hAnsi="Times New Roman"/>
          <w:lang w:val="es-ES_tradnl"/>
        </w:rPr>
        <w:t xml:space="preserve">el valor de las </w:t>
      </w:r>
      <w:r w:rsidR="00D92343" w:rsidRPr="0098414F">
        <w:rPr>
          <w:rFonts w:ascii="Times New Roman" w:hAnsi="Times New Roman"/>
          <w:lang w:val="es-ES_tradnl"/>
        </w:rPr>
        <w:t>pólizas agrícolas, pecuarias y de infraestructura y equipos</w:t>
      </w:r>
      <w:r w:rsidR="00372CD1">
        <w:rPr>
          <w:rFonts w:ascii="Times New Roman" w:hAnsi="Times New Roman"/>
          <w:lang w:val="es-ES_tradnl"/>
        </w:rPr>
        <w:t xml:space="preserve"> por</w:t>
      </w:r>
      <w:r w:rsidR="00D92343" w:rsidRPr="0098414F">
        <w:rPr>
          <w:rFonts w:ascii="Times New Roman" w:hAnsi="Times New Roman"/>
          <w:lang w:val="es-ES_tradnl"/>
        </w:rPr>
        <w:t xml:space="preserve"> un monto ascendente a RD$10</w:t>
      </w:r>
      <w:proofErr w:type="gramStart"/>
      <w:r w:rsidR="00D92343" w:rsidRPr="0098414F">
        <w:rPr>
          <w:rFonts w:ascii="Times New Roman" w:hAnsi="Times New Roman"/>
          <w:lang w:val="es-ES_tradnl"/>
        </w:rPr>
        <w:t>,037,246,476.34</w:t>
      </w:r>
      <w:proofErr w:type="gramEnd"/>
      <w:r w:rsidR="0039543C" w:rsidRPr="0098414F">
        <w:rPr>
          <w:rFonts w:ascii="Times New Roman" w:hAnsi="Times New Roman"/>
          <w:lang w:val="es-ES_tradnl"/>
        </w:rPr>
        <w:t>,</w:t>
      </w:r>
      <w:r w:rsidR="00D92343" w:rsidRPr="0098414F">
        <w:rPr>
          <w:rFonts w:ascii="Times New Roman" w:hAnsi="Times New Roman"/>
          <w:lang w:val="es-ES_tradnl"/>
        </w:rPr>
        <w:t xml:space="preserve"> emitidas entre enero y octubre del 2017 y </w:t>
      </w:r>
      <w:r w:rsidR="0039543C" w:rsidRPr="0098414F">
        <w:rPr>
          <w:rFonts w:ascii="Times New Roman" w:hAnsi="Times New Roman"/>
          <w:lang w:val="es-ES_tradnl"/>
        </w:rPr>
        <w:t xml:space="preserve">un monto ascendente a </w:t>
      </w:r>
      <w:r w:rsidR="00D92343" w:rsidRPr="0098414F">
        <w:rPr>
          <w:rFonts w:ascii="Times New Roman" w:hAnsi="Times New Roman"/>
          <w:lang w:val="es-ES_tradnl"/>
        </w:rPr>
        <w:t>RD$292,146,627.43 proyectados para noviembre y diciembre, para un monto asegurado total estimado en RD$10,329,393,103.77</w:t>
      </w:r>
      <w:r w:rsidR="0039543C" w:rsidRPr="0098414F">
        <w:rPr>
          <w:rFonts w:ascii="Times New Roman" w:hAnsi="Times New Roman"/>
          <w:lang w:val="es-ES_tradnl"/>
        </w:rPr>
        <w:t>. A</w:t>
      </w:r>
      <w:r w:rsidR="00D92343" w:rsidRPr="0098414F">
        <w:rPr>
          <w:rFonts w:ascii="Times New Roman" w:hAnsi="Times New Roman"/>
          <w:lang w:val="es-ES_tradnl"/>
        </w:rPr>
        <w:t xml:space="preserve">l cierre del año, distribuidas en 17,415 pólizas (16,676 emitidas y 739 proyectadas), de las cuales </w:t>
      </w:r>
      <w:r w:rsidR="00D92343" w:rsidRPr="0098414F">
        <w:rPr>
          <w:rFonts w:ascii="Times New Roman" w:hAnsi="Times New Roman"/>
          <w:lang w:val="es-ES_tradnl"/>
        </w:rPr>
        <w:lastRenderedPageBreak/>
        <w:t xml:space="preserve">345 pertenecen </w:t>
      </w:r>
      <w:r w:rsidR="0039543C" w:rsidRPr="0098414F">
        <w:rPr>
          <w:rFonts w:ascii="Times New Roman" w:hAnsi="Times New Roman"/>
          <w:lang w:val="es-ES_tradnl"/>
        </w:rPr>
        <w:t xml:space="preserve">a compañías, 2,506 pólizas a </w:t>
      </w:r>
      <w:r w:rsidR="00D92343" w:rsidRPr="0098414F">
        <w:rPr>
          <w:rFonts w:ascii="Times New Roman" w:hAnsi="Times New Roman"/>
          <w:lang w:val="es-ES_tradnl"/>
        </w:rPr>
        <w:t xml:space="preserve">mujeres y 14,558 hombres, distribuidas en una superficie de 1,089,069 tareas y 30,619 tareas proyectadas para los meses de noviembre y diciembre del 2017, arrojando un total estimado de 1,119,688 </w:t>
      </w:r>
      <w:r w:rsidR="00033267">
        <w:rPr>
          <w:rFonts w:ascii="Times New Roman" w:hAnsi="Times New Roman"/>
          <w:lang w:val="es-ES_tradnl"/>
        </w:rPr>
        <w:t>tareas para el cierre del 2017.</w:t>
      </w:r>
    </w:p>
    <w:p w:rsidR="00D92343" w:rsidRPr="0098414F" w:rsidRDefault="00D92343"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92343" w:rsidRPr="0098414F" w:rsidRDefault="00D92343" w:rsidP="00033267">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En el mismo tenor AGRODOSA, </w:t>
      </w:r>
      <w:r w:rsidR="000E1A89">
        <w:rPr>
          <w:rFonts w:ascii="Times New Roman" w:hAnsi="Times New Roman"/>
          <w:lang w:val="es-ES_tradnl"/>
        </w:rPr>
        <w:t>pag</w:t>
      </w:r>
      <w:r w:rsidRPr="0098414F">
        <w:rPr>
          <w:rFonts w:ascii="Times New Roman" w:hAnsi="Times New Roman"/>
          <w:lang w:val="es-ES_tradnl"/>
        </w:rPr>
        <w:t xml:space="preserve">ó un monto </w:t>
      </w:r>
      <w:r w:rsidR="000E1A89" w:rsidRPr="0098414F">
        <w:rPr>
          <w:rFonts w:ascii="Times New Roman" w:hAnsi="Times New Roman"/>
          <w:lang w:val="es-ES_tradnl"/>
        </w:rPr>
        <w:t>ascendente a RD$6</w:t>
      </w:r>
      <w:proofErr w:type="gramStart"/>
      <w:r w:rsidR="000E1A89" w:rsidRPr="0098414F">
        <w:rPr>
          <w:rFonts w:ascii="Times New Roman" w:hAnsi="Times New Roman"/>
          <w:lang w:val="es-ES_tradnl"/>
        </w:rPr>
        <w:t>,524,733,73</w:t>
      </w:r>
      <w:proofErr w:type="gramEnd"/>
      <w:r w:rsidR="000E1A89">
        <w:rPr>
          <w:rFonts w:ascii="Times New Roman" w:hAnsi="Times New Roman"/>
          <w:lang w:val="es-ES_tradnl"/>
        </w:rPr>
        <w:t xml:space="preserve"> correspondiente a </w:t>
      </w:r>
      <w:r w:rsidR="000E1A89" w:rsidRPr="0098414F">
        <w:rPr>
          <w:rFonts w:ascii="Times New Roman" w:hAnsi="Times New Roman"/>
          <w:lang w:val="es-ES_tradnl"/>
        </w:rPr>
        <w:t xml:space="preserve">18,721 </w:t>
      </w:r>
      <w:r w:rsidR="000E1A89">
        <w:rPr>
          <w:rFonts w:ascii="Times New Roman" w:hAnsi="Times New Roman"/>
          <w:lang w:val="es-ES_tradnl"/>
        </w:rPr>
        <w:t xml:space="preserve">de </w:t>
      </w:r>
      <w:r w:rsidRPr="0098414F">
        <w:rPr>
          <w:rFonts w:ascii="Times New Roman" w:hAnsi="Times New Roman"/>
          <w:lang w:val="es-ES_tradnl"/>
        </w:rPr>
        <w:t>pólizas de vida, distribuid</w:t>
      </w:r>
      <w:r w:rsidR="000E1A89">
        <w:rPr>
          <w:rFonts w:ascii="Times New Roman" w:hAnsi="Times New Roman"/>
          <w:lang w:val="es-ES_tradnl"/>
        </w:rPr>
        <w:t>a</w:t>
      </w:r>
      <w:r w:rsidRPr="0098414F">
        <w:rPr>
          <w:rFonts w:ascii="Times New Roman" w:hAnsi="Times New Roman"/>
          <w:lang w:val="es-ES_tradnl"/>
        </w:rPr>
        <w:t xml:space="preserve">s a nivel nacional, favoreciendo directamente a </w:t>
      </w:r>
      <w:r w:rsidR="00033267">
        <w:rPr>
          <w:rFonts w:ascii="Times New Roman" w:hAnsi="Times New Roman"/>
          <w:lang w:val="es-ES_tradnl"/>
        </w:rPr>
        <w:t xml:space="preserve">3,215 mujeres y 15,506 hombres. </w:t>
      </w:r>
      <w:r w:rsidRPr="0098414F">
        <w:rPr>
          <w:rFonts w:ascii="Times New Roman" w:hAnsi="Times New Roman"/>
          <w:lang w:val="es-ES_tradnl"/>
        </w:rPr>
        <w:t>Las indemnizaciones pagadas a los productores al cierre del año 2017 se estimó un monto ascendente a RD$673</w:t>
      </w:r>
      <w:proofErr w:type="gramStart"/>
      <w:r w:rsidRPr="0098414F">
        <w:rPr>
          <w:rFonts w:ascii="Times New Roman" w:hAnsi="Times New Roman"/>
          <w:lang w:val="es-ES_tradnl"/>
        </w:rPr>
        <w:t>,238,527.43</w:t>
      </w:r>
      <w:proofErr w:type="gramEnd"/>
      <w:r w:rsidRPr="0098414F">
        <w:rPr>
          <w:rFonts w:ascii="Times New Roman" w:hAnsi="Times New Roman"/>
          <w:lang w:val="es-ES_tradnl"/>
        </w:rPr>
        <w:t>, equivalente a 3,181 reclamaciones, de las cuales se beneficiaron 37 de compañías, 523 mujeres y 1,658 hombres.</w:t>
      </w:r>
    </w:p>
    <w:p w:rsidR="00D92343" w:rsidRPr="0098414F" w:rsidRDefault="00D92343" w:rsidP="00613843">
      <w:pPr>
        <w:spacing w:after="0"/>
        <w:rPr>
          <w:rFonts w:ascii="Times New Roman" w:hAnsi="Times New Roman"/>
          <w:lang w:val="es-ES_tradnl"/>
        </w:rPr>
      </w:pPr>
    </w:p>
    <w:p w:rsidR="00D92343" w:rsidRPr="00702233" w:rsidRDefault="00D92343" w:rsidP="00D92343">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702233">
        <w:rPr>
          <w:rFonts w:ascii="Times New Roman" w:hAnsi="Times New Roman"/>
          <w:b/>
          <w:sz w:val="28"/>
          <w:lang w:val="es-ES_tradnl"/>
        </w:rPr>
        <w:t>Programa Nacional de Pignoración</w:t>
      </w:r>
    </w:p>
    <w:p w:rsidR="00D92343" w:rsidRDefault="00D92343"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Este programa, garantiza la estabilidad y niveles aceptables de rentabilidad para los participantes en los Sectores product</w:t>
      </w:r>
      <w:r w:rsidR="004F59B1" w:rsidRPr="0098414F">
        <w:rPr>
          <w:rFonts w:ascii="Times New Roman" w:hAnsi="Times New Roman"/>
          <w:lang w:val="es-ES_tradnl"/>
        </w:rPr>
        <w:t>ivos Agrícolas, a través de una</w:t>
      </w:r>
      <w:r w:rsidRPr="0098414F">
        <w:rPr>
          <w:rFonts w:ascii="Times New Roman" w:hAnsi="Times New Roman"/>
          <w:lang w:val="es-ES_tradnl"/>
        </w:rPr>
        <w:t xml:space="preserve"> regulación equitativa de la producción de origen nacional, el procesamiento, la comercialización y el consumo de los productos de alimentación básica del país</w:t>
      </w:r>
      <w:r w:rsidR="002E400A">
        <w:rPr>
          <w:rFonts w:ascii="Times New Roman" w:hAnsi="Times New Roman"/>
          <w:lang w:val="es-ES_tradnl"/>
        </w:rPr>
        <w:t>;</w:t>
      </w:r>
      <w:r w:rsidRPr="0098414F">
        <w:rPr>
          <w:rFonts w:ascii="Times New Roman" w:hAnsi="Times New Roman"/>
          <w:lang w:val="es-ES_tradnl"/>
        </w:rPr>
        <w:t xml:space="preserve"> el programa busca cubrir a los productores, molineros o procesadores de arroz y otros productos de la canasta bás</w:t>
      </w:r>
      <w:r w:rsidR="001752BC">
        <w:rPr>
          <w:rFonts w:ascii="Times New Roman" w:hAnsi="Times New Roman"/>
          <w:lang w:val="es-ES_tradnl"/>
        </w:rPr>
        <w:t>ica. L</w:t>
      </w:r>
      <w:r w:rsidR="002071ED" w:rsidRPr="0098414F">
        <w:rPr>
          <w:rFonts w:ascii="Times New Roman" w:hAnsi="Times New Roman"/>
          <w:lang w:val="es-ES_tradnl"/>
        </w:rPr>
        <w:t>os i</w:t>
      </w:r>
      <w:r w:rsidRPr="0098414F">
        <w:rPr>
          <w:rFonts w:ascii="Times New Roman" w:hAnsi="Times New Roman"/>
          <w:lang w:val="es-ES_tradnl"/>
        </w:rPr>
        <w:t xml:space="preserve">ntereses generados por los préstamos de pignoración, el costo por almacenaje en los </w:t>
      </w:r>
      <w:r w:rsidR="002071ED" w:rsidRPr="0098414F">
        <w:rPr>
          <w:rFonts w:ascii="Times New Roman" w:hAnsi="Times New Roman"/>
          <w:lang w:val="es-ES_tradnl"/>
        </w:rPr>
        <w:t>a</w:t>
      </w:r>
      <w:r w:rsidRPr="0098414F">
        <w:rPr>
          <w:rFonts w:ascii="Times New Roman" w:hAnsi="Times New Roman"/>
          <w:lang w:val="es-ES_tradnl"/>
        </w:rPr>
        <w:t xml:space="preserve">lmacenes </w:t>
      </w:r>
      <w:r w:rsidR="002071ED" w:rsidRPr="0098414F">
        <w:rPr>
          <w:rFonts w:ascii="Times New Roman" w:hAnsi="Times New Roman"/>
          <w:lang w:val="es-ES_tradnl"/>
        </w:rPr>
        <w:t>g</w:t>
      </w:r>
      <w:r w:rsidRPr="0098414F">
        <w:rPr>
          <w:rFonts w:ascii="Times New Roman" w:hAnsi="Times New Roman"/>
          <w:lang w:val="es-ES_tradnl"/>
        </w:rPr>
        <w:t xml:space="preserve">enerales de </w:t>
      </w:r>
      <w:r w:rsidR="002071ED" w:rsidRPr="0098414F">
        <w:rPr>
          <w:rFonts w:ascii="Times New Roman" w:hAnsi="Times New Roman"/>
          <w:lang w:val="es-ES_tradnl"/>
        </w:rPr>
        <w:t>d</w:t>
      </w:r>
      <w:r w:rsidRPr="0098414F">
        <w:rPr>
          <w:rFonts w:ascii="Times New Roman" w:hAnsi="Times New Roman"/>
          <w:lang w:val="es-ES_tradnl"/>
        </w:rPr>
        <w:t>epósitos y el costo del seguro del inventario pignorado</w:t>
      </w:r>
      <w:r w:rsidR="002071ED" w:rsidRPr="0098414F">
        <w:rPr>
          <w:rFonts w:ascii="Times New Roman" w:hAnsi="Times New Roman"/>
          <w:lang w:val="es-ES_tradnl"/>
        </w:rPr>
        <w:t>, impactando considerablemente en la producción agrícola nacional y la seguridad alimentaria.</w:t>
      </w:r>
    </w:p>
    <w:p w:rsidR="00697AD0" w:rsidRPr="0098414F" w:rsidRDefault="00697AD0"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D3D77" w:rsidRPr="0098414F" w:rsidRDefault="00DD3D77" w:rsidP="00DD3D77">
      <w:pPr>
        <w:shd w:val="clear" w:color="auto" w:fill="FFFFFF"/>
        <w:spacing w:after="0" w:line="480" w:lineRule="auto"/>
        <w:ind w:firstLine="720"/>
        <w:jc w:val="both"/>
        <w:rPr>
          <w:rFonts w:ascii="Times New Roman" w:hAnsi="Times New Roman"/>
        </w:rPr>
      </w:pPr>
      <w:r w:rsidRPr="0098414F">
        <w:rPr>
          <w:rFonts w:ascii="Times New Roman" w:hAnsi="Times New Roman"/>
        </w:rPr>
        <w:lastRenderedPageBreak/>
        <w:t>Durante el 2017, el Programa de Pignoración asumió el pago de servicios de seguro, almacenamiento</w:t>
      </w:r>
      <w:r w:rsidR="002071ED" w:rsidRPr="0098414F">
        <w:rPr>
          <w:rFonts w:ascii="Times New Roman" w:hAnsi="Times New Roman"/>
        </w:rPr>
        <w:t xml:space="preserve">, intereses, impuestos y cargos </w:t>
      </w:r>
      <w:r w:rsidRPr="0098414F">
        <w:rPr>
          <w:rFonts w:ascii="Times New Roman" w:hAnsi="Times New Roman"/>
        </w:rPr>
        <w:t xml:space="preserve">por valor de </w:t>
      </w:r>
      <w:r w:rsidR="002071ED" w:rsidRPr="0098414F">
        <w:rPr>
          <w:rFonts w:ascii="Times New Roman" w:hAnsi="Times New Roman"/>
        </w:rPr>
        <w:t>RD$</w:t>
      </w:r>
      <w:r w:rsidRPr="0098414F">
        <w:rPr>
          <w:rFonts w:ascii="Times New Roman" w:hAnsi="Times New Roman"/>
        </w:rPr>
        <w:t>2</w:t>
      </w:r>
      <w:r w:rsidR="002071ED" w:rsidRPr="0098414F">
        <w:rPr>
          <w:rFonts w:ascii="Times New Roman" w:hAnsi="Times New Roman"/>
        </w:rPr>
        <w:t>80</w:t>
      </w:r>
      <w:r w:rsidRPr="0098414F">
        <w:rPr>
          <w:rFonts w:ascii="Times New Roman" w:hAnsi="Times New Roman"/>
        </w:rPr>
        <w:t>.</w:t>
      </w:r>
      <w:r w:rsidR="002071ED" w:rsidRPr="0098414F">
        <w:rPr>
          <w:rFonts w:ascii="Times New Roman" w:hAnsi="Times New Roman"/>
        </w:rPr>
        <w:t>67</w:t>
      </w:r>
      <w:r w:rsidRPr="0098414F">
        <w:rPr>
          <w:rFonts w:ascii="Times New Roman" w:hAnsi="Times New Roman"/>
        </w:rPr>
        <w:t xml:space="preserve"> millones de pesos en los cultivos de arroz y cebolla, para garantizar la estabilidad de precios, evitando la sobreoferta en detrimento de los precios de venta y obteniendo niveles adecuados de rentabilidad para los productores y precios a</w:t>
      </w:r>
      <w:r w:rsidR="001752BC">
        <w:rPr>
          <w:rFonts w:ascii="Times New Roman" w:hAnsi="Times New Roman"/>
        </w:rPr>
        <w:t>sequibles para los consumidores. A</w:t>
      </w:r>
      <w:r w:rsidR="002071ED" w:rsidRPr="0098414F">
        <w:rPr>
          <w:rFonts w:ascii="Times New Roman" w:hAnsi="Times New Roman"/>
        </w:rPr>
        <w:t>dicionalmente se realiz</w:t>
      </w:r>
      <w:r w:rsidR="00A601E3" w:rsidRPr="0098414F">
        <w:rPr>
          <w:rFonts w:ascii="Times New Roman" w:hAnsi="Times New Roman"/>
        </w:rPr>
        <w:t xml:space="preserve">ó </w:t>
      </w:r>
      <w:r w:rsidR="002071ED" w:rsidRPr="0098414F">
        <w:rPr>
          <w:rFonts w:ascii="Times New Roman" w:hAnsi="Times New Roman"/>
        </w:rPr>
        <w:t>financiamiento en la Banca Dominicana por un monto ascendente a RD$5,883.83 millones.</w:t>
      </w:r>
    </w:p>
    <w:p w:rsidR="00DD3D77" w:rsidRPr="0098414F" w:rsidRDefault="00DD3D77" w:rsidP="00613843">
      <w:pPr>
        <w:spacing w:after="0"/>
        <w:rPr>
          <w:rFonts w:ascii="Times New Roman" w:hAnsi="Times New Roman"/>
          <w:lang w:val="es-ES_tradnl"/>
        </w:rPr>
      </w:pPr>
    </w:p>
    <w:p w:rsidR="00530E9A" w:rsidRPr="0098414F" w:rsidRDefault="00386226" w:rsidP="003D2758">
      <w:pPr>
        <w:pStyle w:val="Ttulo2"/>
      </w:pPr>
      <w:bookmarkStart w:id="112" w:name="_Toc440036669"/>
      <w:bookmarkStart w:id="113" w:name="_Toc470523341"/>
      <w:bookmarkStart w:id="114" w:name="_Toc501128582"/>
      <w:r w:rsidRPr="0098414F">
        <w:t xml:space="preserve">c) </w:t>
      </w:r>
      <w:bookmarkStart w:id="115" w:name="_Toc254413058"/>
      <w:bookmarkStart w:id="116" w:name="_Toc409040053"/>
      <w:r w:rsidR="00530E9A" w:rsidRPr="0098414F">
        <w:t>Gobierno a empleados gubernamentales</w:t>
      </w:r>
      <w:bookmarkEnd w:id="112"/>
      <w:bookmarkEnd w:id="113"/>
      <w:bookmarkEnd w:id="114"/>
      <w:bookmarkEnd w:id="115"/>
      <w:bookmarkEnd w:id="116"/>
    </w:p>
    <w:p w:rsidR="00146250" w:rsidRPr="0098414F" w:rsidRDefault="00146250" w:rsidP="00613843">
      <w:pPr>
        <w:widowControl w:val="0"/>
        <w:tabs>
          <w:tab w:val="left" w:pos="630"/>
        </w:tabs>
        <w:autoSpaceDE w:val="0"/>
        <w:autoSpaceDN w:val="0"/>
        <w:adjustRightInd w:val="0"/>
        <w:spacing w:after="0" w:line="360" w:lineRule="auto"/>
        <w:ind w:left="284" w:firstLine="720"/>
        <w:contextualSpacing/>
        <w:jc w:val="both"/>
        <w:rPr>
          <w:rFonts w:ascii="Times New Roman" w:hAnsi="Times New Roman"/>
          <w:lang w:val="es-ES_tradnl"/>
        </w:rPr>
      </w:pPr>
    </w:p>
    <w:p w:rsidR="00146250" w:rsidRPr="0098414F" w:rsidRDefault="00530E9A" w:rsidP="00390148">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Becas en entidades locales e internaciona</w:t>
      </w:r>
      <w:r w:rsidR="00E6714E" w:rsidRPr="0098414F">
        <w:rPr>
          <w:rFonts w:ascii="Times New Roman" w:hAnsi="Times New Roman"/>
          <w:b/>
          <w:sz w:val="28"/>
          <w:lang w:val="es-ES_tradnl"/>
        </w:rPr>
        <w:t>les y programas de capacitación.</w:t>
      </w:r>
    </w:p>
    <w:p w:rsidR="00362AAF" w:rsidRPr="0098414F" w:rsidRDefault="00146250"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Fortalecimiento de las capacidades técnicas de</w:t>
      </w:r>
      <w:r w:rsidR="00530E9A" w:rsidRPr="0098414F">
        <w:rPr>
          <w:rFonts w:ascii="Times New Roman" w:hAnsi="Times New Roman"/>
          <w:lang w:val="es-ES_tradnl"/>
        </w:rPr>
        <w:t xml:space="preserve"> las carreras de agronomía, veterinaria, tecn</w:t>
      </w:r>
      <w:r w:rsidRPr="0098414F">
        <w:rPr>
          <w:rFonts w:ascii="Times New Roman" w:hAnsi="Times New Roman"/>
          <w:lang w:val="es-ES_tradnl"/>
        </w:rPr>
        <w:t>ología de los alimentos y otros en el marco del progr</w:t>
      </w:r>
      <w:r w:rsidR="005D65BB" w:rsidRPr="0098414F">
        <w:rPr>
          <w:rFonts w:ascii="Times New Roman" w:hAnsi="Times New Roman"/>
          <w:lang w:val="es-ES_tradnl"/>
        </w:rPr>
        <w:t>ama de cooperación multilateral y</w:t>
      </w:r>
      <w:r w:rsidRPr="0098414F">
        <w:rPr>
          <w:rFonts w:ascii="Times New Roman" w:hAnsi="Times New Roman"/>
          <w:lang w:val="es-ES_tradnl"/>
        </w:rPr>
        <w:t xml:space="preserve"> convenios educativo</w:t>
      </w:r>
      <w:r w:rsidR="005D65BB" w:rsidRPr="0098414F">
        <w:rPr>
          <w:rFonts w:ascii="Times New Roman" w:hAnsi="Times New Roman"/>
          <w:lang w:val="es-ES_tradnl"/>
        </w:rPr>
        <w:t>s</w:t>
      </w:r>
      <w:r w:rsidRPr="0098414F">
        <w:rPr>
          <w:rFonts w:ascii="Times New Roman" w:hAnsi="Times New Roman"/>
          <w:lang w:val="es-ES_tradnl"/>
        </w:rPr>
        <w:t xml:space="preserve"> para el fomento del desarrollo de las investigaciones agroforestales</w:t>
      </w:r>
      <w:r w:rsidR="00A601E3" w:rsidRPr="0098414F">
        <w:rPr>
          <w:rFonts w:ascii="Times New Roman" w:hAnsi="Times New Roman"/>
          <w:lang w:val="es-ES_tradnl"/>
        </w:rPr>
        <w:t>,</w:t>
      </w:r>
      <w:r w:rsidRPr="0098414F">
        <w:rPr>
          <w:rFonts w:ascii="Times New Roman" w:hAnsi="Times New Roman"/>
          <w:lang w:val="es-ES_tradnl"/>
        </w:rPr>
        <w:t xml:space="preserve"> a través del Sistema Nacional de </w:t>
      </w:r>
      <w:r w:rsidR="00A601E3" w:rsidRPr="0098414F">
        <w:rPr>
          <w:rFonts w:ascii="Times New Roman" w:hAnsi="Times New Roman"/>
          <w:lang w:val="es-ES_tradnl"/>
        </w:rPr>
        <w:t>I</w:t>
      </w:r>
      <w:r w:rsidRPr="0098414F">
        <w:rPr>
          <w:rFonts w:ascii="Times New Roman" w:hAnsi="Times New Roman"/>
          <w:lang w:val="es-ES_tradnl"/>
        </w:rPr>
        <w:t>nvestigaciones Agroforestales (SINIAF).</w:t>
      </w:r>
      <w:bookmarkStart w:id="117" w:name="_Toc440036670"/>
    </w:p>
    <w:p w:rsidR="004865CA" w:rsidRPr="0098414F" w:rsidRDefault="004865CA" w:rsidP="00613843">
      <w:pPr>
        <w:spacing w:after="0" w:line="360" w:lineRule="auto"/>
        <w:ind w:firstLine="720"/>
        <w:rPr>
          <w:rFonts w:ascii="Times New Roman" w:hAnsi="Times New Roman"/>
        </w:rPr>
      </w:pPr>
    </w:p>
    <w:bookmarkEnd w:id="117"/>
    <w:p w:rsidR="004174A9" w:rsidRPr="0098414F" w:rsidRDefault="004174A9" w:rsidP="004174A9">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 xml:space="preserve">Programa de formación de capital humano para el relevo generacional </w:t>
      </w:r>
    </w:p>
    <w:p w:rsidR="004174A9" w:rsidRPr="0098414F" w:rsidRDefault="004174A9" w:rsidP="00613843">
      <w:pPr>
        <w:spacing w:after="0" w:line="360" w:lineRule="auto"/>
        <w:ind w:firstLine="720"/>
        <w:jc w:val="both"/>
        <w:rPr>
          <w:rFonts w:ascii="Times New Roman" w:hAnsi="Times New Roman"/>
          <w:lang w:val="es-ES_tradnl"/>
        </w:rPr>
      </w:pPr>
    </w:p>
    <w:p w:rsidR="004174A9" w:rsidRPr="0098414F" w:rsidRDefault="004174A9" w:rsidP="004174A9">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Programa de Becas</w:t>
      </w:r>
    </w:p>
    <w:p w:rsidR="004174A9" w:rsidRPr="0098414F" w:rsidRDefault="004174A9" w:rsidP="004174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El programa de Becas para la formación de profesionales agropecuarios </w:t>
      </w:r>
      <w:r w:rsidRPr="0098414F">
        <w:rPr>
          <w:rFonts w:ascii="Times New Roman" w:hAnsi="Times New Roman"/>
          <w:lang w:val="es-ES_tradnl"/>
        </w:rPr>
        <w:lastRenderedPageBreak/>
        <w:t>que lleva a cabo la Universidad ISA en coordinación con este Ministerio</w:t>
      </w:r>
      <w:r w:rsidR="00A601E3" w:rsidRPr="0098414F">
        <w:rPr>
          <w:rFonts w:ascii="Times New Roman" w:hAnsi="Times New Roman"/>
          <w:lang w:val="es-ES_tradnl"/>
        </w:rPr>
        <w:t>,</w:t>
      </w:r>
      <w:r w:rsidRPr="0098414F">
        <w:rPr>
          <w:rFonts w:ascii="Times New Roman" w:hAnsi="Times New Roman"/>
          <w:lang w:val="es-ES_tradnl"/>
        </w:rPr>
        <w:t xml:space="preserve"> otorgó becas con cobertura desde 50% hasta 100% de gastos a estudiantes sobresalientes.</w:t>
      </w:r>
    </w:p>
    <w:p w:rsidR="004174A9" w:rsidRDefault="004174A9" w:rsidP="000E1A89">
      <w:pPr>
        <w:spacing w:after="0" w:line="480" w:lineRule="auto"/>
        <w:ind w:firstLine="720"/>
        <w:jc w:val="both"/>
        <w:rPr>
          <w:rFonts w:ascii="Times New Roman" w:hAnsi="Times New Roman"/>
          <w:lang w:val="es-ES_tradnl"/>
        </w:rPr>
      </w:pPr>
    </w:p>
    <w:p w:rsidR="004174A9" w:rsidRPr="0098414F" w:rsidRDefault="004174A9" w:rsidP="004174A9">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Programa de relevo generacional</w:t>
      </w:r>
    </w:p>
    <w:p w:rsidR="004174A9" w:rsidRPr="0098414F" w:rsidRDefault="004174A9" w:rsidP="00FE7E39">
      <w:pPr>
        <w:spacing w:after="0" w:line="480" w:lineRule="auto"/>
        <w:ind w:firstLine="720"/>
        <w:jc w:val="both"/>
        <w:rPr>
          <w:rFonts w:ascii="Times New Roman" w:hAnsi="Times New Roman"/>
          <w:lang w:val="es-MX"/>
        </w:rPr>
      </w:pPr>
      <w:r w:rsidRPr="0098414F">
        <w:rPr>
          <w:rFonts w:ascii="Times New Roman" w:hAnsi="Times New Roman"/>
          <w:lang w:val="es-MX"/>
        </w:rPr>
        <w:t xml:space="preserve">Este programa, cuenta a inicios del 2017 con 11 becarios formándose en el exterior, de los cuales 6 son estudiantes a nivel de maestría y 5 son estudiantes a nivel de doctorado. Durante el período enero-octubre 2017 dos (2) estudiantes del nivel de maestría terminaron sus estudios y uno (1) del nivel de doctorado. Al 31 de octubre del 2017 este programa cuenta con un total de ocho (8) profesionales que aún no </w:t>
      </w:r>
      <w:r w:rsidR="00064F45" w:rsidRPr="0098414F">
        <w:rPr>
          <w:rFonts w:ascii="Times New Roman" w:hAnsi="Times New Roman"/>
          <w:lang w:val="es-MX"/>
        </w:rPr>
        <w:t>ha</w:t>
      </w:r>
      <w:r w:rsidRPr="0098414F">
        <w:rPr>
          <w:rFonts w:ascii="Times New Roman" w:hAnsi="Times New Roman"/>
          <w:lang w:val="es-MX"/>
        </w:rPr>
        <w:t xml:space="preserve"> concluido sus estudios de maestría y doctorado en universidades extranjeras.</w:t>
      </w:r>
    </w:p>
    <w:p w:rsidR="004174A9" w:rsidRPr="0098414F" w:rsidRDefault="004174A9" w:rsidP="00FE7E39">
      <w:pPr>
        <w:spacing w:after="0" w:line="480" w:lineRule="auto"/>
        <w:ind w:firstLine="720"/>
        <w:jc w:val="both"/>
        <w:rPr>
          <w:rFonts w:ascii="Times New Roman" w:hAnsi="Times New Roman"/>
          <w:lang w:val="es-MX"/>
        </w:rPr>
      </w:pPr>
    </w:p>
    <w:p w:rsidR="004174A9" w:rsidRPr="0098414F" w:rsidRDefault="004174A9" w:rsidP="00FE7E39">
      <w:pPr>
        <w:spacing w:after="0" w:line="480" w:lineRule="auto"/>
        <w:ind w:firstLine="720"/>
        <w:jc w:val="both"/>
        <w:rPr>
          <w:rFonts w:ascii="Times New Roman" w:hAnsi="Times New Roman"/>
          <w:lang w:val="es-MX"/>
        </w:rPr>
      </w:pPr>
      <w:r w:rsidRPr="0098414F">
        <w:rPr>
          <w:rFonts w:ascii="Times New Roman" w:hAnsi="Times New Roman"/>
          <w:lang w:val="es-MX"/>
        </w:rPr>
        <w:t xml:space="preserve">El programa de formación de capital humano para el relevo generacional, ejecutado por el Consejo Nacional </w:t>
      </w:r>
      <w:r w:rsidR="000C0296" w:rsidRPr="0098414F">
        <w:rPr>
          <w:rFonts w:ascii="Times New Roman" w:hAnsi="Times New Roman"/>
          <w:lang w:val="es-MX"/>
        </w:rPr>
        <w:t>d</w:t>
      </w:r>
      <w:r w:rsidRPr="0098414F">
        <w:rPr>
          <w:rFonts w:ascii="Times New Roman" w:hAnsi="Times New Roman"/>
          <w:lang w:val="es-MX"/>
        </w:rPr>
        <w:t>e Investigaciones Agroforestales, (CONIAF), ha invertido un monto ascendente a RD$17,360,161.19</w:t>
      </w:r>
      <w:r w:rsidR="000C0296" w:rsidRPr="0098414F">
        <w:rPr>
          <w:rFonts w:ascii="Times New Roman" w:hAnsi="Times New Roman"/>
          <w:lang w:val="es-MX"/>
        </w:rPr>
        <w:t>, para el proceso de sucesión de nuevos técnicos del sector agropecuario.</w:t>
      </w:r>
    </w:p>
    <w:p w:rsidR="00696728" w:rsidRDefault="00696728">
      <w:pPr>
        <w:spacing w:after="0"/>
        <w:rPr>
          <w:rFonts w:ascii="Times New Roman" w:hAnsi="Times New Roman"/>
          <w:lang w:val="es-MX"/>
        </w:rPr>
      </w:pPr>
    </w:p>
    <w:p w:rsidR="00530E9A" w:rsidRPr="0098414F" w:rsidRDefault="00530E9A" w:rsidP="007440C2">
      <w:pPr>
        <w:pStyle w:val="Ttulo1"/>
      </w:pPr>
      <w:bookmarkStart w:id="118" w:name="_Toc251777829"/>
      <w:bookmarkStart w:id="119" w:name="_Toc254413066"/>
      <w:bookmarkStart w:id="120" w:name="_Toc409040059"/>
      <w:bookmarkStart w:id="121" w:name="_Toc440036672"/>
      <w:bookmarkStart w:id="122" w:name="_Toc470523343"/>
      <w:bookmarkStart w:id="123" w:name="_Toc501128583"/>
      <w:r w:rsidRPr="0098414F">
        <w:t>Ejecuciones no contempladas en Plan Operativo</w:t>
      </w:r>
      <w:bookmarkEnd w:id="118"/>
      <w:bookmarkEnd w:id="119"/>
      <w:bookmarkEnd w:id="120"/>
      <w:bookmarkEnd w:id="121"/>
      <w:bookmarkEnd w:id="122"/>
      <w:bookmarkEnd w:id="123"/>
    </w:p>
    <w:p w:rsidR="00E6714E" w:rsidRPr="0098414F" w:rsidRDefault="00E6714E" w:rsidP="00390148">
      <w:pPr>
        <w:spacing w:line="480" w:lineRule="auto"/>
        <w:rPr>
          <w:rFonts w:ascii="Times New Roman" w:hAnsi="Times New Roman"/>
        </w:rPr>
      </w:pPr>
      <w:bookmarkStart w:id="124" w:name="_Toc440036673"/>
      <w:bookmarkStart w:id="125" w:name="_Toc470523344"/>
    </w:p>
    <w:p w:rsidR="00530E9A" w:rsidRPr="0098414F" w:rsidRDefault="00B06A62" w:rsidP="003D2758">
      <w:pPr>
        <w:pStyle w:val="Ttulo2"/>
      </w:pPr>
      <w:bookmarkStart w:id="126" w:name="_Toc501128584"/>
      <w:r w:rsidRPr="0098414F">
        <w:t xml:space="preserve">a) </w:t>
      </w:r>
      <w:bookmarkStart w:id="127" w:name="_Toc251777830"/>
      <w:bookmarkStart w:id="128" w:name="_Toc254413067"/>
      <w:bookmarkStart w:id="129" w:name="_Toc409040060"/>
      <w:r w:rsidR="00530E9A" w:rsidRPr="0098414F">
        <w:t>Impacto en ciudadanos</w:t>
      </w:r>
      <w:bookmarkEnd w:id="124"/>
      <w:bookmarkEnd w:id="125"/>
      <w:bookmarkEnd w:id="127"/>
      <w:bookmarkEnd w:id="128"/>
      <w:bookmarkEnd w:id="129"/>
      <w:r w:rsidR="001B1CF7" w:rsidRPr="0098414F">
        <w:t xml:space="preserve"> </w:t>
      </w:r>
      <w:r w:rsidR="005330A4" w:rsidRPr="0098414F">
        <w:t>y ciudadanas</w:t>
      </w:r>
      <w:bookmarkEnd w:id="126"/>
    </w:p>
    <w:p w:rsidR="00530E9A" w:rsidRDefault="00530E9A" w:rsidP="00390148">
      <w:pPr>
        <w:spacing w:after="0" w:line="480" w:lineRule="auto"/>
        <w:ind w:firstLine="720"/>
        <w:jc w:val="both"/>
        <w:rPr>
          <w:rFonts w:ascii="Times New Roman" w:hAnsi="Times New Roman"/>
          <w:lang w:val="es-ES_tradnl"/>
        </w:rPr>
      </w:pPr>
      <w:r w:rsidRPr="0098414F">
        <w:rPr>
          <w:rFonts w:ascii="Times New Roman" w:hAnsi="Times New Roman"/>
          <w:lang w:val="es-ES_tradnl"/>
        </w:rPr>
        <w:t>El Ministerio de Agricultura realizó una serie d</w:t>
      </w:r>
      <w:r w:rsidR="005D65BB" w:rsidRPr="0098414F">
        <w:rPr>
          <w:rFonts w:ascii="Times New Roman" w:hAnsi="Times New Roman"/>
          <w:lang w:val="es-ES_tradnl"/>
        </w:rPr>
        <w:t>e acciones no contempladas en el</w:t>
      </w:r>
      <w:r w:rsidRPr="0098414F">
        <w:rPr>
          <w:rFonts w:ascii="Times New Roman" w:hAnsi="Times New Roman"/>
          <w:lang w:val="es-ES_tradnl"/>
        </w:rPr>
        <w:t xml:space="preserve"> Plan Operativo </w:t>
      </w:r>
      <w:r w:rsidR="005D65BB" w:rsidRPr="0098414F">
        <w:rPr>
          <w:rFonts w:ascii="Times New Roman" w:hAnsi="Times New Roman"/>
          <w:lang w:val="es-ES_tradnl"/>
        </w:rPr>
        <w:t xml:space="preserve">Agropecuario </w:t>
      </w:r>
      <w:r w:rsidR="00EF4229" w:rsidRPr="0098414F">
        <w:rPr>
          <w:rFonts w:ascii="Times New Roman" w:hAnsi="Times New Roman"/>
          <w:lang w:val="es-ES_tradnl"/>
        </w:rPr>
        <w:t>correspondiente a</w:t>
      </w:r>
      <w:r w:rsidR="004865CA" w:rsidRPr="0098414F">
        <w:rPr>
          <w:rFonts w:ascii="Times New Roman" w:hAnsi="Times New Roman"/>
          <w:lang w:val="es-ES_tradnl"/>
        </w:rPr>
        <w:t>l 201</w:t>
      </w:r>
      <w:r w:rsidR="00F626F6" w:rsidRPr="0098414F">
        <w:rPr>
          <w:rFonts w:ascii="Times New Roman" w:hAnsi="Times New Roman"/>
          <w:lang w:val="es-ES_tradnl"/>
        </w:rPr>
        <w:t>7</w:t>
      </w:r>
      <w:r w:rsidR="004865CA" w:rsidRPr="0098414F">
        <w:rPr>
          <w:rFonts w:ascii="Times New Roman" w:hAnsi="Times New Roman"/>
          <w:lang w:val="es-ES_tradnl"/>
        </w:rPr>
        <w:t>, que de igual manera</w:t>
      </w:r>
      <w:r w:rsidR="00A601E3" w:rsidRPr="0098414F">
        <w:rPr>
          <w:rFonts w:ascii="Times New Roman" w:hAnsi="Times New Roman"/>
          <w:lang w:val="es-ES_tradnl"/>
        </w:rPr>
        <w:t xml:space="preserve"> impactó</w:t>
      </w:r>
      <w:r w:rsidR="009D0C9A" w:rsidRPr="0098414F">
        <w:rPr>
          <w:rFonts w:ascii="Times New Roman" w:hAnsi="Times New Roman"/>
          <w:lang w:val="es-ES_tradnl"/>
        </w:rPr>
        <w:t xml:space="preserve"> positivamente</w:t>
      </w:r>
      <w:r w:rsidRPr="0098414F">
        <w:rPr>
          <w:rFonts w:ascii="Times New Roman" w:hAnsi="Times New Roman"/>
          <w:lang w:val="es-ES_tradnl"/>
        </w:rPr>
        <w:t xml:space="preserve"> a los ciudadanos, entre ellas se encuentran:</w:t>
      </w:r>
    </w:p>
    <w:p w:rsidR="00E01BB7" w:rsidRPr="0098414F" w:rsidRDefault="00E01BB7" w:rsidP="006715B1">
      <w:pPr>
        <w:pStyle w:val="Ttulo3"/>
        <w:rPr>
          <w:lang w:val="es-ES_tradnl"/>
        </w:rPr>
      </w:pPr>
      <w:bookmarkStart w:id="130" w:name="_Toc501128585"/>
      <w:r w:rsidRPr="0098414F">
        <w:rPr>
          <w:lang w:val="es-ES_tradnl"/>
        </w:rPr>
        <w:lastRenderedPageBreak/>
        <w:t xml:space="preserve">Programa de </w:t>
      </w:r>
      <w:r w:rsidR="005717DC" w:rsidRPr="0098414F">
        <w:rPr>
          <w:lang w:val="es-ES_tradnl"/>
        </w:rPr>
        <w:t>Desarrollo Agroforestal</w:t>
      </w:r>
      <w:bookmarkEnd w:id="130"/>
    </w:p>
    <w:p w:rsidR="00E01BB7" w:rsidRPr="0098414F" w:rsidRDefault="00E01BB7" w:rsidP="00B40DEB">
      <w:pPr>
        <w:spacing w:after="0" w:line="480" w:lineRule="auto"/>
        <w:ind w:firstLine="720"/>
        <w:jc w:val="both"/>
        <w:rPr>
          <w:rFonts w:ascii="Times New Roman" w:hAnsi="Times New Roman"/>
        </w:rPr>
      </w:pPr>
      <w:r w:rsidRPr="0098414F">
        <w:rPr>
          <w:rFonts w:ascii="Times New Roman" w:hAnsi="Times New Roman"/>
          <w:lang w:val="es-ES_tradnl"/>
        </w:rPr>
        <w:t xml:space="preserve">El Programa de Desarrollo Agroforestal del Estado Dominicano aborda </w:t>
      </w:r>
      <w:r w:rsidR="00B40DEB" w:rsidRPr="0098414F">
        <w:rPr>
          <w:rFonts w:ascii="Times New Roman" w:hAnsi="Times New Roman"/>
          <w:lang w:val="es-ES_tradnl"/>
        </w:rPr>
        <w:t xml:space="preserve">soluciones a </w:t>
      </w:r>
      <w:r w:rsidRPr="0098414F">
        <w:rPr>
          <w:rFonts w:ascii="Times New Roman" w:hAnsi="Times New Roman"/>
          <w:lang w:val="es-ES_tradnl"/>
        </w:rPr>
        <w:t>los problemas principales de cuencas hidrográfic</w:t>
      </w:r>
      <w:r w:rsidR="00B40DEB" w:rsidRPr="0098414F">
        <w:rPr>
          <w:rFonts w:ascii="Times New Roman" w:hAnsi="Times New Roman"/>
          <w:lang w:val="es-ES_tradnl"/>
        </w:rPr>
        <w:t>as de importancia para el país.</w:t>
      </w:r>
    </w:p>
    <w:p w:rsidR="00E01BB7" w:rsidRPr="0098414F" w:rsidRDefault="00E01BB7" w:rsidP="00E01BB7">
      <w:pPr>
        <w:spacing w:after="0" w:line="480" w:lineRule="auto"/>
        <w:ind w:firstLine="720"/>
        <w:jc w:val="both"/>
        <w:rPr>
          <w:rFonts w:ascii="Times New Roman" w:hAnsi="Times New Roman"/>
          <w:lang w:val="es-ES_tradnl"/>
        </w:rPr>
      </w:pPr>
    </w:p>
    <w:p w:rsidR="00E01BB7" w:rsidRPr="0098414F" w:rsidRDefault="00E01BB7" w:rsidP="00613843">
      <w:pPr>
        <w:spacing w:after="0" w:line="480" w:lineRule="auto"/>
        <w:ind w:firstLine="851"/>
        <w:jc w:val="both"/>
        <w:rPr>
          <w:rFonts w:ascii="Times New Roman" w:hAnsi="Times New Roman"/>
          <w:lang w:val="es-ES_tradnl"/>
        </w:rPr>
      </w:pPr>
      <w:r w:rsidRPr="0098414F">
        <w:rPr>
          <w:rFonts w:ascii="Times New Roman" w:hAnsi="Times New Roman"/>
          <w:lang w:val="es-ES_tradnl"/>
        </w:rPr>
        <w:t>El objetivo general del programa es contribuir al desarrollo sostenible de las comunidades ubicadas en las cuencas hidrográficas a través de la reforestación, la producción agropecuaria y el fortalecimiento de las capacidades locales, impactando las siguientes líneas de acción:</w:t>
      </w:r>
    </w:p>
    <w:p w:rsidR="00E01BB7" w:rsidRPr="0098414F" w:rsidRDefault="00E01BB7" w:rsidP="00613843">
      <w:pPr>
        <w:spacing w:after="0" w:line="360" w:lineRule="auto"/>
        <w:ind w:firstLine="720"/>
        <w:jc w:val="both"/>
        <w:rPr>
          <w:rFonts w:ascii="Times New Roman" w:hAnsi="Times New Roman"/>
          <w:lang w:val="es-ES_tradnl"/>
        </w:rPr>
      </w:pPr>
    </w:p>
    <w:p w:rsidR="00E01BB7" w:rsidRPr="0098414F" w:rsidRDefault="00E01BB7" w:rsidP="00973F51">
      <w:pPr>
        <w:pStyle w:val="Prrafodelista"/>
        <w:numPr>
          <w:ilvl w:val="1"/>
          <w:numId w:val="4"/>
        </w:numPr>
        <w:spacing w:after="0" w:line="360" w:lineRule="auto"/>
        <w:ind w:left="1276" w:hanging="425"/>
        <w:jc w:val="both"/>
        <w:rPr>
          <w:rFonts w:ascii="Times New Roman" w:hAnsi="Times New Roman"/>
          <w:sz w:val="24"/>
          <w:szCs w:val="24"/>
        </w:rPr>
      </w:pPr>
      <w:r w:rsidRPr="0098414F">
        <w:rPr>
          <w:rFonts w:ascii="Times New Roman" w:hAnsi="Times New Roman"/>
          <w:sz w:val="24"/>
          <w:szCs w:val="24"/>
        </w:rPr>
        <w:t xml:space="preserve">Desarrollo fuentes sostenibles de ingresos a los residentes de las comunidades ubicadas en las cuencas hidrográficas; </w:t>
      </w:r>
    </w:p>
    <w:p w:rsidR="00E01BB7" w:rsidRPr="0098414F" w:rsidRDefault="00E01BB7" w:rsidP="00973F51">
      <w:pPr>
        <w:pStyle w:val="Prrafodelista"/>
        <w:numPr>
          <w:ilvl w:val="1"/>
          <w:numId w:val="4"/>
        </w:numPr>
        <w:spacing w:after="0" w:line="360" w:lineRule="auto"/>
        <w:ind w:left="1276" w:hanging="425"/>
        <w:jc w:val="both"/>
        <w:rPr>
          <w:rFonts w:ascii="Times New Roman" w:hAnsi="Times New Roman"/>
          <w:sz w:val="24"/>
          <w:szCs w:val="24"/>
        </w:rPr>
      </w:pPr>
      <w:r w:rsidRPr="0098414F">
        <w:rPr>
          <w:rFonts w:ascii="Times New Roman" w:hAnsi="Times New Roman"/>
          <w:sz w:val="24"/>
          <w:szCs w:val="24"/>
        </w:rPr>
        <w:t>Contribución a capacidades de captación de las cuenc</w:t>
      </w:r>
      <w:r w:rsidR="006667B7" w:rsidRPr="0098414F">
        <w:rPr>
          <w:rFonts w:ascii="Times New Roman" w:hAnsi="Times New Roman"/>
          <w:sz w:val="24"/>
          <w:szCs w:val="24"/>
        </w:rPr>
        <w:t>as hidrográficas seleccionadas.</w:t>
      </w:r>
    </w:p>
    <w:p w:rsidR="00E01BB7" w:rsidRPr="0098414F" w:rsidRDefault="00E01BB7" w:rsidP="00973F51">
      <w:pPr>
        <w:pStyle w:val="Prrafodelista"/>
        <w:numPr>
          <w:ilvl w:val="1"/>
          <w:numId w:val="4"/>
        </w:numPr>
        <w:spacing w:after="0" w:line="360" w:lineRule="auto"/>
        <w:ind w:left="1276" w:hanging="425"/>
        <w:jc w:val="both"/>
        <w:rPr>
          <w:rFonts w:ascii="Times New Roman" w:hAnsi="Times New Roman"/>
          <w:sz w:val="24"/>
          <w:szCs w:val="24"/>
        </w:rPr>
      </w:pPr>
      <w:r w:rsidRPr="0098414F">
        <w:rPr>
          <w:rFonts w:ascii="Times New Roman" w:hAnsi="Times New Roman"/>
          <w:sz w:val="24"/>
          <w:szCs w:val="24"/>
        </w:rPr>
        <w:t xml:space="preserve">Fortalecimiento de las capacidades locales de producción agropecuaria y manejo sostenible de los recursos naturales, </w:t>
      </w:r>
    </w:p>
    <w:p w:rsidR="00E01BB7" w:rsidRPr="0098414F" w:rsidRDefault="00E01BB7" w:rsidP="00973F51">
      <w:pPr>
        <w:pStyle w:val="Prrafodelista"/>
        <w:numPr>
          <w:ilvl w:val="1"/>
          <w:numId w:val="4"/>
        </w:numPr>
        <w:spacing w:after="0" w:line="360" w:lineRule="auto"/>
        <w:ind w:left="1276" w:hanging="425"/>
        <w:jc w:val="both"/>
        <w:rPr>
          <w:rFonts w:ascii="Times New Roman" w:hAnsi="Times New Roman"/>
          <w:sz w:val="24"/>
          <w:szCs w:val="24"/>
        </w:rPr>
      </w:pPr>
      <w:r w:rsidRPr="0098414F">
        <w:rPr>
          <w:rFonts w:ascii="Times New Roman" w:hAnsi="Times New Roman"/>
          <w:sz w:val="24"/>
          <w:szCs w:val="24"/>
        </w:rPr>
        <w:t xml:space="preserve">Desarrollo de una cultura agroempresarial sostenible, </w:t>
      </w:r>
    </w:p>
    <w:p w:rsidR="00E01BB7" w:rsidRDefault="00E01BB7" w:rsidP="00973F51">
      <w:pPr>
        <w:pStyle w:val="Prrafodelista"/>
        <w:numPr>
          <w:ilvl w:val="1"/>
          <w:numId w:val="4"/>
        </w:numPr>
        <w:spacing w:after="0" w:line="360" w:lineRule="auto"/>
        <w:ind w:left="1276" w:hanging="425"/>
        <w:jc w:val="both"/>
        <w:rPr>
          <w:rFonts w:ascii="Times New Roman" w:hAnsi="Times New Roman"/>
          <w:sz w:val="24"/>
          <w:szCs w:val="24"/>
        </w:rPr>
      </w:pPr>
      <w:r w:rsidRPr="0098414F">
        <w:rPr>
          <w:rFonts w:ascii="Times New Roman" w:hAnsi="Times New Roman"/>
          <w:sz w:val="24"/>
          <w:szCs w:val="24"/>
        </w:rPr>
        <w:t>Fortalecimiento de la asociatividad local para generar mayores ingresos en la comercialización.</w:t>
      </w:r>
    </w:p>
    <w:p w:rsidR="00711A7A" w:rsidRPr="0098414F" w:rsidRDefault="00711A7A" w:rsidP="00711A7A">
      <w:pPr>
        <w:pStyle w:val="Prrafodelista"/>
        <w:spacing w:after="0" w:line="360" w:lineRule="auto"/>
        <w:ind w:left="1276"/>
        <w:jc w:val="both"/>
        <w:rPr>
          <w:rFonts w:ascii="Times New Roman" w:hAnsi="Times New Roman"/>
          <w:sz w:val="24"/>
          <w:szCs w:val="24"/>
        </w:rPr>
      </w:pPr>
    </w:p>
    <w:p w:rsidR="005717DC" w:rsidRDefault="0021485A" w:rsidP="005717DC">
      <w:pPr>
        <w:spacing w:after="0" w:line="480" w:lineRule="auto"/>
        <w:ind w:firstLine="851"/>
        <w:jc w:val="both"/>
        <w:rPr>
          <w:rFonts w:ascii="Times New Roman" w:hAnsi="Times New Roman"/>
          <w:lang w:val="es-ES_tradnl"/>
        </w:rPr>
      </w:pPr>
      <w:r w:rsidRPr="0098414F">
        <w:rPr>
          <w:rFonts w:ascii="Times New Roman" w:hAnsi="Times New Roman"/>
          <w:lang w:val="es-ES_tradnl"/>
        </w:rPr>
        <w:t>El P</w:t>
      </w:r>
      <w:r w:rsidR="00265E8D" w:rsidRPr="0098414F">
        <w:rPr>
          <w:rFonts w:ascii="Times New Roman" w:hAnsi="Times New Roman"/>
          <w:lang w:val="es-ES_tradnl"/>
        </w:rPr>
        <w:t xml:space="preserve">rograma de Desarrollo Agroforestal cuenta con 7 proyectos locales denominados por el alcance y ubicación </w:t>
      </w:r>
      <w:r w:rsidRPr="0098414F">
        <w:rPr>
          <w:rFonts w:ascii="Times New Roman" w:hAnsi="Times New Roman"/>
          <w:lang w:val="es-ES_tradnl"/>
        </w:rPr>
        <w:t>de las comunidades donde s</w:t>
      </w:r>
      <w:r w:rsidR="00265E8D" w:rsidRPr="0098414F">
        <w:rPr>
          <w:rFonts w:ascii="Times New Roman" w:hAnsi="Times New Roman"/>
          <w:lang w:val="es-ES_tradnl"/>
        </w:rPr>
        <w:t xml:space="preserve">e </w:t>
      </w:r>
      <w:r w:rsidRPr="0098414F">
        <w:rPr>
          <w:rFonts w:ascii="Times New Roman" w:hAnsi="Times New Roman"/>
          <w:lang w:val="es-ES_tradnl"/>
        </w:rPr>
        <w:t>ejecutan,</w:t>
      </w:r>
      <w:r w:rsidR="00265E8D" w:rsidRPr="0098414F">
        <w:rPr>
          <w:rFonts w:ascii="Times New Roman" w:hAnsi="Times New Roman"/>
          <w:lang w:val="es-ES_tradnl"/>
        </w:rPr>
        <w:t xml:space="preserve"> como se </w:t>
      </w:r>
      <w:r w:rsidRPr="0098414F">
        <w:rPr>
          <w:rFonts w:ascii="Times New Roman" w:hAnsi="Times New Roman"/>
          <w:lang w:val="es-ES_tradnl"/>
        </w:rPr>
        <w:t>aprecia</w:t>
      </w:r>
      <w:r w:rsidR="005717DC">
        <w:rPr>
          <w:rFonts w:ascii="Times New Roman" w:hAnsi="Times New Roman"/>
          <w:lang w:val="es-ES_tradnl"/>
        </w:rPr>
        <w:t xml:space="preserve"> en la siguiente tabla.</w:t>
      </w:r>
    </w:p>
    <w:p w:rsidR="00702233" w:rsidRDefault="00702233">
      <w:pPr>
        <w:spacing w:after="0"/>
        <w:rPr>
          <w:rFonts w:ascii="Times New Roman" w:hAnsi="Times New Roman"/>
          <w:lang w:val="es-ES_tradnl"/>
        </w:rPr>
      </w:pPr>
      <w:r>
        <w:rPr>
          <w:rFonts w:ascii="Times New Roman" w:hAnsi="Times New Roman"/>
          <w:lang w:val="es-ES_tradnl"/>
        </w:rPr>
        <w:br w:type="page"/>
      </w:r>
    </w:p>
    <w:p w:rsidR="00265E8D" w:rsidRPr="0098414F" w:rsidRDefault="00265E8D" w:rsidP="00265E8D">
      <w:pPr>
        <w:pStyle w:val="Prrafodelista"/>
        <w:numPr>
          <w:ilvl w:val="0"/>
          <w:numId w:val="20"/>
        </w:numPr>
        <w:ind w:left="567" w:hanging="567"/>
        <w:rPr>
          <w:rFonts w:ascii="Times New Roman" w:hAnsi="Times New Roman"/>
          <w:sz w:val="24"/>
          <w:lang w:val="es-ES_tradnl"/>
        </w:rPr>
      </w:pPr>
      <w:r w:rsidRPr="0098414F">
        <w:rPr>
          <w:rFonts w:ascii="Times New Roman" w:hAnsi="Times New Roman"/>
          <w:b/>
          <w:sz w:val="24"/>
          <w:lang w:val="es-ES_tradnl"/>
        </w:rPr>
        <w:lastRenderedPageBreak/>
        <w:t>Relación de Proyectos de Desarrollo Agroforestal</w:t>
      </w:r>
      <w:r w:rsidR="0021485A" w:rsidRPr="0098414F">
        <w:rPr>
          <w:rFonts w:ascii="Times New Roman" w:hAnsi="Times New Roman"/>
          <w:b/>
          <w:sz w:val="24"/>
          <w:lang w:val="es-ES_tradnl"/>
        </w:rPr>
        <w:t>es</w:t>
      </w:r>
    </w:p>
    <w:tbl>
      <w:tblPr>
        <w:tblStyle w:val="Tablaconcuadrcula"/>
        <w:tblW w:w="8506" w:type="dxa"/>
        <w:tblInd w:w="-318" w:type="dxa"/>
        <w:tblLayout w:type="fixed"/>
        <w:tblLook w:val="04A0" w:firstRow="1" w:lastRow="0" w:firstColumn="1" w:lastColumn="0" w:noHBand="0" w:noVBand="1"/>
      </w:tblPr>
      <w:tblGrid>
        <w:gridCol w:w="1702"/>
        <w:gridCol w:w="5103"/>
        <w:gridCol w:w="1701"/>
      </w:tblGrid>
      <w:tr w:rsidR="0021485A" w:rsidRPr="00613843" w:rsidTr="0021485A">
        <w:trPr>
          <w:trHeight w:val="391"/>
        </w:trPr>
        <w:tc>
          <w:tcPr>
            <w:tcW w:w="1702" w:type="dxa"/>
            <w:shd w:val="clear" w:color="auto" w:fill="C6D9F1" w:themeFill="text2" w:themeFillTint="33"/>
            <w:vAlign w:val="center"/>
            <w:hideMark/>
          </w:tcPr>
          <w:p w:rsidR="0021485A" w:rsidRPr="00613843" w:rsidRDefault="0021485A" w:rsidP="00265E8D">
            <w:pPr>
              <w:spacing w:after="0"/>
              <w:jc w:val="center"/>
              <w:rPr>
                <w:rFonts w:ascii="Times New Roman" w:hAnsi="Times New Roman"/>
                <w:b/>
                <w:bCs/>
              </w:rPr>
            </w:pPr>
            <w:r w:rsidRPr="00613843">
              <w:rPr>
                <w:rFonts w:ascii="Times New Roman" w:hAnsi="Times New Roman"/>
                <w:b/>
                <w:bCs/>
              </w:rPr>
              <w:t>Nombre proyecto</w:t>
            </w:r>
          </w:p>
        </w:tc>
        <w:tc>
          <w:tcPr>
            <w:tcW w:w="5103" w:type="dxa"/>
            <w:shd w:val="clear" w:color="auto" w:fill="C6D9F1" w:themeFill="text2" w:themeFillTint="33"/>
            <w:vAlign w:val="center"/>
            <w:hideMark/>
          </w:tcPr>
          <w:p w:rsidR="0021485A" w:rsidRPr="00613843" w:rsidRDefault="0021485A" w:rsidP="00265E8D">
            <w:pPr>
              <w:spacing w:after="0"/>
              <w:jc w:val="center"/>
              <w:rPr>
                <w:rFonts w:ascii="Times New Roman" w:hAnsi="Times New Roman"/>
                <w:b/>
                <w:bCs/>
              </w:rPr>
            </w:pPr>
            <w:r w:rsidRPr="00613843">
              <w:rPr>
                <w:rFonts w:ascii="Times New Roman" w:hAnsi="Times New Roman"/>
                <w:b/>
                <w:bCs/>
              </w:rPr>
              <w:t>Nombre completo proyecto</w:t>
            </w:r>
          </w:p>
        </w:tc>
        <w:tc>
          <w:tcPr>
            <w:tcW w:w="1701" w:type="dxa"/>
            <w:shd w:val="clear" w:color="auto" w:fill="C6D9F1" w:themeFill="text2" w:themeFillTint="33"/>
            <w:vAlign w:val="center"/>
          </w:tcPr>
          <w:p w:rsidR="0021485A" w:rsidRPr="00613843" w:rsidRDefault="0021485A" w:rsidP="0021485A">
            <w:pPr>
              <w:spacing w:after="0"/>
              <w:jc w:val="center"/>
              <w:rPr>
                <w:rFonts w:ascii="Times New Roman" w:hAnsi="Times New Roman"/>
                <w:b/>
                <w:bCs/>
              </w:rPr>
            </w:pPr>
            <w:r w:rsidRPr="00613843">
              <w:rPr>
                <w:rFonts w:ascii="Times New Roman" w:hAnsi="Times New Roman"/>
                <w:b/>
                <w:bCs/>
              </w:rPr>
              <w:t>Provincia</w:t>
            </w:r>
          </w:p>
        </w:tc>
      </w:tr>
      <w:tr w:rsidR="0021485A" w:rsidRPr="00613843" w:rsidTr="0021485A">
        <w:trPr>
          <w:trHeight w:val="77"/>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Hondo Valle</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Proyecto de Reforestación y Desarrollo Sostenible de Hondo Valle y Juan Santiago</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Elías Piña</w:t>
            </w:r>
          </w:p>
        </w:tc>
      </w:tr>
      <w:tr w:rsidR="0021485A" w:rsidRPr="00613843" w:rsidTr="0021485A">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Sabaneta</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 xml:space="preserve">Proyecto de Reforestación y Desarrollo Sostenible del Distrito Municipal Sabaneta </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San Juan</w:t>
            </w:r>
          </w:p>
        </w:tc>
      </w:tr>
      <w:tr w:rsidR="0021485A" w:rsidRPr="00613843" w:rsidTr="0021485A">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Sabana Yegua</w:t>
            </w:r>
          </w:p>
        </w:tc>
        <w:tc>
          <w:tcPr>
            <w:tcW w:w="5103"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Proyecto de Desarrollo Sostenible de Las Cañitas, en la Cuenca Alta de la Presa de Sabana Yegua, Padre Las Casas.</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Azua</w:t>
            </w:r>
          </w:p>
        </w:tc>
      </w:tr>
      <w:tr w:rsidR="0021485A" w:rsidRPr="00613843" w:rsidTr="0021485A">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Independencia</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Proyecto de Desarrollo Sostenible en la Sierra de Neyba.</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Independencia</w:t>
            </w:r>
          </w:p>
        </w:tc>
      </w:tr>
      <w:tr w:rsidR="0021485A" w:rsidRPr="00613843" w:rsidTr="0021485A">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Bahoruco</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Proyecto de Desarrollo Sostenible en la Sierra de Neyba</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Bahoruco</w:t>
            </w:r>
          </w:p>
        </w:tc>
      </w:tr>
      <w:tr w:rsidR="0021485A" w:rsidRPr="00613843" w:rsidTr="0021485A">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Los Fríos</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Proyecto de Desarrollo Sostenible en Los Fríos</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Azua</w:t>
            </w:r>
          </w:p>
        </w:tc>
      </w:tr>
      <w:tr w:rsidR="0021485A" w:rsidRPr="00613843" w:rsidTr="0021485A">
        <w:trPr>
          <w:trHeight w:val="20"/>
        </w:trPr>
        <w:tc>
          <w:tcPr>
            <w:tcW w:w="1702" w:type="dxa"/>
            <w:vAlign w:val="center"/>
          </w:tcPr>
          <w:p w:rsidR="0021485A" w:rsidRPr="00613843" w:rsidRDefault="0021485A" w:rsidP="00265E8D">
            <w:pPr>
              <w:spacing w:after="0"/>
              <w:rPr>
                <w:rFonts w:ascii="Times New Roman" w:hAnsi="Times New Roman"/>
              </w:rPr>
            </w:pPr>
            <w:r w:rsidRPr="00613843">
              <w:rPr>
                <w:rFonts w:ascii="Times New Roman" w:hAnsi="Times New Roman"/>
              </w:rPr>
              <w:t>Barahona</w:t>
            </w:r>
          </w:p>
        </w:tc>
        <w:tc>
          <w:tcPr>
            <w:tcW w:w="5103" w:type="dxa"/>
            <w:vAlign w:val="center"/>
          </w:tcPr>
          <w:p w:rsidR="0021485A" w:rsidRPr="00613843" w:rsidRDefault="0021485A" w:rsidP="00265E8D">
            <w:pPr>
              <w:spacing w:after="0"/>
              <w:rPr>
                <w:rFonts w:ascii="Times New Roman" w:hAnsi="Times New Roman"/>
              </w:rPr>
            </w:pPr>
            <w:r w:rsidRPr="00613843">
              <w:rPr>
                <w:rFonts w:ascii="Times New Roman" w:hAnsi="Times New Roman"/>
              </w:rPr>
              <w:t>Proyecto de Desarrollo Agroforestal en Barahona</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Barahona</w:t>
            </w:r>
          </w:p>
        </w:tc>
      </w:tr>
    </w:tbl>
    <w:p w:rsidR="00265E8D" w:rsidRPr="0098414F" w:rsidRDefault="00265E8D" w:rsidP="00390148">
      <w:pPr>
        <w:spacing w:after="0" w:line="480" w:lineRule="auto"/>
        <w:ind w:firstLine="720"/>
        <w:jc w:val="both"/>
        <w:rPr>
          <w:rFonts w:ascii="Times New Roman" w:hAnsi="Times New Roman"/>
        </w:rPr>
      </w:pPr>
    </w:p>
    <w:p w:rsidR="00523C87" w:rsidRPr="00523C87" w:rsidRDefault="00523C87" w:rsidP="00523C87">
      <w:pPr>
        <w:spacing w:after="0" w:line="480" w:lineRule="auto"/>
        <w:ind w:firstLine="720"/>
        <w:jc w:val="both"/>
        <w:rPr>
          <w:rFonts w:ascii="Times New Roman" w:hAnsi="Times New Roman"/>
        </w:rPr>
      </w:pPr>
      <w:r w:rsidRPr="00523C87">
        <w:rPr>
          <w:rFonts w:ascii="Times New Roman" w:hAnsi="Times New Roman"/>
        </w:rPr>
        <w:t>En términos generales, a través de estos proyectos se han sembrado 3</w:t>
      </w:r>
      <w:proofErr w:type="gramStart"/>
      <w:r w:rsidRPr="00523C87">
        <w:rPr>
          <w:rFonts w:ascii="Times New Roman" w:hAnsi="Times New Roman"/>
        </w:rPr>
        <w:t>,</w:t>
      </w:r>
      <w:r w:rsidR="00D240AC">
        <w:rPr>
          <w:rFonts w:ascii="Times New Roman" w:hAnsi="Times New Roman"/>
        </w:rPr>
        <w:t>539,</w:t>
      </w:r>
      <w:r w:rsidRPr="00523C87">
        <w:rPr>
          <w:rFonts w:ascii="Times New Roman" w:hAnsi="Times New Roman"/>
        </w:rPr>
        <w:t>9</w:t>
      </w:r>
      <w:r w:rsidR="00D240AC">
        <w:rPr>
          <w:rFonts w:ascii="Times New Roman" w:hAnsi="Times New Roman"/>
        </w:rPr>
        <w:t>14</w:t>
      </w:r>
      <w:proofErr w:type="gramEnd"/>
      <w:r w:rsidRPr="00523C87">
        <w:rPr>
          <w:rFonts w:ascii="Times New Roman" w:hAnsi="Times New Roman"/>
        </w:rPr>
        <w:t xml:space="preserve"> plantas</w:t>
      </w:r>
      <w:r w:rsidRPr="00523C87">
        <w:rPr>
          <w:rStyle w:val="Refdenotaalpie"/>
          <w:rFonts w:ascii="Times New Roman" w:hAnsi="Times New Roman"/>
        </w:rPr>
        <w:footnoteReference w:id="18"/>
      </w:r>
      <w:r w:rsidRPr="00523C87">
        <w:rPr>
          <w:rFonts w:ascii="Times New Roman" w:hAnsi="Times New Roman"/>
        </w:rPr>
        <w:t xml:space="preserve"> de los siguientes cultivos: café, </w:t>
      </w:r>
      <w:r w:rsidR="00372CD1">
        <w:rPr>
          <w:rFonts w:ascii="Times New Roman" w:hAnsi="Times New Roman"/>
        </w:rPr>
        <w:t xml:space="preserve">aguacate, </w:t>
      </w:r>
      <w:r w:rsidRPr="00523C87">
        <w:rPr>
          <w:rFonts w:ascii="Times New Roman" w:hAnsi="Times New Roman"/>
        </w:rPr>
        <w:t>cacao y guama, 30,</w:t>
      </w:r>
      <w:r w:rsidR="00D240AC">
        <w:rPr>
          <w:rFonts w:ascii="Times New Roman" w:hAnsi="Times New Roman"/>
        </w:rPr>
        <w:t>982</w:t>
      </w:r>
      <w:r w:rsidRPr="00523C87">
        <w:rPr>
          <w:rFonts w:ascii="Times New Roman" w:hAnsi="Times New Roman"/>
        </w:rPr>
        <w:t xml:space="preserve"> tareas, beneficiando directamente a 3,</w:t>
      </w:r>
      <w:r w:rsidR="00D240AC">
        <w:rPr>
          <w:rFonts w:ascii="Times New Roman" w:hAnsi="Times New Roman"/>
        </w:rPr>
        <w:t>536</w:t>
      </w:r>
      <w:r w:rsidRPr="00523C87">
        <w:rPr>
          <w:rFonts w:ascii="Times New Roman" w:hAnsi="Times New Roman"/>
        </w:rPr>
        <w:t xml:space="preserve"> pequeños productores/as. También se ha fomentado la siembra de plantas maderables/forestales en coordinación con el Ministerio de Medio Ambiente, para reducir la sedimentación de las zonas bajas y también regular los afluentes de las cuencas hidrográficas de la zona sur.</w:t>
      </w:r>
    </w:p>
    <w:p w:rsidR="00A701B7" w:rsidRPr="0098414F" w:rsidRDefault="00A701B7" w:rsidP="00390148">
      <w:pPr>
        <w:spacing w:after="0" w:line="480" w:lineRule="auto"/>
        <w:ind w:firstLine="720"/>
        <w:jc w:val="both"/>
        <w:rPr>
          <w:rFonts w:ascii="Times New Roman" w:hAnsi="Times New Roman"/>
        </w:rPr>
      </w:pPr>
    </w:p>
    <w:p w:rsidR="00A701B7" w:rsidRPr="0098414F" w:rsidRDefault="00A701B7" w:rsidP="00390148">
      <w:pPr>
        <w:spacing w:after="0" w:line="480" w:lineRule="auto"/>
        <w:ind w:firstLine="720"/>
        <w:jc w:val="both"/>
        <w:rPr>
          <w:rFonts w:ascii="Times New Roman" w:hAnsi="Times New Roman"/>
        </w:rPr>
      </w:pPr>
      <w:r w:rsidRPr="0098414F">
        <w:rPr>
          <w:rFonts w:ascii="Times New Roman" w:hAnsi="Times New Roman"/>
        </w:rPr>
        <w:t>Respecto al componente agríco</w:t>
      </w:r>
      <w:r w:rsidR="006667B7" w:rsidRPr="0098414F">
        <w:rPr>
          <w:rFonts w:ascii="Times New Roman" w:hAnsi="Times New Roman"/>
        </w:rPr>
        <w:t>la se invirtió un monto ascenden</w:t>
      </w:r>
      <w:r w:rsidRPr="0098414F">
        <w:rPr>
          <w:rFonts w:ascii="Times New Roman" w:hAnsi="Times New Roman"/>
        </w:rPr>
        <w:t>te a RD$122</w:t>
      </w:r>
      <w:proofErr w:type="gramStart"/>
      <w:r w:rsidRPr="0098414F">
        <w:rPr>
          <w:rFonts w:ascii="Times New Roman" w:hAnsi="Times New Roman"/>
        </w:rPr>
        <w:t>,022,238.27</w:t>
      </w:r>
      <w:proofErr w:type="gramEnd"/>
      <w:r w:rsidRPr="0098414F">
        <w:rPr>
          <w:rFonts w:ascii="Times New Roman" w:hAnsi="Times New Roman"/>
        </w:rPr>
        <w:t>, mediante fuente de financiamiento direct</w:t>
      </w:r>
      <w:r w:rsidR="006667B7" w:rsidRPr="0098414F">
        <w:rPr>
          <w:rFonts w:ascii="Times New Roman" w:hAnsi="Times New Roman"/>
        </w:rPr>
        <w:t>a</w:t>
      </w:r>
      <w:r w:rsidRPr="0098414F">
        <w:rPr>
          <w:rFonts w:ascii="Times New Roman" w:hAnsi="Times New Roman"/>
        </w:rPr>
        <w:t xml:space="preserve"> desde el Ministerio de la P</w:t>
      </w:r>
      <w:r w:rsidR="006667B7" w:rsidRPr="0098414F">
        <w:rPr>
          <w:rFonts w:ascii="Times New Roman" w:hAnsi="Times New Roman"/>
        </w:rPr>
        <w:t>residencia. D</w:t>
      </w:r>
      <w:r w:rsidRPr="0098414F">
        <w:rPr>
          <w:rFonts w:ascii="Times New Roman" w:hAnsi="Times New Roman"/>
        </w:rPr>
        <w:t>entro de</w:t>
      </w:r>
      <w:r w:rsidR="006667B7" w:rsidRPr="0098414F">
        <w:rPr>
          <w:rFonts w:ascii="Times New Roman" w:hAnsi="Times New Roman"/>
        </w:rPr>
        <w:t xml:space="preserve"> este</w:t>
      </w:r>
      <w:r w:rsidRPr="0098414F">
        <w:rPr>
          <w:rFonts w:ascii="Times New Roman" w:hAnsi="Times New Roman"/>
        </w:rPr>
        <w:t xml:space="preserve"> componente se ejecuta un mecanismo de </w:t>
      </w:r>
      <w:r w:rsidR="0021485A" w:rsidRPr="0098414F">
        <w:rPr>
          <w:rFonts w:ascii="Times New Roman" w:hAnsi="Times New Roman"/>
        </w:rPr>
        <w:t>incentivo</w:t>
      </w:r>
      <w:r w:rsidRPr="0098414F">
        <w:rPr>
          <w:rFonts w:ascii="Times New Roman" w:hAnsi="Times New Roman"/>
        </w:rPr>
        <w:t xml:space="preserve"> para la inserción a las labores agroforestales a razón de RD$5</w:t>
      </w:r>
      <w:r w:rsidR="0021485A" w:rsidRPr="0098414F">
        <w:rPr>
          <w:rFonts w:ascii="Times New Roman" w:hAnsi="Times New Roman"/>
        </w:rPr>
        <w:t>,</w:t>
      </w:r>
      <w:r w:rsidRPr="0098414F">
        <w:rPr>
          <w:rFonts w:ascii="Times New Roman" w:hAnsi="Times New Roman"/>
        </w:rPr>
        <w:t xml:space="preserve">000 </w:t>
      </w:r>
      <w:r w:rsidRPr="0098414F">
        <w:rPr>
          <w:rFonts w:ascii="Times New Roman" w:hAnsi="Times New Roman"/>
        </w:rPr>
        <w:lastRenderedPageBreak/>
        <w:t>per cápita</w:t>
      </w:r>
      <w:r w:rsidR="00AB0D67" w:rsidRPr="0098414F">
        <w:rPr>
          <w:rFonts w:ascii="Times New Roman" w:hAnsi="Times New Roman"/>
        </w:rPr>
        <w:t>, para proveer una fuente de ingreso a los productores/as por la transición del conuquismo al desarrollo productivo sostenible</w:t>
      </w:r>
      <w:r w:rsidRPr="0098414F">
        <w:rPr>
          <w:rFonts w:ascii="Times New Roman" w:hAnsi="Times New Roman"/>
        </w:rPr>
        <w:t xml:space="preserve">, beneficiando un total de 7,003 productores, de los cuales 1,619 son género femenino y unos 5,384 de </w:t>
      </w:r>
      <w:r w:rsidR="00AB0D67" w:rsidRPr="0098414F">
        <w:rPr>
          <w:rFonts w:ascii="Times New Roman" w:hAnsi="Times New Roman"/>
        </w:rPr>
        <w:t>género</w:t>
      </w:r>
      <w:r w:rsidRPr="0098414F">
        <w:rPr>
          <w:rFonts w:ascii="Times New Roman" w:hAnsi="Times New Roman"/>
        </w:rPr>
        <w:t xml:space="preserve"> masculino</w:t>
      </w:r>
      <w:r w:rsidR="0021485A" w:rsidRPr="0098414F">
        <w:rPr>
          <w:rFonts w:ascii="Times New Roman" w:hAnsi="Times New Roman"/>
        </w:rPr>
        <w:t>, equivalente al 23% y 77% respectivamente.</w:t>
      </w:r>
    </w:p>
    <w:p w:rsidR="00E01BB7" w:rsidRPr="0098414F" w:rsidRDefault="00E01BB7" w:rsidP="00523C87">
      <w:pPr>
        <w:spacing w:after="0" w:line="480" w:lineRule="auto"/>
        <w:jc w:val="both"/>
        <w:rPr>
          <w:rFonts w:ascii="Times New Roman" w:hAnsi="Times New Roman"/>
        </w:rPr>
      </w:pPr>
    </w:p>
    <w:p w:rsidR="00C903AF" w:rsidRPr="0098414F" w:rsidRDefault="00C903AF" w:rsidP="006715B1">
      <w:pPr>
        <w:pStyle w:val="Ttulo3"/>
        <w:rPr>
          <w:lang w:val="es-ES_tradnl"/>
        </w:rPr>
      </w:pPr>
      <w:bookmarkStart w:id="131" w:name="_Toc501128586"/>
      <w:r w:rsidRPr="0098414F">
        <w:rPr>
          <w:lang w:val="es-ES_tradnl"/>
        </w:rPr>
        <w:t xml:space="preserve">Programa de apoyo </w:t>
      </w:r>
      <w:r w:rsidR="0059001A" w:rsidRPr="0098414F">
        <w:rPr>
          <w:lang w:val="es-ES_tradnl"/>
        </w:rPr>
        <w:t xml:space="preserve">directo </w:t>
      </w:r>
      <w:r w:rsidRPr="0098414F">
        <w:rPr>
          <w:lang w:val="es-ES_tradnl"/>
        </w:rPr>
        <w:t>y acceso a crédito</w:t>
      </w:r>
      <w:bookmarkEnd w:id="131"/>
    </w:p>
    <w:p w:rsidR="00DB1E19" w:rsidRPr="0098414F" w:rsidRDefault="00DB1E19" w:rsidP="000C0296">
      <w:pPr>
        <w:spacing w:after="0" w:line="480" w:lineRule="auto"/>
        <w:ind w:firstLine="720"/>
        <w:jc w:val="both"/>
        <w:rPr>
          <w:rFonts w:ascii="Times New Roman" w:hAnsi="Times New Roman"/>
        </w:rPr>
      </w:pPr>
      <w:r w:rsidRPr="0098414F">
        <w:rPr>
          <w:rFonts w:ascii="Times New Roman" w:hAnsi="Times New Roman"/>
        </w:rPr>
        <w:t>El apoyo crediticio a la agropecuaria y actividades productivas rurales, constituye un componente fundamental para el logro de la democratización</w:t>
      </w:r>
      <w:r w:rsidR="00D944C4" w:rsidRPr="0098414F">
        <w:rPr>
          <w:rFonts w:ascii="Times New Roman" w:hAnsi="Times New Roman"/>
        </w:rPr>
        <w:t xml:space="preserve"> y eficacia d</w:t>
      </w:r>
      <w:r w:rsidRPr="0098414F">
        <w:rPr>
          <w:rFonts w:ascii="Times New Roman" w:hAnsi="Times New Roman"/>
        </w:rPr>
        <w:t>el crédito</w:t>
      </w:r>
      <w:r w:rsidR="001B1CF7" w:rsidRPr="0098414F">
        <w:rPr>
          <w:rFonts w:ascii="Times New Roman" w:hAnsi="Times New Roman"/>
        </w:rPr>
        <w:t>,</w:t>
      </w:r>
      <w:r w:rsidRPr="0098414F">
        <w:rPr>
          <w:rFonts w:ascii="Times New Roman" w:hAnsi="Times New Roman"/>
        </w:rPr>
        <w:t xml:space="preserve"> debido a que se </w:t>
      </w:r>
      <w:r w:rsidR="00064F45" w:rsidRPr="0098414F">
        <w:rPr>
          <w:rFonts w:ascii="Times New Roman" w:hAnsi="Times New Roman"/>
        </w:rPr>
        <w:t>ha</w:t>
      </w:r>
      <w:r w:rsidRPr="0098414F">
        <w:rPr>
          <w:rFonts w:ascii="Times New Roman" w:hAnsi="Times New Roman"/>
        </w:rPr>
        <w:t xml:space="preserve"> fortalecido los servicios de financiamiento para beneficio de los productores</w:t>
      </w:r>
      <w:r w:rsidR="00D9696D" w:rsidRPr="0098414F">
        <w:rPr>
          <w:rFonts w:ascii="Times New Roman" w:hAnsi="Times New Roman"/>
        </w:rPr>
        <w:t>/</w:t>
      </w:r>
      <w:r w:rsidR="003904CC" w:rsidRPr="0098414F">
        <w:rPr>
          <w:rFonts w:ascii="Times New Roman" w:hAnsi="Times New Roman"/>
        </w:rPr>
        <w:t>as</w:t>
      </w:r>
      <w:r w:rsidR="00361A30" w:rsidRPr="0098414F">
        <w:rPr>
          <w:rFonts w:ascii="Times New Roman" w:hAnsi="Times New Roman"/>
        </w:rPr>
        <w:t>,</w:t>
      </w:r>
      <w:r w:rsidRPr="0098414F">
        <w:rPr>
          <w:rFonts w:ascii="Times New Roman" w:hAnsi="Times New Roman"/>
        </w:rPr>
        <w:t xml:space="preserve"> con el impulso de los sectores relacionados a los proyectos productivos para que cumplan su rol y</w:t>
      </w:r>
      <w:r w:rsidR="00D944C4" w:rsidRPr="0098414F">
        <w:rPr>
          <w:rFonts w:ascii="Times New Roman" w:hAnsi="Times New Roman"/>
        </w:rPr>
        <w:t xml:space="preserve"> sean sustentables en el tiempo con tasas de interés atractivas y por debajo del umbral</w:t>
      </w:r>
      <w:r w:rsidR="0059001A" w:rsidRPr="0098414F">
        <w:rPr>
          <w:rFonts w:ascii="Times New Roman" w:hAnsi="Times New Roman"/>
        </w:rPr>
        <w:t xml:space="preserve"> del mercado</w:t>
      </w:r>
      <w:r w:rsidR="00D944C4" w:rsidRPr="0098414F">
        <w:rPr>
          <w:rFonts w:ascii="Times New Roman" w:hAnsi="Times New Roman"/>
        </w:rPr>
        <w:t>.</w:t>
      </w:r>
    </w:p>
    <w:p w:rsidR="00DB1E19" w:rsidRPr="0098414F" w:rsidRDefault="00DB1E19" w:rsidP="00613843">
      <w:pPr>
        <w:spacing w:after="0" w:line="360" w:lineRule="auto"/>
        <w:ind w:firstLine="720"/>
        <w:jc w:val="both"/>
        <w:rPr>
          <w:rFonts w:ascii="Times New Roman" w:hAnsi="Times New Roman"/>
        </w:rPr>
      </w:pPr>
    </w:p>
    <w:p w:rsidR="00DB1E19" w:rsidRPr="0098414F" w:rsidRDefault="003904CC" w:rsidP="000C0296">
      <w:pPr>
        <w:spacing w:after="0" w:line="480" w:lineRule="auto"/>
        <w:ind w:firstLine="720"/>
        <w:jc w:val="both"/>
        <w:rPr>
          <w:rFonts w:ascii="Times New Roman" w:hAnsi="Times New Roman"/>
        </w:rPr>
      </w:pPr>
      <w:r w:rsidRPr="0098414F">
        <w:rPr>
          <w:rFonts w:ascii="Times New Roman" w:hAnsi="Times New Roman"/>
        </w:rPr>
        <w:t>Durante el 2017</w:t>
      </w:r>
      <w:r w:rsidR="00DB1E19" w:rsidRPr="0098414F">
        <w:rPr>
          <w:rFonts w:ascii="Times New Roman" w:hAnsi="Times New Roman"/>
        </w:rPr>
        <w:t xml:space="preserve"> </w:t>
      </w:r>
      <w:r w:rsidR="00932A60" w:rsidRPr="0098414F">
        <w:rPr>
          <w:rFonts w:ascii="Times New Roman" w:hAnsi="Times New Roman"/>
        </w:rPr>
        <w:t xml:space="preserve">se incrementó </w:t>
      </w:r>
      <w:r w:rsidR="00E46C8E" w:rsidRPr="0098414F">
        <w:rPr>
          <w:rFonts w:ascii="Times New Roman" w:hAnsi="Times New Roman"/>
        </w:rPr>
        <w:t xml:space="preserve">la </w:t>
      </w:r>
      <w:r w:rsidR="00DB1E19" w:rsidRPr="0098414F">
        <w:rPr>
          <w:rFonts w:ascii="Times New Roman" w:hAnsi="Times New Roman"/>
        </w:rPr>
        <w:t>capacidad financiera</w:t>
      </w:r>
      <w:r w:rsidR="00932A60" w:rsidRPr="0098414F">
        <w:rPr>
          <w:rFonts w:ascii="Times New Roman" w:hAnsi="Times New Roman"/>
        </w:rPr>
        <w:t xml:space="preserve"> y se expandió la </w:t>
      </w:r>
      <w:r w:rsidR="00D944C4" w:rsidRPr="0098414F">
        <w:rPr>
          <w:rFonts w:ascii="Times New Roman" w:hAnsi="Times New Roman"/>
        </w:rPr>
        <w:t xml:space="preserve">oferta de </w:t>
      </w:r>
      <w:r w:rsidR="00932A60" w:rsidRPr="0098414F">
        <w:rPr>
          <w:rFonts w:ascii="Times New Roman" w:hAnsi="Times New Roman"/>
        </w:rPr>
        <w:t xml:space="preserve">cartera de préstamos </w:t>
      </w:r>
      <w:r w:rsidR="00D944C4" w:rsidRPr="0098414F">
        <w:rPr>
          <w:rFonts w:ascii="Times New Roman" w:hAnsi="Times New Roman"/>
        </w:rPr>
        <w:t xml:space="preserve">a una tasa de interés activa de un </w:t>
      </w:r>
      <w:r w:rsidRPr="0098414F">
        <w:rPr>
          <w:rFonts w:ascii="Times New Roman" w:hAnsi="Times New Roman"/>
        </w:rPr>
        <w:t>8</w:t>
      </w:r>
      <w:r w:rsidR="00D944C4" w:rsidRPr="0098414F">
        <w:rPr>
          <w:rFonts w:ascii="Times New Roman" w:hAnsi="Times New Roman"/>
        </w:rPr>
        <w:t>% anual, equivalente a</w:t>
      </w:r>
      <w:r w:rsidRPr="0098414F">
        <w:rPr>
          <w:rFonts w:ascii="Times New Roman" w:hAnsi="Times New Roman"/>
        </w:rPr>
        <w:t>l</w:t>
      </w:r>
      <w:r w:rsidR="00D944C4" w:rsidRPr="0098414F">
        <w:rPr>
          <w:rFonts w:ascii="Times New Roman" w:hAnsi="Times New Roman"/>
        </w:rPr>
        <w:t xml:space="preserve"> 0.</w:t>
      </w:r>
      <w:r w:rsidRPr="0098414F">
        <w:rPr>
          <w:rFonts w:ascii="Times New Roman" w:hAnsi="Times New Roman"/>
        </w:rPr>
        <w:t>66</w:t>
      </w:r>
      <w:r w:rsidR="00D944C4" w:rsidRPr="0098414F">
        <w:rPr>
          <w:rFonts w:ascii="Times New Roman" w:hAnsi="Times New Roman"/>
        </w:rPr>
        <w:t xml:space="preserve">% </w:t>
      </w:r>
      <w:r w:rsidRPr="0098414F">
        <w:rPr>
          <w:rFonts w:ascii="Times New Roman" w:hAnsi="Times New Roman"/>
        </w:rPr>
        <w:t xml:space="preserve">de interés </w:t>
      </w:r>
      <w:r w:rsidR="00D944C4" w:rsidRPr="0098414F">
        <w:rPr>
          <w:rFonts w:ascii="Times New Roman" w:hAnsi="Times New Roman"/>
        </w:rPr>
        <w:t>mensual,</w:t>
      </w:r>
      <w:r w:rsidRPr="0098414F">
        <w:rPr>
          <w:rFonts w:ascii="Times New Roman" w:hAnsi="Times New Roman"/>
        </w:rPr>
        <w:t xml:space="preserve"> siendo esta tasa la más baja del </w:t>
      </w:r>
      <w:r w:rsidR="00D944C4" w:rsidRPr="0098414F">
        <w:rPr>
          <w:rFonts w:ascii="Times New Roman" w:hAnsi="Times New Roman"/>
        </w:rPr>
        <w:t xml:space="preserve">mercado para operaciones </w:t>
      </w:r>
      <w:r w:rsidRPr="0098414F">
        <w:rPr>
          <w:rFonts w:ascii="Times New Roman" w:hAnsi="Times New Roman"/>
        </w:rPr>
        <w:t xml:space="preserve">crediticias, equivalente 0.17 puntos básicos menos al ser comparada con el año anterior. </w:t>
      </w:r>
      <w:r w:rsidR="00AC6862" w:rsidRPr="0098414F">
        <w:rPr>
          <w:rFonts w:ascii="Times New Roman" w:hAnsi="Times New Roman"/>
        </w:rPr>
        <w:t>Así</w:t>
      </w:r>
      <w:r w:rsidR="00D944C4" w:rsidRPr="0098414F">
        <w:rPr>
          <w:rFonts w:ascii="Times New Roman" w:hAnsi="Times New Roman"/>
        </w:rPr>
        <w:t xml:space="preserve"> como también el mantenimiento de lo</w:t>
      </w:r>
      <w:r w:rsidR="00AC6862" w:rsidRPr="0098414F">
        <w:rPr>
          <w:rFonts w:ascii="Times New Roman" w:hAnsi="Times New Roman"/>
        </w:rPr>
        <w:t>s</w:t>
      </w:r>
      <w:r w:rsidRPr="0098414F">
        <w:rPr>
          <w:rFonts w:ascii="Times New Roman" w:hAnsi="Times New Roman"/>
        </w:rPr>
        <w:t xml:space="preserve"> niveles de agro negocios y de los proyectos productivos</w:t>
      </w:r>
      <w:r w:rsidR="00D944C4" w:rsidRPr="0098414F">
        <w:rPr>
          <w:rFonts w:ascii="Times New Roman" w:hAnsi="Times New Roman"/>
        </w:rPr>
        <w:t xml:space="preserve"> </w:t>
      </w:r>
      <w:r w:rsidRPr="0098414F">
        <w:rPr>
          <w:rFonts w:ascii="Times New Roman" w:hAnsi="Times New Roman"/>
        </w:rPr>
        <w:t xml:space="preserve">impulsados </w:t>
      </w:r>
      <w:r w:rsidR="00D944C4" w:rsidRPr="0098414F">
        <w:rPr>
          <w:rFonts w:ascii="Times New Roman" w:hAnsi="Times New Roman"/>
        </w:rPr>
        <w:t>y modificación de las tasas de interés pasiva en los diferentes instrumento</w:t>
      </w:r>
      <w:r w:rsidR="00D9696D" w:rsidRPr="0098414F">
        <w:rPr>
          <w:rFonts w:ascii="Times New Roman" w:hAnsi="Times New Roman"/>
        </w:rPr>
        <w:t>s</w:t>
      </w:r>
      <w:r w:rsidR="00D944C4" w:rsidRPr="0098414F">
        <w:rPr>
          <w:rFonts w:ascii="Times New Roman" w:hAnsi="Times New Roman"/>
        </w:rPr>
        <w:t xml:space="preserve"> financieros, procurando niveles de rentabilidad razonables</w:t>
      </w:r>
      <w:r w:rsidR="00361A30" w:rsidRPr="0098414F">
        <w:rPr>
          <w:rFonts w:ascii="Times New Roman" w:hAnsi="Times New Roman"/>
        </w:rPr>
        <w:t>.</w:t>
      </w:r>
    </w:p>
    <w:p w:rsidR="00C903AF" w:rsidRPr="0098414F" w:rsidRDefault="00C903AF" w:rsidP="00613843">
      <w:pPr>
        <w:spacing w:after="0" w:line="360" w:lineRule="auto"/>
        <w:ind w:firstLine="720"/>
        <w:jc w:val="both"/>
        <w:rPr>
          <w:rFonts w:ascii="Times New Roman" w:hAnsi="Times New Roman"/>
        </w:rPr>
      </w:pPr>
    </w:p>
    <w:p w:rsidR="00037FE8" w:rsidRDefault="00037FE8" w:rsidP="00697AD0">
      <w:pPr>
        <w:spacing w:after="0" w:line="480" w:lineRule="auto"/>
        <w:ind w:firstLine="720"/>
        <w:jc w:val="both"/>
        <w:rPr>
          <w:rFonts w:ascii="Times New Roman" w:hAnsi="Times New Roman"/>
        </w:rPr>
      </w:pPr>
      <w:r w:rsidRPr="0098414F">
        <w:rPr>
          <w:rFonts w:ascii="Times New Roman" w:hAnsi="Times New Roman"/>
        </w:rPr>
        <w:t>En este sentido el alcance de las metas plantead</w:t>
      </w:r>
      <w:r w:rsidR="005553FD">
        <w:rPr>
          <w:rFonts w:ascii="Times New Roman" w:hAnsi="Times New Roman"/>
        </w:rPr>
        <w:t>as por el Banco Agrícola</w:t>
      </w:r>
      <w:r w:rsidRPr="0098414F">
        <w:rPr>
          <w:rFonts w:ascii="Times New Roman" w:hAnsi="Times New Roman"/>
        </w:rPr>
        <w:t xml:space="preserve"> </w:t>
      </w:r>
      <w:r w:rsidR="005553FD">
        <w:rPr>
          <w:rFonts w:ascii="Times New Roman" w:hAnsi="Times New Roman"/>
        </w:rPr>
        <w:t>(</w:t>
      </w:r>
      <w:r w:rsidR="003904CC" w:rsidRPr="0098414F">
        <w:rPr>
          <w:rFonts w:ascii="Times New Roman" w:hAnsi="Times New Roman"/>
        </w:rPr>
        <w:t>BAGRICOLA</w:t>
      </w:r>
      <w:r w:rsidR="005553FD">
        <w:rPr>
          <w:rFonts w:ascii="Times New Roman" w:hAnsi="Times New Roman"/>
        </w:rPr>
        <w:t>)</w:t>
      </w:r>
      <w:r w:rsidRPr="0098414F">
        <w:rPr>
          <w:rFonts w:ascii="Times New Roman" w:hAnsi="Times New Roman"/>
        </w:rPr>
        <w:t xml:space="preserve">, se </w:t>
      </w:r>
      <w:r w:rsidR="00064F45" w:rsidRPr="0098414F">
        <w:rPr>
          <w:rFonts w:ascii="Times New Roman" w:hAnsi="Times New Roman"/>
        </w:rPr>
        <w:t>ha</w:t>
      </w:r>
      <w:r w:rsidRPr="0098414F">
        <w:rPr>
          <w:rFonts w:ascii="Times New Roman" w:hAnsi="Times New Roman"/>
        </w:rPr>
        <w:t xml:space="preserve"> orientado a la colocación de recursos financieros de forma </w:t>
      </w:r>
      <w:r w:rsidRPr="0098414F">
        <w:rPr>
          <w:rFonts w:ascii="Times New Roman" w:hAnsi="Times New Roman"/>
        </w:rPr>
        <w:lastRenderedPageBreak/>
        <w:t xml:space="preserve">significativa en beneficio del sector agropecuario y zonas rurales del país. Los resultados alcanzados durante el 2017, destacan la colocación de 22,422 </w:t>
      </w:r>
      <w:r w:rsidR="00C47D73" w:rsidRPr="0098414F">
        <w:rPr>
          <w:rFonts w:ascii="Times New Roman" w:hAnsi="Times New Roman"/>
        </w:rPr>
        <w:t>préstamos</w:t>
      </w:r>
      <w:r w:rsidRPr="0098414F">
        <w:rPr>
          <w:rFonts w:ascii="Times New Roman" w:hAnsi="Times New Roman"/>
        </w:rPr>
        <w:t xml:space="preserve"> al agro, RD$</w:t>
      </w:r>
      <w:r w:rsidR="00C47D73" w:rsidRPr="0098414F">
        <w:rPr>
          <w:rFonts w:ascii="Times New Roman" w:hAnsi="Times New Roman"/>
        </w:rPr>
        <w:t>18,606 millones desembolsados de RD$20,397.1 millones formalizados y un monto cobrado ascendente a RD$15,608.0 millones, igual a un índice de cobranza de 84%, permitiendo fomentar la siembra de 1</w:t>
      </w:r>
      <w:proofErr w:type="gramStart"/>
      <w:r w:rsidR="00C47D73" w:rsidRPr="0098414F">
        <w:rPr>
          <w:rFonts w:ascii="Times New Roman" w:hAnsi="Times New Roman"/>
        </w:rPr>
        <w:t>,540,972</w:t>
      </w:r>
      <w:proofErr w:type="gramEnd"/>
      <w:r w:rsidR="00C47D73" w:rsidRPr="0098414F">
        <w:rPr>
          <w:rFonts w:ascii="Times New Roman" w:hAnsi="Times New Roman"/>
        </w:rPr>
        <w:t xml:space="preserve"> tareas, beneficiando a 23,750 productores agropecuarios.</w:t>
      </w:r>
    </w:p>
    <w:p w:rsidR="000E1A89" w:rsidRPr="0098414F" w:rsidRDefault="000E1A89" w:rsidP="00697AD0">
      <w:pPr>
        <w:spacing w:after="0" w:line="480" w:lineRule="auto"/>
        <w:ind w:firstLine="720"/>
        <w:jc w:val="both"/>
        <w:rPr>
          <w:rFonts w:ascii="Times New Roman" w:hAnsi="Times New Roman"/>
        </w:rPr>
      </w:pPr>
    </w:p>
    <w:p w:rsidR="00C903AF" w:rsidRPr="0098414F" w:rsidRDefault="00C903AF" w:rsidP="0059001A">
      <w:pPr>
        <w:spacing w:after="0" w:line="480" w:lineRule="auto"/>
        <w:ind w:firstLine="720"/>
        <w:jc w:val="both"/>
        <w:rPr>
          <w:rFonts w:ascii="Times New Roman" w:hAnsi="Times New Roman"/>
        </w:rPr>
      </w:pPr>
      <w:r w:rsidRPr="0098414F">
        <w:rPr>
          <w:rFonts w:ascii="Times New Roman" w:hAnsi="Times New Roman"/>
        </w:rPr>
        <w:t xml:space="preserve">El financiamiento a través del Fondo Especial para el Desarrollo Agropecuario (FEDA), dirigió los recursos financieros a </w:t>
      </w:r>
      <w:r w:rsidR="003904CC" w:rsidRPr="0098414F">
        <w:rPr>
          <w:rFonts w:ascii="Times New Roman" w:hAnsi="Times New Roman"/>
        </w:rPr>
        <w:t>55</w:t>
      </w:r>
      <w:r w:rsidRPr="0098414F">
        <w:rPr>
          <w:rFonts w:ascii="Times New Roman" w:hAnsi="Times New Roman"/>
        </w:rPr>
        <w:t xml:space="preserve"> proyectos</w:t>
      </w:r>
      <w:r w:rsidR="003904CC" w:rsidRPr="0098414F">
        <w:rPr>
          <w:rFonts w:ascii="Times New Roman" w:hAnsi="Times New Roman"/>
        </w:rPr>
        <w:t xml:space="preserve"> productivos</w:t>
      </w:r>
      <w:r w:rsidRPr="0098414F">
        <w:rPr>
          <w:rFonts w:ascii="Times New Roman" w:hAnsi="Times New Roman"/>
        </w:rPr>
        <w:t xml:space="preserve">, cuyo requerimiento fue de </w:t>
      </w:r>
      <w:r w:rsidR="003904CC" w:rsidRPr="0098414F">
        <w:rPr>
          <w:rFonts w:ascii="Times New Roman" w:hAnsi="Times New Roman"/>
        </w:rPr>
        <w:t xml:space="preserve">un monto </w:t>
      </w:r>
      <w:r w:rsidR="006667B7" w:rsidRPr="0098414F">
        <w:rPr>
          <w:rFonts w:ascii="Times New Roman" w:hAnsi="Times New Roman"/>
        </w:rPr>
        <w:t>ascendente</w:t>
      </w:r>
      <w:r w:rsidR="003904CC" w:rsidRPr="0098414F">
        <w:rPr>
          <w:rFonts w:ascii="Times New Roman" w:hAnsi="Times New Roman"/>
        </w:rPr>
        <w:t xml:space="preserve"> a </w:t>
      </w:r>
      <w:r w:rsidRPr="0098414F">
        <w:rPr>
          <w:rFonts w:ascii="Times New Roman" w:hAnsi="Times New Roman"/>
        </w:rPr>
        <w:t>RD$</w:t>
      </w:r>
      <w:r w:rsidR="003904CC" w:rsidRPr="0098414F">
        <w:rPr>
          <w:rFonts w:ascii="Times New Roman" w:hAnsi="Times New Roman"/>
        </w:rPr>
        <w:t>882</w:t>
      </w:r>
      <w:proofErr w:type="gramStart"/>
      <w:r w:rsidR="003904CC" w:rsidRPr="0098414F">
        <w:rPr>
          <w:rFonts w:ascii="Times New Roman" w:hAnsi="Times New Roman"/>
        </w:rPr>
        <w:t>,814,905.61</w:t>
      </w:r>
      <w:proofErr w:type="gramEnd"/>
      <w:r w:rsidR="00037FE8" w:rsidRPr="0098414F">
        <w:rPr>
          <w:rFonts w:ascii="Times New Roman" w:hAnsi="Times New Roman"/>
        </w:rPr>
        <w:t>,</w:t>
      </w:r>
      <w:r w:rsidR="003904CC" w:rsidRPr="0098414F">
        <w:rPr>
          <w:rFonts w:ascii="Times New Roman" w:hAnsi="Times New Roman"/>
        </w:rPr>
        <w:t xml:space="preserve"> </w:t>
      </w:r>
      <w:r w:rsidR="00037FE8" w:rsidRPr="0098414F">
        <w:rPr>
          <w:rFonts w:ascii="Times New Roman" w:hAnsi="Times New Roman"/>
        </w:rPr>
        <w:t>b</w:t>
      </w:r>
      <w:r w:rsidR="003904CC" w:rsidRPr="0098414F">
        <w:rPr>
          <w:rFonts w:ascii="Times New Roman" w:hAnsi="Times New Roman"/>
        </w:rPr>
        <w:t xml:space="preserve">eneficiando de forma </w:t>
      </w:r>
      <w:r w:rsidRPr="0098414F">
        <w:rPr>
          <w:rFonts w:ascii="Times New Roman" w:hAnsi="Times New Roman"/>
        </w:rPr>
        <w:t xml:space="preserve">directa </w:t>
      </w:r>
      <w:r w:rsidR="003904CC" w:rsidRPr="0098414F">
        <w:rPr>
          <w:rFonts w:ascii="Times New Roman" w:hAnsi="Times New Roman"/>
        </w:rPr>
        <w:t>a 6,401</w:t>
      </w:r>
      <w:r w:rsidRPr="0098414F">
        <w:rPr>
          <w:rFonts w:ascii="Times New Roman" w:hAnsi="Times New Roman"/>
        </w:rPr>
        <w:t xml:space="preserve"> p</w:t>
      </w:r>
      <w:r w:rsidR="003904CC" w:rsidRPr="0098414F">
        <w:rPr>
          <w:rFonts w:ascii="Times New Roman" w:hAnsi="Times New Roman"/>
        </w:rPr>
        <w:t>equeños y medianos productores</w:t>
      </w:r>
      <w:r w:rsidRPr="0098414F">
        <w:rPr>
          <w:rFonts w:ascii="Times New Roman" w:hAnsi="Times New Roman"/>
        </w:rPr>
        <w:t xml:space="preserve"> y generando </w:t>
      </w:r>
      <w:r w:rsidR="003904CC" w:rsidRPr="0098414F">
        <w:rPr>
          <w:rFonts w:ascii="Times New Roman" w:hAnsi="Times New Roman"/>
        </w:rPr>
        <w:t>un total de 2,060</w:t>
      </w:r>
      <w:r w:rsidRPr="0098414F">
        <w:rPr>
          <w:rFonts w:ascii="Times New Roman" w:hAnsi="Times New Roman"/>
        </w:rPr>
        <w:t xml:space="preserve"> empleos directos, para satisfacer necesidades pr</w:t>
      </w:r>
      <w:r w:rsidR="00037FE8" w:rsidRPr="0098414F">
        <w:rPr>
          <w:rFonts w:ascii="Times New Roman" w:hAnsi="Times New Roman"/>
        </w:rPr>
        <w:t>oductivas y de tipo comunitaria, de igual manera fomentaron unas 24,341 tareas dedicadas a la siembra agrícola.</w:t>
      </w:r>
    </w:p>
    <w:p w:rsidR="00585854" w:rsidRPr="0098414F" w:rsidRDefault="00585854" w:rsidP="00697AD0">
      <w:pPr>
        <w:spacing w:after="0" w:line="480" w:lineRule="auto"/>
        <w:rPr>
          <w:rFonts w:ascii="Times New Roman" w:hAnsi="Times New Roman"/>
        </w:rPr>
      </w:pPr>
    </w:p>
    <w:p w:rsidR="00616251" w:rsidRPr="0098414F" w:rsidRDefault="00616251" w:rsidP="006715B1">
      <w:pPr>
        <w:pStyle w:val="Ttulo3"/>
      </w:pPr>
      <w:bookmarkStart w:id="132" w:name="_Toc440036674"/>
      <w:bookmarkStart w:id="133" w:name="_Toc470523345"/>
      <w:bookmarkStart w:id="134" w:name="_Toc501128587"/>
      <w:r w:rsidRPr="0098414F">
        <w:t>Programa para el control</w:t>
      </w:r>
      <w:r w:rsidR="00361A30" w:rsidRPr="0098414F">
        <w:t xml:space="preserve"> </w:t>
      </w:r>
      <w:r w:rsidRPr="0098414F">
        <w:t>y erradicación del brote de mosca del mediterráneo</w:t>
      </w:r>
      <w:bookmarkEnd w:id="132"/>
      <w:bookmarkEnd w:id="133"/>
      <w:r w:rsidR="004A6369" w:rsidRPr="0098414F">
        <w:t xml:space="preserve"> (MOSCAMED)</w:t>
      </w:r>
      <w:bookmarkEnd w:id="134"/>
    </w:p>
    <w:p w:rsidR="00093DC0" w:rsidRPr="0098414F" w:rsidRDefault="00A84833" w:rsidP="00585854">
      <w:pPr>
        <w:spacing w:after="0" w:line="480" w:lineRule="auto"/>
        <w:ind w:left="284" w:firstLine="720"/>
        <w:jc w:val="both"/>
        <w:rPr>
          <w:rFonts w:ascii="Times New Roman" w:hAnsi="Times New Roman"/>
        </w:rPr>
      </w:pPr>
      <w:r w:rsidRPr="0098414F">
        <w:rPr>
          <w:rFonts w:ascii="Times New Roman" w:hAnsi="Times New Roman"/>
        </w:rPr>
        <w:t xml:space="preserve">La República Dominicana </w:t>
      </w:r>
      <w:r w:rsidR="00093DC0" w:rsidRPr="0098414F">
        <w:rPr>
          <w:rFonts w:ascii="Times New Roman" w:hAnsi="Times New Roman"/>
        </w:rPr>
        <w:t xml:space="preserve">se posiciona entre los 14 </w:t>
      </w:r>
      <w:r w:rsidR="004718FD" w:rsidRPr="0098414F">
        <w:rPr>
          <w:rFonts w:ascii="Times New Roman" w:hAnsi="Times New Roman"/>
        </w:rPr>
        <w:t xml:space="preserve">países </w:t>
      </w:r>
      <w:r w:rsidR="00093DC0" w:rsidRPr="0098414F">
        <w:rPr>
          <w:rFonts w:ascii="Times New Roman" w:hAnsi="Times New Roman"/>
        </w:rPr>
        <w:t xml:space="preserve">que </w:t>
      </w:r>
      <w:r w:rsidR="00064F45" w:rsidRPr="0098414F">
        <w:rPr>
          <w:rFonts w:ascii="Times New Roman" w:hAnsi="Times New Roman"/>
        </w:rPr>
        <w:t>ha</w:t>
      </w:r>
      <w:r w:rsidR="00093DC0" w:rsidRPr="0098414F">
        <w:rPr>
          <w:rFonts w:ascii="Times New Roman" w:hAnsi="Times New Roman"/>
        </w:rPr>
        <w:t xml:space="preserve"> logrado erradicar la Mosca del Mediterráneo (Ceratitis capitata, Wiedemann), gracias al aporte del Gobierno </w:t>
      </w:r>
      <w:r w:rsidR="0059001A" w:rsidRPr="0098414F">
        <w:rPr>
          <w:rFonts w:ascii="Times New Roman" w:hAnsi="Times New Roman"/>
        </w:rPr>
        <w:t>D</w:t>
      </w:r>
      <w:r w:rsidR="00093DC0" w:rsidRPr="0098414F">
        <w:rPr>
          <w:rFonts w:ascii="Times New Roman" w:hAnsi="Times New Roman"/>
        </w:rPr>
        <w:t>ominicano y al apoyo técnico y financiero de organ</w:t>
      </w:r>
      <w:r w:rsidR="00064F45" w:rsidRPr="0098414F">
        <w:rPr>
          <w:rFonts w:ascii="Times New Roman" w:hAnsi="Times New Roman"/>
        </w:rPr>
        <w:t>ismos internacionales,</w:t>
      </w:r>
      <w:r w:rsidR="0099246E" w:rsidRPr="0098414F">
        <w:rPr>
          <w:rFonts w:ascii="Times New Roman" w:hAnsi="Times New Roman"/>
        </w:rPr>
        <w:t xml:space="preserve"> como son</w:t>
      </w:r>
      <w:r w:rsidR="00064F45" w:rsidRPr="0098414F">
        <w:rPr>
          <w:rFonts w:ascii="Times New Roman" w:hAnsi="Times New Roman"/>
        </w:rPr>
        <w:t>:</w:t>
      </w:r>
      <w:r w:rsidR="0099246E" w:rsidRPr="0098414F">
        <w:rPr>
          <w:rFonts w:ascii="Times New Roman" w:hAnsi="Times New Roman"/>
        </w:rPr>
        <w:t xml:space="preserve"> USDA-APHIS, la OIEA, el IICA, MOSCAMED Guatemala, entre otros.</w:t>
      </w:r>
    </w:p>
    <w:p w:rsidR="00C903AF" w:rsidRPr="0098414F" w:rsidRDefault="00C903AF" w:rsidP="00093DC0">
      <w:pPr>
        <w:spacing w:after="0" w:line="480" w:lineRule="auto"/>
        <w:ind w:left="284" w:firstLine="720"/>
        <w:jc w:val="both"/>
        <w:rPr>
          <w:rFonts w:ascii="Times New Roman" w:hAnsi="Times New Roman"/>
        </w:rPr>
      </w:pPr>
    </w:p>
    <w:p w:rsidR="00616251" w:rsidRDefault="00064F45" w:rsidP="00C903AF">
      <w:pPr>
        <w:spacing w:after="0" w:line="480" w:lineRule="auto"/>
        <w:ind w:left="284" w:firstLine="720"/>
        <w:jc w:val="both"/>
        <w:rPr>
          <w:rFonts w:ascii="Times New Roman" w:hAnsi="Times New Roman"/>
        </w:rPr>
      </w:pPr>
      <w:r w:rsidRPr="0098414F">
        <w:rPr>
          <w:rFonts w:ascii="Times New Roman" w:hAnsi="Times New Roman"/>
        </w:rPr>
        <w:lastRenderedPageBreak/>
        <w:t xml:space="preserve">Mediante la </w:t>
      </w:r>
      <w:r w:rsidR="00771672">
        <w:rPr>
          <w:rFonts w:ascii="Times New Roman" w:hAnsi="Times New Roman"/>
        </w:rPr>
        <w:t>Resolución</w:t>
      </w:r>
      <w:r w:rsidR="00093DC0" w:rsidRPr="0098414F">
        <w:rPr>
          <w:rFonts w:ascii="Times New Roman" w:hAnsi="Times New Roman"/>
        </w:rPr>
        <w:t xml:space="preserve"> 2017-11, se declaró la República Dominicana como país libre de la Mo</w:t>
      </w:r>
      <w:r w:rsidRPr="0098414F">
        <w:rPr>
          <w:rFonts w:ascii="Times New Roman" w:hAnsi="Times New Roman"/>
        </w:rPr>
        <w:t>sca del Mediterráneo, ya que ha</w:t>
      </w:r>
      <w:r w:rsidR="00093DC0" w:rsidRPr="0098414F">
        <w:rPr>
          <w:rFonts w:ascii="Times New Roman" w:hAnsi="Times New Roman"/>
        </w:rPr>
        <w:t xml:space="preserve"> transcurrido más de 23 semanas sin detectar capturas en ninguno de los estados biológicos del insecto, equivalentes a 6 ciclos de la plaga, como resultado de la detección de la misma en el país se logró mejorar los siste</w:t>
      </w:r>
      <w:r w:rsidRPr="0098414F">
        <w:rPr>
          <w:rFonts w:ascii="Times New Roman" w:hAnsi="Times New Roman"/>
        </w:rPr>
        <w:t>mas cuarentenarios y de sanidad. D</w:t>
      </w:r>
      <w:r w:rsidR="0099246E" w:rsidRPr="0098414F">
        <w:rPr>
          <w:rFonts w:ascii="Times New Roman" w:hAnsi="Times New Roman"/>
        </w:rPr>
        <w:t xml:space="preserve">e igual modo se </w:t>
      </w:r>
      <w:r w:rsidR="00093DC0" w:rsidRPr="0098414F">
        <w:rPr>
          <w:rFonts w:ascii="Times New Roman" w:hAnsi="Times New Roman"/>
        </w:rPr>
        <w:t>establec</w:t>
      </w:r>
      <w:r w:rsidR="0099246E" w:rsidRPr="0098414F">
        <w:rPr>
          <w:rFonts w:ascii="Times New Roman" w:hAnsi="Times New Roman"/>
        </w:rPr>
        <w:t xml:space="preserve">ió </w:t>
      </w:r>
      <w:r w:rsidR="00093DC0" w:rsidRPr="0098414F">
        <w:rPr>
          <w:rFonts w:ascii="Times New Roman" w:hAnsi="Times New Roman"/>
        </w:rPr>
        <w:t>un sistema de vigilancia permanente que controla la entrada de plagas desde territorio extranjero, basad</w:t>
      </w:r>
      <w:r w:rsidR="0059001A" w:rsidRPr="0098414F">
        <w:rPr>
          <w:rFonts w:ascii="Times New Roman" w:hAnsi="Times New Roman"/>
        </w:rPr>
        <w:t>o</w:t>
      </w:r>
      <w:r w:rsidR="00093DC0" w:rsidRPr="0098414F">
        <w:rPr>
          <w:rFonts w:ascii="Times New Roman" w:hAnsi="Times New Roman"/>
        </w:rPr>
        <w:t xml:space="preserve"> en los protocolos internacionales pa</w:t>
      </w:r>
      <w:r w:rsidR="0059001A" w:rsidRPr="0098414F">
        <w:rPr>
          <w:rFonts w:ascii="Times New Roman" w:hAnsi="Times New Roman"/>
        </w:rPr>
        <w:t>ra tomar las medidas necesarias y de manera permanente</w:t>
      </w:r>
      <w:r w:rsidRPr="0098414F">
        <w:rPr>
          <w:rFonts w:ascii="Times New Roman" w:hAnsi="Times New Roman"/>
        </w:rPr>
        <w:t>,</w:t>
      </w:r>
      <w:r w:rsidR="0059001A" w:rsidRPr="0098414F">
        <w:rPr>
          <w:rFonts w:ascii="Times New Roman" w:hAnsi="Times New Roman"/>
        </w:rPr>
        <w:t xml:space="preserve"> aunque con jornadas de trabajo menos intensivos continúan las labores tendentes a mantener la condición de país libre contra la plaga.</w:t>
      </w:r>
    </w:p>
    <w:p w:rsidR="00553D9A" w:rsidRDefault="00553D9A" w:rsidP="00C903AF">
      <w:pPr>
        <w:spacing w:after="0" w:line="480" w:lineRule="auto"/>
        <w:ind w:left="284" w:firstLine="720"/>
        <w:jc w:val="both"/>
        <w:rPr>
          <w:rFonts w:ascii="Times New Roman" w:hAnsi="Times New Roman"/>
        </w:rPr>
      </w:pPr>
    </w:p>
    <w:p w:rsidR="00553D9A" w:rsidRDefault="00553D9A" w:rsidP="00C903AF">
      <w:pPr>
        <w:spacing w:after="0" w:line="480" w:lineRule="auto"/>
        <w:ind w:left="284" w:firstLine="720"/>
        <w:jc w:val="both"/>
        <w:rPr>
          <w:rFonts w:ascii="Times New Roman" w:hAnsi="Times New Roman"/>
        </w:rPr>
      </w:pPr>
      <w:r w:rsidRPr="00553D9A">
        <w:rPr>
          <w:rFonts w:ascii="Times New Roman" w:hAnsi="Times New Roman"/>
        </w:rPr>
        <w:t xml:space="preserve">El Ministerio de Agricultura recibió la Orden Federal DA-2017-38 de las autoridades sanitarias de los Estados Unidos. Esta permite la entrada de frutas y vegetales hacia el mercado norteamericano, principal socio comercial internacional del </w:t>
      </w:r>
      <w:r>
        <w:rPr>
          <w:rFonts w:ascii="Times New Roman" w:hAnsi="Times New Roman"/>
        </w:rPr>
        <w:t xml:space="preserve">país y </w:t>
      </w:r>
      <w:r w:rsidRPr="00553D9A">
        <w:rPr>
          <w:rFonts w:ascii="Times New Roman" w:hAnsi="Times New Roman"/>
        </w:rPr>
        <w:t xml:space="preserve">levanta las restricciones para las provincias de La Altagracia, La Romana, Samaná, San Pedro de Macorís, El </w:t>
      </w:r>
      <w:proofErr w:type="spellStart"/>
      <w:r w:rsidRPr="00553D9A">
        <w:rPr>
          <w:rFonts w:ascii="Times New Roman" w:hAnsi="Times New Roman"/>
        </w:rPr>
        <w:t>Seibo</w:t>
      </w:r>
      <w:proofErr w:type="spellEnd"/>
      <w:r w:rsidRPr="00553D9A">
        <w:rPr>
          <w:rFonts w:ascii="Times New Roman" w:hAnsi="Times New Roman"/>
        </w:rPr>
        <w:t xml:space="preserve">, Hato Mayor y Monte Plata </w:t>
      </w:r>
      <w:r>
        <w:rPr>
          <w:rFonts w:ascii="Times New Roman" w:hAnsi="Times New Roman"/>
        </w:rPr>
        <w:t>que se mantenían en observación.</w:t>
      </w:r>
    </w:p>
    <w:p w:rsidR="00553D9A" w:rsidRDefault="00553D9A" w:rsidP="00C903AF">
      <w:pPr>
        <w:spacing w:after="0" w:line="480" w:lineRule="auto"/>
        <w:ind w:left="284" w:firstLine="720"/>
        <w:jc w:val="both"/>
        <w:rPr>
          <w:rFonts w:ascii="Times New Roman" w:hAnsi="Times New Roman"/>
        </w:rPr>
      </w:pPr>
    </w:p>
    <w:p w:rsidR="00553D9A" w:rsidRDefault="00553D9A" w:rsidP="00C903AF">
      <w:pPr>
        <w:spacing w:after="0" w:line="480" w:lineRule="auto"/>
        <w:ind w:left="284" w:firstLine="720"/>
        <w:jc w:val="both"/>
        <w:rPr>
          <w:rFonts w:ascii="Times New Roman" w:hAnsi="Times New Roman"/>
        </w:rPr>
      </w:pPr>
      <w:r>
        <w:rPr>
          <w:rFonts w:ascii="Times New Roman" w:hAnsi="Times New Roman"/>
        </w:rPr>
        <w:t>En ese sentido, se</w:t>
      </w:r>
      <w:r w:rsidRPr="00553D9A">
        <w:rPr>
          <w:rFonts w:ascii="Times New Roman" w:hAnsi="Times New Roman"/>
        </w:rPr>
        <w:t xml:space="preserve"> estableció una red nacional de trampeo altamente confiable y </w:t>
      </w:r>
      <w:r>
        <w:rPr>
          <w:rFonts w:ascii="Times New Roman" w:hAnsi="Times New Roman"/>
        </w:rPr>
        <w:t xml:space="preserve">se </w:t>
      </w:r>
      <w:r w:rsidRPr="00553D9A">
        <w:rPr>
          <w:rFonts w:ascii="Times New Roman" w:hAnsi="Times New Roman"/>
        </w:rPr>
        <w:t xml:space="preserve">realizó las actividades de control necesarias para garantizar la erradicación, por lo que con esta Orden Federal, queda levantada cualquier restricción existente por mosca del Mediterráneo para exportación de frutas y vegetales desde </w:t>
      </w:r>
      <w:r w:rsidR="007A13FD">
        <w:rPr>
          <w:rFonts w:ascii="Times New Roman" w:hAnsi="Times New Roman"/>
        </w:rPr>
        <w:t>el p</w:t>
      </w:r>
      <w:r>
        <w:rPr>
          <w:rFonts w:ascii="Times New Roman" w:hAnsi="Times New Roman"/>
        </w:rPr>
        <w:t>aís hacia</w:t>
      </w:r>
      <w:r w:rsidRPr="00553D9A">
        <w:rPr>
          <w:rFonts w:ascii="Times New Roman" w:hAnsi="Times New Roman"/>
        </w:rPr>
        <w:t xml:space="preserve"> ter</w:t>
      </w:r>
      <w:r>
        <w:rPr>
          <w:rFonts w:ascii="Times New Roman" w:hAnsi="Times New Roman"/>
        </w:rPr>
        <w:t>ritorio norteamericano</w:t>
      </w:r>
      <w:r w:rsidR="007A13FD">
        <w:rPr>
          <w:rFonts w:ascii="Times New Roman" w:hAnsi="Times New Roman"/>
        </w:rPr>
        <w:t>.</w:t>
      </w:r>
    </w:p>
    <w:p w:rsidR="005330A4" w:rsidRPr="0098414F" w:rsidRDefault="005330A4" w:rsidP="006715B1">
      <w:pPr>
        <w:pStyle w:val="Ttulo3"/>
      </w:pPr>
      <w:bookmarkStart w:id="135" w:name="_Toc440036687"/>
      <w:bookmarkStart w:id="136" w:name="_Toc470523356"/>
      <w:bookmarkStart w:id="137" w:name="_Toc501128588"/>
      <w:r w:rsidRPr="0098414F">
        <w:lastRenderedPageBreak/>
        <w:t xml:space="preserve">Programa de </w:t>
      </w:r>
      <w:r w:rsidR="00523C87">
        <w:t>A</w:t>
      </w:r>
      <w:r w:rsidRPr="0098414F">
        <w:t xml:space="preserve">poyo </w:t>
      </w:r>
      <w:r w:rsidR="00523C87">
        <w:t>al Mejoramiento de la P</w:t>
      </w:r>
      <w:r w:rsidR="004A6369" w:rsidRPr="0098414F">
        <w:t xml:space="preserve">roductividad y </w:t>
      </w:r>
      <w:r w:rsidR="00523C87">
        <w:t>C</w:t>
      </w:r>
      <w:r w:rsidR="004A6369" w:rsidRPr="0098414F">
        <w:t xml:space="preserve">ompetitividad del </w:t>
      </w:r>
      <w:r w:rsidR="00523C87">
        <w:t>S</w:t>
      </w:r>
      <w:r w:rsidR="004A6369" w:rsidRPr="0098414F">
        <w:t xml:space="preserve">ector </w:t>
      </w:r>
      <w:r w:rsidR="00523C87">
        <w:t>A</w:t>
      </w:r>
      <w:r w:rsidR="004A6369" w:rsidRPr="0098414F">
        <w:t xml:space="preserve">gropecuario </w:t>
      </w:r>
      <w:r w:rsidRPr="0098414F">
        <w:t>(PRESAAC)</w:t>
      </w:r>
      <w:bookmarkEnd w:id="135"/>
      <w:bookmarkEnd w:id="136"/>
      <w:bookmarkEnd w:id="137"/>
    </w:p>
    <w:p w:rsidR="001C76C4" w:rsidRPr="0098414F" w:rsidRDefault="001C76C4" w:rsidP="00523C87">
      <w:pPr>
        <w:spacing w:after="0" w:line="480" w:lineRule="auto"/>
        <w:ind w:left="284" w:firstLine="720"/>
        <w:jc w:val="both"/>
        <w:rPr>
          <w:rFonts w:ascii="Times New Roman" w:hAnsi="Times New Roman"/>
        </w:rPr>
      </w:pPr>
      <w:r w:rsidRPr="0098414F">
        <w:rPr>
          <w:rFonts w:ascii="Times New Roman" w:hAnsi="Times New Roman"/>
        </w:rPr>
        <w:t xml:space="preserve">El gobierno de los Estados Unidos </w:t>
      </w:r>
      <w:r w:rsidR="004E5C46" w:rsidRPr="0098414F">
        <w:rPr>
          <w:rFonts w:ascii="Times New Roman" w:hAnsi="Times New Roman"/>
        </w:rPr>
        <w:t>a través de su Departamento de Agricultura (USDA)</w:t>
      </w:r>
      <w:r w:rsidR="00064F45" w:rsidRPr="0098414F">
        <w:rPr>
          <w:rFonts w:ascii="Times New Roman" w:hAnsi="Times New Roman"/>
        </w:rPr>
        <w:t>,</w:t>
      </w:r>
      <w:r w:rsidR="004E5C46" w:rsidRPr="0098414F">
        <w:rPr>
          <w:rFonts w:ascii="Times New Roman" w:hAnsi="Times New Roman"/>
        </w:rPr>
        <w:t xml:space="preserve"> </w:t>
      </w:r>
      <w:r w:rsidRPr="0098414F">
        <w:rPr>
          <w:rFonts w:ascii="Times New Roman" w:hAnsi="Times New Roman"/>
        </w:rPr>
        <w:t xml:space="preserve">colabora con el </w:t>
      </w:r>
      <w:r w:rsidR="004E5C46" w:rsidRPr="0098414F">
        <w:rPr>
          <w:rFonts w:ascii="Times New Roman" w:hAnsi="Times New Roman"/>
        </w:rPr>
        <w:t>Estado D</w:t>
      </w:r>
      <w:r w:rsidRPr="0098414F">
        <w:rPr>
          <w:rFonts w:ascii="Times New Roman" w:hAnsi="Times New Roman"/>
        </w:rPr>
        <w:t>ominicano en la ejecución d</w:t>
      </w:r>
      <w:r w:rsidR="004E5C46" w:rsidRPr="0098414F">
        <w:rPr>
          <w:rFonts w:ascii="Times New Roman" w:hAnsi="Times New Roman"/>
        </w:rPr>
        <w:t>el</w:t>
      </w:r>
      <w:r w:rsidRPr="0098414F">
        <w:rPr>
          <w:rFonts w:ascii="Times New Roman" w:hAnsi="Times New Roman"/>
        </w:rPr>
        <w:t xml:space="preserve"> plan para mejorar la productividad y competitividad d</w:t>
      </w:r>
      <w:r w:rsidR="00064F45" w:rsidRPr="0098414F">
        <w:rPr>
          <w:rFonts w:ascii="Times New Roman" w:hAnsi="Times New Roman"/>
        </w:rPr>
        <w:t>el sector agropecuario nacional</w:t>
      </w:r>
      <w:r w:rsidRPr="0098414F">
        <w:rPr>
          <w:rFonts w:ascii="Times New Roman" w:hAnsi="Times New Roman"/>
        </w:rPr>
        <w:t xml:space="preserve"> fortaleciendo los ejes de sanidad, tecnología y capacitación.</w:t>
      </w:r>
    </w:p>
    <w:p w:rsidR="001C76C4" w:rsidRPr="0098414F" w:rsidRDefault="001C76C4" w:rsidP="001C76C4">
      <w:pPr>
        <w:spacing w:after="0" w:line="480" w:lineRule="auto"/>
        <w:ind w:firstLine="720"/>
        <w:jc w:val="both"/>
        <w:rPr>
          <w:rFonts w:ascii="Times New Roman" w:hAnsi="Times New Roman"/>
        </w:rPr>
      </w:pPr>
    </w:p>
    <w:p w:rsidR="001C76C4" w:rsidRPr="0098414F" w:rsidRDefault="004E5C46" w:rsidP="001C76C4">
      <w:pPr>
        <w:spacing w:after="0" w:line="480" w:lineRule="auto"/>
        <w:ind w:left="284" w:firstLine="720"/>
        <w:jc w:val="both"/>
        <w:rPr>
          <w:rFonts w:ascii="Times New Roman" w:hAnsi="Times New Roman"/>
        </w:rPr>
      </w:pPr>
      <w:r w:rsidRPr="0098414F">
        <w:rPr>
          <w:rFonts w:ascii="Times New Roman" w:hAnsi="Times New Roman"/>
        </w:rPr>
        <w:t xml:space="preserve">Con </w:t>
      </w:r>
      <w:r w:rsidR="001C76C4" w:rsidRPr="0098414F">
        <w:rPr>
          <w:rFonts w:ascii="Times New Roman" w:hAnsi="Times New Roman"/>
        </w:rPr>
        <w:t>el apoyo de las autoridades norteamericanas</w:t>
      </w:r>
      <w:r w:rsidRPr="0098414F">
        <w:rPr>
          <w:rFonts w:ascii="Times New Roman" w:hAnsi="Times New Roman"/>
        </w:rPr>
        <w:t xml:space="preserve">, el Ministerio de Agricultura ejecutó </w:t>
      </w:r>
      <w:r w:rsidR="001C76C4" w:rsidRPr="0098414F">
        <w:rPr>
          <w:rFonts w:ascii="Times New Roman" w:hAnsi="Times New Roman"/>
        </w:rPr>
        <w:t xml:space="preserve">19 proyectos, </w:t>
      </w:r>
      <w:r w:rsidRPr="0098414F">
        <w:rPr>
          <w:rFonts w:ascii="Times New Roman" w:hAnsi="Times New Roman"/>
        </w:rPr>
        <w:t>enmarcados dentro de las Metas del P</w:t>
      </w:r>
      <w:r w:rsidR="001C76C4" w:rsidRPr="0098414F">
        <w:rPr>
          <w:rFonts w:ascii="Times New Roman" w:hAnsi="Times New Roman"/>
        </w:rPr>
        <w:t xml:space="preserve">residente </w:t>
      </w:r>
      <w:r w:rsidRPr="0098414F">
        <w:rPr>
          <w:rFonts w:ascii="Times New Roman" w:hAnsi="Times New Roman"/>
        </w:rPr>
        <w:t xml:space="preserve">Lic. </w:t>
      </w:r>
      <w:r w:rsidR="001C76C4" w:rsidRPr="0098414F">
        <w:rPr>
          <w:rFonts w:ascii="Times New Roman" w:hAnsi="Times New Roman"/>
        </w:rPr>
        <w:t xml:space="preserve">Danilo Medina </w:t>
      </w:r>
      <w:r w:rsidRPr="0098414F">
        <w:rPr>
          <w:rFonts w:ascii="Times New Roman" w:hAnsi="Times New Roman"/>
        </w:rPr>
        <w:t xml:space="preserve">Sánchez </w:t>
      </w:r>
      <w:r w:rsidR="00064F45" w:rsidRPr="0098414F">
        <w:rPr>
          <w:rFonts w:ascii="Times New Roman" w:hAnsi="Times New Roman"/>
        </w:rPr>
        <w:t>para</w:t>
      </w:r>
      <w:r w:rsidR="001C76C4" w:rsidRPr="0098414F">
        <w:rPr>
          <w:rFonts w:ascii="Times New Roman" w:hAnsi="Times New Roman"/>
        </w:rPr>
        <w:t xml:space="preserve"> incrementar las exportaciones y abrir nuevos mercados a los productos nacionales.</w:t>
      </w:r>
    </w:p>
    <w:p w:rsidR="001C76C4" w:rsidRPr="0098414F" w:rsidRDefault="001C76C4" w:rsidP="001C76C4">
      <w:pPr>
        <w:spacing w:after="0" w:line="480" w:lineRule="auto"/>
        <w:ind w:left="284" w:firstLine="720"/>
        <w:jc w:val="both"/>
        <w:rPr>
          <w:rFonts w:ascii="Times New Roman" w:hAnsi="Times New Roman"/>
        </w:rPr>
      </w:pPr>
    </w:p>
    <w:p w:rsidR="001C76C4" w:rsidRPr="0098414F" w:rsidRDefault="001C76C4" w:rsidP="001C76C4">
      <w:pPr>
        <w:spacing w:after="0" w:line="480" w:lineRule="auto"/>
        <w:ind w:left="284" w:firstLine="720"/>
        <w:jc w:val="both"/>
        <w:rPr>
          <w:rFonts w:ascii="Times New Roman" w:hAnsi="Times New Roman"/>
        </w:rPr>
      </w:pPr>
      <w:r w:rsidRPr="0098414F">
        <w:rPr>
          <w:rFonts w:ascii="Times New Roman" w:hAnsi="Times New Roman"/>
        </w:rPr>
        <w:t xml:space="preserve">Con </w:t>
      </w:r>
      <w:r w:rsidR="00064F45" w:rsidRPr="0098414F">
        <w:rPr>
          <w:rFonts w:ascii="Times New Roman" w:hAnsi="Times New Roman"/>
        </w:rPr>
        <w:t>estos proyectos, la institución</w:t>
      </w:r>
      <w:r w:rsidRPr="0098414F">
        <w:rPr>
          <w:rFonts w:ascii="Times New Roman" w:hAnsi="Times New Roman"/>
        </w:rPr>
        <w:t xml:space="preserve"> junto al USDA, busca mejorar las áreas de sanidad </w:t>
      </w:r>
      <w:r w:rsidR="00053A55" w:rsidRPr="0098414F">
        <w:rPr>
          <w:rFonts w:ascii="Times New Roman" w:hAnsi="Times New Roman"/>
        </w:rPr>
        <w:t xml:space="preserve">vegetal y animal, laboratorios </w:t>
      </w:r>
      <w:r w:rsidRPr="0098414F">
        <w:rPr>
          <w:rFonts w:ascii="Times New Roman" w:hAnsi="Times New Roman"/>
        </w:rPr>
        <w:t>y apoyo a la competitividad.</w:t>
      </w:r>
    </w:p>
    <w:p w:rsidR="001C76C4" w:rsidRPr="0098414F" w:rsidRDefault="001C76C4" w:rsidP="001C76C4">
      <w:pPr>
        <w:spacing w:after="0" w:line="480" w:lineRule="auto"/>
        <w:ind w:left="284" w:firstLine="720"/>
        <w:jc w:val="both"/>
        <w:rPr>
          <w:rFonts w:ascii="Times New Roman" w:hAnsi="Times New Roman"/>
        </w:rPr>
      </w:pPr>
    </w:p>
    <w:p w:rsidR="001C76C4" w:rsidRPr="0098414F" w:rsidRDefault="004E5C46" w:rsidP="001C76C4">
      <w:pPr>
        <w:spacing w:after="0" w:line="480" w:lineRule="auto"/>
        <w:ind w:left="284" w:firstLine="720"/>
        <w:jc w:val="both"/>
        <w:rPr>
          <w:rFonts w:ascii="Times New Roman" w:hAnsi="Times New Roman"/>
        </w:rPr>
      </w:pPr>
      <w:r w:rsidRPr="0098414F">
        <w:rPr>
          <w:rFonts w:ascii="Times New Roman" w:hAnsi="Times New Roman"/>
        </w:rPr>
        <w:t>Para alcanzar este</w:t>
      </w:r>
      <w:r w:rsidR="001C76C4" w:rsidRPr="0098414F">
        <w:rPr>
          <w:rFonts w:ascii="Times New Roman" w:hAnsi="Times New Roman"/>
        </w:rPr>
        <w:t xml:space="preserve"> objetivo, </w:t>
      </w:r>
      <w:r w:rsidR="00053A55" w:rsidRPr="0098414F">
        <w:rPr>
          <w:rFonts w:ascii="Times New Roman" w:hAnsi="Times New Roman"/>
        </w:rPr>
        <w:t xml:space="preserve">el Ministerio de </w:t>
      </w:r>
      <w:r w:rsidR="001C76C4" w:rsidRPr="0098414F">
        <w:rPr>
          <w:rFonts w:ascii="Times New Roman" w:hAnsi="Times New Roman"/>
        </w:rPr>
        <w:t>Agricultura asumió el comp</w:t>
      </w:r>
      <w:r w:rsidR="00053A55" w:rsidRPr="0098414F">
        <w:rPr>
          <w:rFonts w:ascii="Times New Roman" w:hAnsi="Times New Roman"/>
        </w:rPr>
        <w:t xml:space="preserve">romiso con el USDA de ejecutar </w:t>
      </w:r>
      <w:r w:rsidR="001C76C4" w:rsidRPr="0098414F">
        <w:rPr>
          <w:rFonts w:ascii="Times New Roman" w:hAnsi="Times New Roman"/>
        </w:rPr>
        <w:t>el Programa de Apoyo al Mejoramiento de la Producti</w:t>
      </w:r>
      <w:r w:rsidR="00064F45" w:rsidRPr="0098414F">
        <w:rPr>
          <w:rFonts w:ascii="Times New Roman" w:hAnsi="Times New Roman"/>
        </w:rPr>
        <w:t xml:space="preserve">vidad y Competitividad </w:t>
      </w:r>
      <w:r w:rsidR="001C76C4" w:rsidRPr="0098414F">
        <w:rPr>
          <w:rFonts w:ascii="Times New Roman" w:hAnsi="Times New Roman"/>
        </w:rPr>
        <w:t>de</w:t>
      </w:r>
      <w:r w:rsidRPr="0098414F">
        <w:rPr>
          <w:rFonts w:ascii="Times New Roman" w:hAnsi="Times New Roman"/>
        </w:rPr>
        <w:t>l Sector Agropecuario (PRESAAC), el cual concluy</w:t>
      </w:r>
      <w:r w:rsidR="00053A55" w:rsidRPr="0098414F">
        <w:rPr>
          <w:rFonts w:ascii="Times New Roman" w:hAnsi="Times New Roman"/>
        </w:rPr>
        <w:t>ó</w:t>
      </w:r>
      <w:r w:rsidRPr="0098414F">
        <w:rPr>
          <w:rFonts w:ascii="Times New Roman" w:hAnsi="Times New Roman"/>
        </w:rPr>
        <w:t xml:space="preserve"> el pasado mes de marzo.</w:t>
      </w:r>
    </w:p>
    <w:p w:rsidR="001C76C4" w:rsidRPr="0098414F" w:rsidRDefault="001C76C4" w:rsidP="001C76C4">
      <w:pPr>
        <w:spacing w:after="0" w:line="480" w:lineRule="auto"/>
        <w:ind w:left="284" w:firstLine="720"/>
        <w:jc w:val="both"/>
        <w:rPr>
          <w:rFonts w:ascii="Times New Roman" w:hAnsi="Times New Roman"/>
        </w:rPr>
      </w:pPr>
    </w:p>
    <w:p w:rsidR="001C76C4" w:rsidRPr="0098414F" w:rsidRDefault="001C76C4" w:rsidP="001C76C4">
      <w:pPr>
        <w:spacing w:after="0" w:line="480" w:lineRule="auto"/>
        <w:ind w:left="284" w:firstLine="720"/>
        <w:jc w:val="both"/>
        <w:rPr>
          <w:rFonts w:ascii="Times New Roman" w:hAnsi="Times New Roman"/>
        </w:rPr>
      </w:pPr>
      <w:r w:rsidRPr="0098414F">
        <w:rPr>
          <w:rFonts w:ascii="Times New Roman" w:hAnsi="Times New Roman"/>
        </w:rPr>
        <w:t>Entre los objetivos del PRESAAC están mejorar la capacidad productiva y exportadora del sector agropecuario nacional, y fortalecer las capacidades técnicas</w:t>
      </w:r>
      <w:r w:rsidR="00064F45" w:rsidRPr="0098414F">
        <w:rPr>
          <w:rFonts w:ascii="Times New Roman" w:hAnsi="Times New Roman"/>
        </w:rPr>
        <w:t xml:space="preserve"> </w:t>
      </w:r>
      <w:r w:rsidRPr="0098414F">
        <w:rPr>
          <w:rFonts w:ascii="Times New Roman" w:hAnsi="Times New Roman"/>
        </w:rPr>
        <w:t xml:space="preserve">y administrativas envueltas en las áreas de sanidad animal </w:t>
      </w:r>
      <w:r w:rsidRPr="0098414F">
        <w:rPr>
          <w:rFonts w:ascii="Times New Roman" w:hAnsi="Times New Roman"/>
        </w:rPr>
        <w:lastRenderedPageBreak/>
        <w:t>y vegetal, inocuidad de los alimentos, trazabilidad, producción agropecuaria, entre otros.</w:t>
      </w:r>
    </w:p>
    <w:p w:rsidR="001C76C4" w:rsidRPr="0098414F" w:rsidRDefault="001C76C4" w:rsidP="00697AD0">
      <w:pPr>
        <w:spacing w:after="0" w:line="360" w:lineRule="auto"/>
        <w:ind w:firstLine="720"/>
        <w:jc w:val="both"/>
        <w:rPr>
          <w:rFonts w:ascii="Times New Roman" w:hAnsi="Times New Roman"/>
        </w:rPr>
      </w:pPr>
    </w:p>
    <w:p w:rsidR="001C76C4" w:rsidRPr="0098414F" w:rsidRDefault="005330A4" w:rsidP="001C76C4">
      <w:pPr>
        <w:spacing w:after="0" w:line="480" w:lineRule="auto"/>
        <w:ind w:left="284" w:firstLine="720"/>
        <w:jc w:val="both"/>
        <w:rPr>
          <w:rFonts w:ascii="Times New Roman" w:hAnsi="Times New Roman"/>
        </w:rPr>
      </w:pPr>
      <w:r w:rsidRPr="0098414F">
        <w:rPr>
          <w:rFonts w:ascii="Times New Roman" w:hAnsi="Times New Roman"/>
        </w:rPr>
        <w:t>Durante el 201</w:t>
      </w:r>
      <w:r w:rsidR="001C76C4" w:rsidRPr="0098414F">
        <w:rPr>
          <w:rFonts w:ascii="Times New Roman" w:hAnsi="Times New Roman"/>
        </w:rPr>
        <w:t>7</w:t>
      </w:r>
      <w:r w:rsidRPr="0098414F">
        <w:rPr>
          <w:rFonts w:ascii="Times New Roman" w:hAnsi="Times New Roman"/>
        </w:rPr>
        <w:t xml:space="preserve"> se continuaron las actividades tendentes a</w:t>
      </w:r>
      <w:r w:rsidR="00064F45" w:rsidRPr="0098414F">
        <w:rPr>
          <w:rFonts w:ascii="Times New Roman" w:hAnsi="Times New Roman"/>
        </w:rPr>
        <w:t>l</w:t>
      </w:r>
      <w:r w:rsidRPr="0098414F">
        <w:rPr>
          <w:rFonts w:ascii="Times New Roman" w:hAnsi="Times New Roman"/>
        </w:rPr>
        <w:t xml:space="preserve"> aument</w:t>
      </w:r>
      <w:r w:rsidR="00064F45" w:rsidRPr="0098414F">
        <w:rPr>
          <w:rFonts w:ascii="Times New Roman" w:hAnsi="Times New Roman"/>
        </w:rPr>
        <w:t>o de</w:t>
      </w:r>
      <w:r w:rsidRPr="0098414F">
        <w:rPr>
          <w:rFonts w:ascii="Times New Roman" w:hAnsi="Times New Roman"/>
        </w:rPr>
        <w:t xml:space="preserve"> la productividad y competitividad de diversos subsectores e incorporando componentes de innovación a través del </w:t>
      </w:r>
      <w:r w:rsidR="004E5C46" w:rsidRPr="0098414F">
        <w:rPr>
          <w:rFonts w:ascii="Times New Roman" w:hAnsi="Times New Roman"/>
        </w:rPr>
        <w:t xml:space="preserve">referido </w:t>
      </w:r>
      <w:r w:rsidRPr="0098414F">
        <w:rPr>
          <w:rFonts w:ascii="Times New Roman" w:hAnsi="Times New Roman"/>
        </w:rPr>
        <w:t>programa</w:t>
      </w:r>
      <w:r w:rsidR="00064F45" w:rsidRPr="0098414F">
        <w:rPr>
          <w:rFonts w:ascii="Times New Roman" w:hAnsi="Times New Roman"/>
        </w:rPr>
        <w:t>.</w:t>
      </w:r>
      <w:r w:rsidRPr="0098414F">
        <w:rPr>
          <w:rFonts w:ascii="Times New Roman" w:hAnsi="Times New Roman"/>
        </w:rPr>
        <w:t xml:space="preserve"> </w:t>
      </w:r>
      <w:r w:rsidR="00064F45" w:rsidRPr="0098414F">
        <w:rPr>
          <w:rFonts w:ascii="Times New Roman" w:hAnsi="Times New Roman"/>
        </w:rPr>
        <w:t>E</w:t>
      </w:r>
      <w:r w:rsidR="001C76C4" w:rsidRPr="0098414F">
        <w:rPr>
          <w:rFonts w:ascii="Times New Roman" w:hAnsi="Times New Roman"/>
        </w:rPr>
        <w:t>n términos generales se invirtió un monto ascendente a RD$19</w:t>
      </w:r>
      <w:r w:rsidR="00242902" w:rsidRPr="0098414F">
        <w:rPr>
          <w:rFonts w:ascii="Times New Roman" w:hAnsi="Times New Roman"/>
        </w:rPr>
        <w:t>4.0</w:t>
      </w:r>
      <w:r w:rsidR="001C76C4" w:rsidRPr="0098414F">
        <w:rPr>
          <w:rFonts w:ascii="Times New Roman" w:hAnsi="Times New Roman"/>
        </w:rPr>
        <w:t xml:space="preserve"> Millones, </w:t>
      </w:r>
      <w:r w:rsidR="00064F45" w:rsidRPr="0098414F">
        <w:rPr>
          <w:rFonts w:ascii="Times New Roman" w:hAnsi="Times New Roman"/>
        </w:rPr>
        <w:t xml:space="preserve">en </w:t>
      </w:r>
      <w:r w:rsidR="001C76C4" w:rsidRPr="0098414F">
        <w:rPr>
          <w:rFonts w:ascii="Times New Roman" w:hAnsi="Times New Roman"/>
        </w:rPr>
        <w:t>benefici</w:t>
      </w:r>
      <w:r w:rsidR="00064F45" w:rsidRPr="0098414F">
        <w:rPr>
          <w:rFonts w:ascii="Times New Roman" w:hAnsi="Times New Roman"/>
        </w:rPr>
        <w:t>o de</w:t>
      </w:r>
      <w:r w:rsidR="001C76C4" w:rsidRPr="0098414F">
        <w:rPr>
          <w:rFonts w:ascii="Times New Roman" w:hAnsi="Times New Roman"/>
        </w:rPr>
        <w:t xml:space="preserve"> más de 90,600 productores a nivel nacional, en temas diversos tales como:</w:t>
      </w:r>
    </w:p>
    <w:p w:rsidR="001C76C4" w:rsidRPr="0098414F" w:rsidRDefault="001C76C4" w:rsidP="001C76C4">
      <w:pPr>
        <w:pStyle w:val="Sinespaciado"/>
        <w:ind w:left="360"/>
        <w:jc w:val="both"/>
        <w:rPr>
          <w:rFonts w:ascii="Times New Roman" w:hAnsi="Times New Roman"/>
        </w:rPr>
      </w:pPr>
    </w:p>
    <w:p w:rsidR="001C76C4" w:rsidRPr="0098414F" w:rsidRDefault="001C76C4" w:rsidP="00B53199">
      <w:pPr>
        <w:pStyle w:val="Sinespaciado"/>
        <w:numPr>
          <w:ilvl w:val="0"/>
          <w:numId w:val="17"/>
        </w:numPr>
        <w:spacing w:line="360" w:lineRule="auto"/>
        <w:rPr>
          <w:rFonts w:ascii="Times New Roman" w:hAnsi="Times New Roman"/>
        </w:rPr>
      </w:pPr>
      <w:r w:rsidRPr="0098414F">
        <w:rPr>
          <w:rFonts w:ascii="Times New Roman" w:hAnsi="Times New Roman"/>
        </w:rPr>
        <w:t>Fortalecimiento de la Sanidad Animal y Vegetal</w:t>
      </w:r>
      <w:r w:rsidR="00064F45" w:rsidRPr="0098414F">
        <w:rPr>
          <w:rFonts w:ascii="Times New Roman" w:hAnsi="Times New Roman"/>
        </w:rPr>
        <w:t>.</w:t>
      </w:r>
    </w:p>
    <w:p w:rsidR="001C76C4" w:rsidRPr="0098414F" w:rsidRDefault="001C76C4" w:rsidP="00B53199">
      <w:pPr>
        <w:pStyle w:val="Sinespaciado"/>
        <w:numPr>
          <w:ilvl w:val="0"/>
          <w:numId w:val="17"/>
        </w:numPr>
        <w:spacing w:line="360" w:lineRule="auto"/>
        <w:rPr>
          <w:rFonts w:ascii="Times New Roman" w:hAnsi="Times New Roman"/>
        </w:rPr>
      </w:pPr>
      <w:r w:rsidRPr="0098414F">
        <w:rPr>
          <w:rFonts w:ascii="Times New Roman" w:hAnsi="Times New Roman"/>
        </w:rPr>
        <w:t>Fomento de las Agroexportaciones</w:t>
      </w:r>
      <w:r w:rsidR="00064F45" w:rsidRPr="0098414F">
        <w:rPr>
          <w:rFonts w:ascii="Times New Roman" w:hAnsi="Times New Roman"/>
        </w:rPr>
        <w:t>.</w:t>
      </w:r>
    </w:p>
    <w:p w:rsidR="001C76C4" w:rsidRPr="0098414F" w:rsidRDefault="001C76C4" w:rsidP="00B53199">
      <w:pPr>
        <w:pStyle w:val="Sinespaciado"/>
        <w:numPr>
          <w:ilvl w:val="0"/>
          <w:numId w:val="17"/>
        </w:numPr>
        <w:spacing w:line="360" w:lineRule="auto"/>
        <w:rPr>
          <w:rFonts w:ascii="Times New Roman" w:hAnsi="Times New Roman"/>
        </w:rPr>
      </w:pPr>
      <w:r w:rsidRPr="0098414F">
        <w:rPr>
          <w:rFonts w:ascii="Times New Roman" w:hAnsi="Times New Roman"/>
        </w:rPr>
        <w:t xml:space="preserve">Introducción de </w:t>
      </w:r>
      <w:r w:rsidR="00053A55" w:rsidRPr="0098414F">
        <w:rPr>
          <w:rFonts w:ascii="Times New Roman" w:hAnsi="Times New Roman"/>
        </w:rPr>
        <w:t>Nuevas Tecnologías Agropecuarias</w:t>
      </w:r>
      <w:r w:rsidR="00064F45" w:rsidRPr="0098414F">
        <w:rPr>
          <w:rFonts w:ascii="Times New Roman" w:hAnsi="Times New Roman"/>
        </w:rPr>
        <w:t>.</w:t>
      </w:r>
    </w:p>
    <w:p w:rsidR="001C76C4" w:rsidRPr="0098414F" w:rsidRDefault="001C76C4" w:rsidP="00B53199">
      <w:pPr>
        <w:pStyle w:val="Sinespaciado"/>
        <w:numPr>
          <w:ilvl w:val="0"/>
          <w:numId w:val="17"/>
        </w:numPr>
        <w:spacing w:line="360" w:lineRule="auto"/>
        <w:rPr>
          <w:rFonts w:ascii="Times New Roman" w:hAnsi="Times New Roman"/>
        </w:rPr>
      </w:pPr>
      <w:r w:rsidRPr="0098414F">
        <w:rPr>
          <w:rFonts w:ascii="Times New Roman" w:hAnsi="Times New Roman"/>
        </w:rPr>
        <w:t xml:space="preserve">Fortalecimiento de las </w:t>
      </w:r>
      <w:r w:rsidR="00064F45" w:rsidRPr="0098414F">
        <w:rPr>
          <w:rFonts w:ascii="Times New Roman" w:hAnsi="Times New Roman"/>
        </w:rPr>
        <w:t>Capacidades Productivas.</w:t>
      </w:r>
    </w:p>
    <w:p w:rsidR="001C76C4" w:rsidRDefault="001C76C4" w:rsidP="00B53199">
      <w:pPr>
        <w:pStyle w:val="Sinespaciado"/>
        <w:numPr>
          <w:ilvl w:val="0"/>
          <w:numId w:val="17"/>
        </w:numPr>
        <w:spacing w:line="360" w:lineRule="auto"/>
        <w:rPr>
          <w:rFonts w:ascii="Times New Roman" w:hAnsi="Times New Roman"/>
        </w:rPr>
      </w:pPr>
      <w:r w:rsidRPr="0098414F">
        <w:rPr>
          <w:rFonts w:ascii="Times New Roman" w:hAnsi="Times New Roman"/>
        </w:rPr>
        <w:t>Capacit</w:t>
      </w:r>
      <w:r w:rsidR="00064F45" w:rsidRPr="0098414F">
        <w:rPr>
          <w:rFonts w:ascii="Times New Roman" w:hAnsi="Times New Roman"/>
        </w:rPr>
        <w:t>ación de técnicos y productores.</w:t>
      </w:r>
    </w:p>
    <w:p w:rsidR="00553D9A" w:rsidRDefault="00553D9A" w:rsidP="00553D9A">
      <w:pPr>
        <w:pStyle w:val="Sinespaciado"/>
        <w:spacing w:line="360" w:lineRule="auto"/>
        <w:ind w:left="295"/>
        <w:rPr>
          <w:rFonts w:ascii="Times New Roman" w:hAnsi="Times New Roman"/>
        </w:rPr>
      </w:pPr>
    </w:p>
    <w:p w:rsidR="005330A4" w:rsidRDefault="001C76C4" w:rsidP="00697AD0">
      <w:pPr>
        <w:spacing w:after="0" w:line="360" w:lineRule="auto"/>
        <w:ind w:firstLine="709"/>
        <w:rPr>
          <w:rFonts w:ascii="Times New Roman" w:hAnsi="Times New Roman"/>
          <w:b/>
          <w:sz w:val="28"/>
        </w:rPr>
      </w:pPr>
      <w:bookmarkStart w:id="138" w:name="_Toc440036692"/>
      <w:bookmarkStart w:id="139" w:name="_Toc470523357"/>
      <w:r w:rsidRPr="0098414F">
        <w:rPr>
          <w:rFonts w:ascii="Times New Roman" w:hAnsi="Times New Roman"/>
          <w:b/>
          <w:sz w:val="28"/>
        </w:rPr>
        <w:t>P</w:t>
      </w:r>
      <w:r w:rsidR="005330A4" w:rsidRPr="0098414F">
        <w:rPr>
          <w:rFonts w:ascii="Times New Roman" w:hAnsi="Times New Roman"/>
          <w:b/>
          <w:sz w:val="28"/>
        </w:rPr>
        <w:t xml:space="preserve">royectos </w:t>
      </w:r>
      <w:bookmarkEnd w:id="138"/>
      <w:bookmarkEnd w:id="139"/>
      <w:r w:rsidRPr="0098414F">
        <w:rPr>
          <w:rFonts w:ascii="Times New Roman" w:hAnsi="Times New Roman"/>
          <w:b/>
          <w:sz w:val="28"/>
        </w:rPr>
        <w:t xml:space="preserve">ejecutados </w:t>
      </w:r>
    </w:p>
    <w:p w:rsidR="00B53199" w:rsidRPr="00702233" w:rsidRDefault="00B53199" w:rsidP="00697AD0">
      <w:pPr>
        <w:spacing w:after="0" w:line="360" w:lineRule="auto"/>
        <w:ind w:firstLine="709"/>
        <w:rPr>
          <w:rFonts w:ascii="Times New Roman" w:hAnsi="Times New Roman"/>
          <w:b/>
        </w:rPr>
      </w:pP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 xml:space="preserve">Fortalecimiento del </w:t>
      </w:r>
      <w:r w:rsidR="00BF35F6" w:rsidRPr="00702233">
        <w:rPr>
          <w:rFonts w:ascii="Times New Roman" w:hAnsi="Times New Roman"/>
          <w:b/>
          <w:sz w:val="28"/>
        </w:rPr>
        <w:t>s</w:t>
      </w:r>
      <w:r w:rsidRPr="00702233">
        <w:rPr>
          <w:rFonts w:ascii="Times New Roman" w:hAnsi="Times New Roman"/>
          <w:b/>
          <w:sz w:val="28"/>
        </w:rPr>
        <w:t xml:space="preserve">istema de </w:t>
      </w:r>
      <w:r w:rsidR="00BF35F6" w:rsidRPr="00702233">
        <w:rPr>
          <w:rFonts w:ascii="Times New Roman" w:hAnsi="Times New Roman"/>
          <w:b/>
          <w:sz w:val="28"/>
        </w:rPr>
        <w:t>e</w:t>
      </w:r>
      <w:r w:rsidRPr="00702233">
        <w:rPr>
          <w:rFonts w:ascii="Times New Roman" w:hAnsi="Times New Roman"/>
          <w:b/>
          <w:sz w:val="28"/>
        </w:rPr>
        <w:t xml:space="preserve">xportación de </w:t>
      </w:r>
      <w:r w:rsidR="00BF35F6" w:rsidRPr="00702233">
        <w:rPr>
          <w:rFonts w:ascii="Times New Roman" w:hAnsi="Times New Roman"/>
          <w:b/>
          <w:sz w:val="28"/>
        </w:rPr>
        <w:t>c</w:t>
      </w:r>
      <w:r w:rsidRPr="00702233">
        <w:rPr>
          <w:rFonts w:ascii="Times New Roman" w:hAnsi="Times New Roman"/>
          <w:b/>
          <w:sz w:val="28"/>
        </w:rPr>
        <w:t>arnes</w:t>
      </w:r>
      <w:r w:rsidR="00BF35F6" w:rsidRPr="00702233">
        <w:rPr>
          <w:rFonts w:ascii="Times New Roman" w:hAnsi="Times New Roman"/>
          <w:b/>
          <w:sz w:val="28"/>
        </w:rPr>
        <w:t>,</w:t>
      </w:r>
      <w:r w:rsidRPr="00702233">
        <w:rPr>
          <w:rFonts w:ascii="Times New Roman" w:hAnsi="Times New Roman"/>
          <w:b/>
          <w:sz w:val="28"/>
        </w:rPr>
        <w:t xml:space="preserve"> rastreabilidad y fortalecimiento del sistema de inspección</w:t>
      </w:r>
      <w:r w:rsidR="00AC10D4" w:rsidRPr="00702233">
        <w:rPr>
          <w:rFonts w:ascii="Times New Roman" w:hAnsi="Times New Roman"/>
          <w:b/>
          <w:sz w:val="28"/>
        </w:rPr>
        <w:t xml:space="preserve"> animal.</w:t>
      </w:r>
    </w:p>
    <w:p w:rsidR="001C76C4" w:rsidRPr="00017F86" w:rsidRDefault="001C76C4" w:rsidP="00017F86">
      <w:pPr>
        <w:pStyle w:val="Sinespaciado"/>
        <w:jc w:val="both"/>
        <w:rPr>
          <w:rFonts w:ascii="Times New Roman" w:hAnsi="Times New Roman"/>
        </w:rPr>
      </w:pPr>
    </w:p>
    <w:p w:rsidR="001C76C4" w:rsidRPr="0098414F" w:rsidRDefault="00BE28CE" w:rsidP="00A2120F">
      <w:pPr>
        <w:pStyle w:val="Sinespaciado"/>
        <w:numPr>
          <w:ilvl w:val="0"/>
          <w:numId w:val="17"/>
        </w:numPr>
        <w:spacing w:line="480" w:lineRule="auto"/>
        <w:rPr>
          <w:rFonts w:ascii="Times New Roman" w:hAnsi="Times New Roman"/>
          <w:b/>
        </w:rPr>
      </w:pPr>
      <w:r w:rsidRPr="0098414F">
        <w:rPr>
          <w:rFonts w:ascii="Times New Roman" w:hAnsi="Times New Roman"/>
          <w:b/>
        </w:rPr>
        <w:t>Logros</w:t>
      </w:r>
    </w:p>
    <w:p w:rsidR="001C76C4" w:rsidRPr="0098414F" w:rsidRDefault="00F46641" w:rsidP="00A2120F">
      <w:pPr>
        <w:pStyle w:val="Prrafodelista"/>
        <w:numPr>
          <w:ilvl w:val="0"/>
          <w:numId w:val="15"/>
        </w:numPr>
        <w:spacing w:after="0" w:line="480" w:lineRule="auto"/>
        <w:ind w:left="284" w:hanging="142"/>
        <w:jc w:val="both"/>
        <w:rPr>
          <w:rFonts w:ascii="Times New Roman" w:hAnsi="Times New Roman"/>
          <w:b/>
          <w:sz w:val="24"/>
          <w:szCs w:val="24"/>
        </w:rPr>
      </w:pPr>
      <w:r w:rsidRPr="0098414F">
        <w:rPr>
          <w:rFonts w:ascii="Times New Roman" w:hAnsi="Times New Roman"/>
          <w:b/>
          <w:sz w:val="24"/>
          <w:szCs w:val="24"/>
        </w:rPr>
        <w:t>Trazabilidad Bovina</w:t>
      </w:r>
      <w:r w:rsidR="00D91DD6" w:rsidRPr="0098414F">
        <w:rPr>
          <w:rStyle w:val="Refdenotaalpie"/>
          <w:rFonts w:ascii="Times New Roman" w:hAnsi="Times New Roman"/>
          <w:b/>
          <w:sz w:val="24"/>
          <w:szCs w:val="24"/>
        </w:rPr>
        <w:footnoteReference w:id="19"/>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5,189 productores registrados</w:t>
      </w:r>
      <w:r w:rsidR="00F46641" w:rsidRPr="0098414F">
        <w:rPr>
          <w:rFonts w:ascii="Times New Roman" w:hAnsi="Times New Roman"/>
          <w:sz w:val="24"/>
          <w:szCs w:val="24"/>
        </w:rPr>
        <w:t>.</w:t>
      </w:r>
    </w:p>
    <w:p w:rsidR="001C76C4" w:rsidRPr="0098414F" w:rsidRDefault="004678D0"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lastRenderedPageBreak/>
        <w:t>429,917</w:t>
      </w:r>
      <w:r w:rsidR="001C76C4" w:rsidRPr="0098414F">
        <w:rPr>
          <w:rFonts w:ascii="Times New Roman" w:hAnsi="Times New Roman"/>
          <w:sz w:val="24"/>
          <w:szCs w:val="24"/>
        </w:rPr>
        <w:t xml:space="preserve"> bovinos identificados</w:t>
      </w:r>
      <w:r w:rsidR="00F46641" w:rsidRPr="0098414F">
        <w:rPr>
          <w:rFonts w:ascii="Times New Roman" w:hAnsi="Times New Roman"/>
          <w:sz w:val="24"/>
          <w:szCs w:val="24"/>
        </w:rPr>
        <w:t>.</w:t>
      </w:r>
    </w:p>
    <w:p w:rsidR="001C76C4"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21</w:t>
      </w:r>
      <w:r w:rsidR="00F46641" w:rsidRPr="0098414F">
        <w:rPr>
          <w:rFonts w:ascii="Times New Roman" w:hAnsi="Times New Roman"/>
          <w:sz w:val="24"/>
          <w:szCs w:val="24"/>
        </w:rPr>
        <w:t>7 técnicos de campo capacitados.</w:t>
      </w:r>
    </w:p>
    <w:p w:rsidR="00553D9A" w:rsidRPr="0098414F" w:rsidRDefault="00553D9A" w:rsidP="007A13FD">
      <w:pPr>
        <w:pStyle w:val="Prrafodelista"/>
        <w:spacing w:after="0" w:line="360" w:lineRule="auto"/>
        <w:ind w:left="1276"/>
        <w:jc w:val="both"/>
        <w:rPr>
          <w:rFonts w:ascii="Times New Roman" w:hAnsi="Times New Roman"/>
          <w:sz w:val="24"/>
          <w:szCs w:val="24"/>
        </w:rPr>
      </w:pPr>
    </w:p>
    <w:p w:rsidR="004678D0" w:rsidRPr="0098414F" w:rsidRDefault="00433B99" w:rsidP="00A2120F">
      <w:pPr>
        <w:pStyle w:val="Prrafodelista"/>
        <w:numPr>
          <w:ilvl w:val="0"/>
          <w:numId w:val="19"/>
        </w:numPr>
        <w:spacing w:after="0" w:line="360" w:lineRule="auto"/>
        <w:ind w:firstLine="0"/>
        <w:jc w:val="both"/>
        <w:rPr>
          <w:rFonts w:ascii="Times New Roman" w:hAnsi="Times New Roman"/>
          <w:b/>
          <w:sz w:val="24"/>
          <w:lang w:val="es-ES"/>
        </w:rPr>
      </w:pPr>
      <w:r w:rsidRPr="0098414F">
        <w:rPr>
          <w:rFonts w:ascii="Times New Roman" w:hAnsi="Times New Roman"/>
          <w:b/>
          <w:sz w:val="24"/>
          <w:lang w:val="es-ES"/>
        </w:rPr>
        <w:t>B</w:t>
      </w:r>
      <w:r w:rsidR="00D91DD6" w:rsidRPr="0098414F">
        <w:rPr>
          <w:rFonts w:ascii="Times New Roman" w:hAnsi="Times New Roman"/>
          <w:b/>
          <w:sz w:val="24"/>
          <w:lang w:val="es-ES"/>
        </w:rPr>
        <w:t>ovina</w:t>
      </w:r>
      <w:r w:rsidRPr="0098414F">
        <w:rPr>
          <w:rFonts w:ascii="Times New Roman" w:hAnsi="Times New Roman"/>
          <w:b/>
          <w:sz w:val="24"/>
          <w:lang w:val="es-ES"/>
        </w:rPr>
        <w:t xml:space="preserve"> areteados</w:t>
      </w:r>
    </w:p>
    <w:p w:rsidR="004678D0" w:rsidRPr="0098414F" w:rsidRDefault="00D91DD6" w:rsidP="004678D0">
      <w:pPr>
        <w:spacing w:after="0" w:line="480" w:lineRule="auto"/>
        <w:rPr>
          <w:rFonts w:ascii="Times New Roman" w:hAnsi="Times New Roman"/>
        </w:rPr>
      </w:pPr>
      <w:r w:rsidRPr="0098414F">
        <w:rPr>
          <w:rFonts w:ascii="Times New Roman" w:hAnsi="Times New Roman"/>
          <w:noProof/>
          <w:lang w:eastAsia="es-DO"/>
        </w:rPr>
        <w:drawing>
          <wp:inline distT="0" distB="0" distL="0" distR="0" wp14:anchorId="1D54A146" wp14:editId="52BBBA31">
            <wp:extent cx="5171090" cy="2475186"/>
            <wp:effectExtent l="0" t="0" r="0" b="190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C76C4" w:rsidRPr="0098414F" w:rsidRDefault="001C76C4" w:rsidP="00A2120F">
      <w:pPr>
        <w:pStyle w:val="Prrafodelista"/>
        <w:numPr>
          <w:ilvl w:val="0"/>
          <w:numId w:val="15"/>
        </w:numPr>
        <w:spacing w:after="0" w:line="480" w:lineRule="auto"/>
        <w:ind w:left="284" w:hanging="142"/>
        <w:jc w:val="both"/>
        <w:rPr>
          <w:rFonts w:ascii="Times New Roman" w:hAnsi="Times New Roman"/>
          <w:b/>
          <w:sz w:val="24"/>
          <w:szCs w:val="24"/>
        </w:rPr>
      </w:pPr>
      <w:r w:rsidRPr="0098414F">
        <w:rPr>
          <w:rFonts w:ascii="Times New Roman" w:hAnsi="Times New Roman"/>
          <w:b/>
          <w:sz w:val="24"/>
          <w:szCs w:val="24"/>
        </w:rPr>
        <w:t>Vigilancia de Encefalopatía Espongiforme Bovina</w:t>
      </w:r>
    </w:p>
    <w:p w:rsidR="001C76C4" w:rsidRPr="0098414F" w:rsidRDefault="00506EE9"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186 técnicos capacitados</w:t>
      </w:r>
    </w:p>
    <w:p w:rsidR="001C76C4" w:rsidRPr="0098414F" w:rsidRDefault="00506EE9"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50 animales muestreados.</w:t>
      </w:r>
    </w:p>
    <w:p w:rsidR="001C76C4" w:rsidRDefault="00506EE9"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500 animales </w:t>
      </w:r>
      <w:r w:rsidR="001C76C4" w:rsidRPr="0098414F">
        <w:rPr>
          <w:rFonts w:ascii="Times New Roman" w:hAnsi="Times New Roman"/>
          <w:sz w:val="24"/>
          <w:szCs w:val="24"/>
        </w:rPr>
        <w:t>importados inspeccionados</w:t>
      </w:r>
      <w:r w:rsidRPr="0098414F">
        <w:rPr>
          <w:rFonts w:ascii="Times New Roman" w:hAnsi="Times New Roman"/>
          <w:sz w:val="24"/>
          <w:szCs w:val="24"/>
        </w:rPr>
        <w:t>.</w:t>
      </w:r>
    </w:p>
    <w:p w:rsidR="00702233" w:rsidRDefault="00702233" w:rsidP="00702233">
      <w:pPr>
        <w:pStyle w:val="Prrafodelista"/>
        <w:spacing w:after="0" w:line="360" w:lineRule="auto"/>
        <w:ind w:left="1276"/>
        <w:jc w:val="both"/>
        <w:rPr>
          <w:rFonts w:ascii="Times New Roman" w:hAnsi="Times New Roman"/>
          <w:sz w:val="24"/>
          <w:szCs w:val="24"/>
        </w:rPr>
      </w:pPr>
    </w:p>
    <w:p w:rsidR="001C76C4" w:rsidRPr="0098414F" w:rsidRDefault="001C76C4" w:rsidP="00A2120F">
      <w:pPr>
        <w:pStyle w:val="Prrafodelista"/>
        <w:numPr>
          <w:ilvl w:val="0"/>
          <w:numId w:val="15"/>
        </w:numPr>
        <w:spacing w:after="0" w:line="480" w:lineRule="auto"/>
        <w:ind w:left="284" w:hanging="142"/>
        <w:jc w:val="both"/>
        <w:rPr>
          <w:rFonts w:ascii="Times New Roman" w:hAnsi="Times New Roman"/>
          <w:b/>
          <w:sz w:val="24"/>
          <w:szCs w:val="24"/>
        </w:rPr>
      </w:pPr>
      <w:r w:rsidRPr="0098414F">
        <w:rPr>
          <w:rFonts w:ascii="Times New Roman" w:hAnsi="Times New Roman"/>
          <w:b/>
          <w:sz w:val="24"/>
          <w:szCs w:val="24"/>
        </w:rPr>
        <w:t xml:space="preserve">Fortalecimiento </w:t>
      </w:r>
      <w:r w:rsidR="00F46641" w:rsidRPr="0098414F">
        <w:rPr>
          <w:rFonts w:ascii="Times New Roman" w:hAnsi="Times New Roman"/>
          <w:b/>
          <w:sz w:val="24"/>
          <w:szCs w:val="24"/>
        </w:rPr>
        <w:t xml:space="preserve">de Capacidades </w:t>
      </w:r>
      <w:r w:rsidRPr="0098414F">
        <w:rPr>
          <w:rFonts w:ascii="Times New Roman" w:hAnsi="Times New Roman"/>
          <w:b/>
          <w:sz w:val="24"/>
          <w:szCs w:val="24"/>
        </w:rPr>
        <w:t>del Sistema de Inspección de Carnes y Derivados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30 </w:t>
      </w:r>
      <w:r w:rsidR="005D65BB" w:rsidRPr="0098414F">
        <w:rPr>
          <w:rFonts w:ascii="Times New Roman" w:hAnsi="Times New Roman"/>
          <w:sz w:val="24"/>
          <w:szCs w:val="24"/>
        </w:rPr>
        <w:t>t</w:t>
      </w:r>
      <w:r w:rsidRPr="0098414F">
        <w:rPr>
          <w:rFonts w:ascii="Times New Roman" w:hAnsi="Times New Roman"/>
          <w:sz w:val="24"/>
          <w:szCs w:val="24"/>
        </w:rPr>
        <w:t>écnicos y operadores de mataderos capacitados</w:t>
      </w:r>
      <w:r w:rsidR="005D65BB" w:rsidRPr="0098414F">
        <w:rPr>
          <w:rFonts w:ascii="Times New Roman" w:hAnsi="Times New Roman"/>
          <w:sz w:val="24"/>
          <w:szCs w:val="24"/>
        </w:rPr>
        <w:t xml:space="preserve"> para fiscalización y análisis de productos pecuarios.</w:t>
      </w:r>
    </w:p>
    <w:p w:rsidR="00585854" w:rsidRPr="0098414F" w:rsidRDefault="00585854">
      <w:pPr>
        <w:spacing w:after="0"/>
        <w:rPr>
          <w:rFonts w:ascii="Times New Roman" w:hAnsi="Times New Roman"/>
          <w:sz w:val="28"/>
        </w:rPr>
      </w:pPr>
    </w:p>
    <w:p w:rsidR="001C76C4" w:rsidRPr="00702233" w:rsidRDefault="008240D0"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lastRenderedPageBreak/>
        <w:t>Programa prevención, c</w:t>
      </w:r>
      <w:r w:rsidR="001C76C4" w:rsidRPr="00702233">
        <w:rPr>
          <w:rFonts w:ascii="Times New Roman" w:hAnsi="Times New Roman"/>
          <w:b/>
          <w:sz w:val="28"/>
        </w:rPr>
        <w:t xml:space="preserve">ontrol </w:t>
      </w:r>
      <w:r w:rsidR="008558BA" w:rsidRPr="00702233">
        <w:rPr>
          <w:rFonts w:ascii="Times New Roman" w:hAnsi="Times New Roman"/>
          <w:b/>
          <w:sz w:val="28"/>
        </w:rPr>
        <w:t xml:space="preserve">de enfermedades y fortalecimiento </w:t>
      </w:r>
      <w:r w:rsidR="001C76C4" w:rsidRPr="00702233">
        <w:rPr>
          <w:rFonts w:ascii="Times New Roman" w:hAnsi="Times New Roman"/>
          <w:b/>
          <w:sz w:val="28"/>
        </w:rPr>
        <w:t xml:space="preserve">de la </w:t>
      </w:r>
      <w:r w:rsidR="008558BA" w:rsidRPr="00702233">
        <w:rPr>
          <w:rFonts w:ascii="Times New Roman" w:hAnsi="Times New Roman"/>
          <w:b/>
          <w:sz w:val="28"/>
        </w:rPr>
        <w:t xml:space="preserve">Sanidad Animal </w:t>
      </w:r>
      <w:r w:rsidR="001C76C4" w:rsidRPr="00702233">
        <w:rPr>
          <w:rFonts w:ascii="Times New Roman" w:hAnsi="Times New Roman"/>
          <w:b/>
          <w:sz w:val="28"/>
        </w:rPr>
        <w:t>en</w:t>
      </w:r>
      <w:r w:rsidR="008558BA" w:rsidRPr="00702233">
        <w:rPr>
          <w:rFonts w:ascii="Times New Roman" w:hAnsi="Times New Roman"/>
          <w:b/>
          <w:sz w:val="28"/>
        </w:rPr>
        <w:t xml:space="preserve"> la</w:t>
      </w:r>
      <w:r w:rsidR="001C76C4" w:rsidRPr="00702233">
        <w:rPr>
          <w:rFonts w:ascii="Times New Roman" w:hAnsi="Times New Roman"/>
          <w:b/>
          <w:sz w:val="28"/>
        </w:rPr>
        <w:t xml:space="preserve"> República Dominicana.</w:t>
      </w:r>
    </w:p>
    <w:p w:rsidR="001C76C4" w:rsidRPr="0098414F" w:rsidRDefault="00AC10D4" w:rsidP="00AC10D4">
      <w:pPr>
        <w:spacing w:after="0" w:line="480" w:lineRule="auto"/>
        <w:ind w:left="284" w:firstLine="720"/>
        <w:jc w:val="both"/>
        <w:rPr>
          <w:rFonts w:ascii="Times New Roman" w:hAnsi="Times New Roman"/>
        </w:rPr>
      </w:pPr>
      <w:r w:rsidRPr="0098414F">
        <w:rPr>
          <w:rFonts w:ascii="Times New Roman" w:hAnsi="Times New Roman"/>
        </w:rPr>
        <w:t>El Ministerio de Agricultura, a través de la DIGEGA ha desarrollado importantes acciones dirigidas a fortalecer el programa sanitario animal del país para la prevención y control de las principales enfermedades de importancia económica que afecta la pecuaria nacional.</w:t>
      </w:r>
    </w:p>
    <w:p w:rsidR="00AC10D4" w:rsidRPr="0098414F" w:rsidRDefault="00AC10D4" w:rsidP="00AC10D4">
      <w:pPr>
        <w:spacing w:after="0" w:line="480" w:lineRule="auto"/>
        <w:ind w:left="284" w:firstLine="720"/>
        <w:jc w:val="both"/>
        <w:rPr>
          <w:rFonts w:ascii="Times New Roman" w:hAnsi="Times New Roman"/>
        </w:rPr>
      </w:pPr>
    </w:p>
    <w:p w:rsidR="001C76C4" w:rsidRPr="0098414F" w:rsidRDefault="00F46641" w:rsidP="00A2120F">
      <w:pPr>
        <w:pStyle w:val="Sinespaciado"/>
        <w:numPr>
          <w:ilvl w:val="0"/>
          <w:numId w:val="17"/>
        </w:numPr>
        <w:spacing w:line="480" w:lineRule="auto"/>
        <w:rPr>
          <w:rFonts w:ascii="Times New Roman" w:hAnsi="Times New Roman"/>
          <w:b/>
        </w:rPr>
      </w:pPr>
      <w:r w:rsidRPr="0098414F">
        <w:rPr>
          <w:rFonts w:ascii="Times New Roman" w:hAnsi="Times New Roman"/>
          <w:b/>
        </w:rPr>
        <w:t>Logros</w:t>
      </w:r>
      <w:r w:rsidR="00433B99" w:rsidRPr="0098414F">
        <w:rPr>
          <w:rFonts w:ascii="Times New Roman" w:hAnsi="Times New Roman"/>
          <w:b/>
        </w:rPr>
        <w:t xml:space="preserve"> contra tuberculosis bovina</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5,560 productores registrados</w:t>
      </w:r>
      <w:r w:rsidR="00506EE9" w:rsidRPr="0098414F">
        <w:rPr>
          <w:rFonts w:ascii="Times New Roman" w:hAnsi="Times New Roman"/>
          <w:sz w:val="24"/>
          <w:szCs w:val="24"/>
        </w:rPr>
        <w:t>.</w:t>
      </w:r>
    </w:p>
    <w:p w:rsidR="001C76C4" w:rsidRPr="0098414F" w:rsidRDefault="00D91DD6"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24</w:t>
      </w:r>
      <w:r w:rsidR="001C61CD" w:rsidRPr="0098414F">
        <w:rPr>
          <w:rFonts w:ascii="Times New Roman" w:hAnsi="Times New Roman"/>
          <w:sz w:val="24"/>
          <w:szCs w:val="24"/>
        </w:rPr>
        <w:t>9</w:t>
      </w:r>
      <w:r w:rsidRPr="0098414F">
        <w:rPr>
          <w:rFonts w:ascii="Times New Roman" w:hAnsi="Times New Roman"/>
          <w:sz w:val="24"/>
          <w:szCs w:val="24"/>
        </w:rPr>
        <w:t>,412</w:t>
      </w:r>
      <w:r w:rsidR="001C76C4" w:rsidRPr="0098414F">
        <w:rPr>
          <w:rFonts w:ascii="Times New Roman" w:hAnsi="Times New Roman"/>
          <w:sz w:val="24"/>
          <w:szCs w:val="24"/>
        </w:rPr>
        <w:t xml:space="preserve"> pruebas de tuberculosis realizadas</w:t>
      </w:r>
      <w:r w:rsidR="00506EE9" w:rsidRPr="0098414F">
        <w:rPr>
          <w:rFonts w:ascii="Times New Roman" w:hAnsi="Times New Roman"/>
          <w:sz w:val="24"/>
          <w:szCs w:val="24"/>
        </w:rPr>
        <w:t>.</w:t>
      </w:r>
      <w:r w:rsidR="00486514" w:rsidRPr="0098414F">
        <w:rPr>
          <w:rStyle w:val="Refdenotaalpie"/>
          <w:rFonts w:ascii="Times New Roman" w:hAnsi="Times New Roman"/>
          <w:b/>
        </w:rPr>
        <w:footnoteReference w:id="20"/>
      </w:r>
    </w:p>
    <w:p w:rsidR="001C76C4" w:rsidRPr="007A13FD"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7A13FD">
        <w:rPr>
          <w:rFonts w:ascii="Times New Roman" w:hAnsi="Times New Roman"/>
          <w:sz w:val="24"/>
          <w:szCs w:val="24"/>
        </w:rPr>
        <w:t>6,</w:t>
      </w:r>
      <w:r w:rsidR="00D91DD6" w:rsidRPr="007A13FD">
        <w:rPr>
          <w:rFonts w:ascii="Times New Roman" w:hAnsi="Times New Roman"/>
          <w:sz w:val="24"/>
          <w:szCs w:val="24"/>
        </w:rPr>
        <w:t>429</w:t>
      </w:r>
      <w:r w:rsidRPr="007A13FD">
        <w:rPr>
          <w:rFonts w:ascii="Times New Roman" w:hAnsi="Times New Roman"/>
          <w:sz w:val="24"/>
          <w:szCs w:val="24"/>
        </w:rPr>
        <w:t xml:space="preserve"> </w:t>
      </w:r>
      <w:r w:rsidR="00D91DD6" w:rsidRPr="007A13FD">
        <w:rPr>
          <w:rFonts w:ascii="Times New Roman" w:hAnsi="Times New Roman"/>
          <w:sz w:val="24"/>
          <w:szCs w:val="24"/>
        </w:rPr>
        <w:t>fincas totalmente saneadas</w:t>
      </w:r>
      <w:r w:rsidR="007A13FD">
        <w:rPr>
          <w:rFonts w:ascii="Times New Roman" w:hAnsi="Times New Roman"/>
          <w:sz w:val="24"/>
          <w:szCs w:val="24"/>
        </w:rPr>
        <w:t xml:space="preserve"> y </w:t>
      </w:r>
      <w:r w:rsidRPr="007A13FD">
        <w:rPr>
          <w:rFonts w:ascii="Times New Roman" w:hAnsi="Times New Roman"/>
          <w:sz w:val="24"/>
          <w:szCs w:val="24"/>
        </w:rPr>
        <w:t xml:space="preserve">1,285 </w:t>
      </w:r>
      <w:r w:rsidR="007A13FD">
        <w:rPr>
          <w:rFonts w:ascii="Times New Roman" w:hAnsi="Times New Roman"/>
          <w:sz w:val="24"/>
          <w:szCs w:val="24"/>
        </w:rPr>
        <w:t>fincas incorporadas</w:t>
      </w:r>
    </w:p>
    <w:p w:rsidR="001C76C4"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138 técnicos de campo capacitados</w:t>
      </w:r>
      <w:r w:rsidR="00506EE9" w:rsidRPr="0098414F">
        <w:rPr>
          <w:rFonts w:ascii="Times New Roman" w:hAnsi="Times New Roman"/>
          <w:sz w:val="24"/>
          <w:szCs w:val="24"/>
        </w:rPr>
        <w:t>.</w:t>
      </w:r>
    </w:p>
    <w:p w:rsidR="007A13FD" w:rsidRPr="0098414F" w:rsidRDefault="007A13FD" w:rsidP="007A13FD">
      <w:pPr>
        <w:pStyle w:val="Prrafodelista"/>
        <w:spacing w:after="0" w:line="480" w:lineRule="auto"/>
        <w:ind w:left="1276"/>
        <w:jc w:val="both"/>
        <w:rPr>
          <w:rFonts w:ascii="Times New Roman" w:hAnsi="Times New Roman"/>
          <w:sz w:val="24"/>
          <w:szCs w:val="24"/>
        </w:rPr>
      </w:pPr>
    </w:p>
    <w:p w:rsidR="00433B99" w:rsidRPr="0098414F" w:rsidRDefault="00AC10D4" w:rsidP="00AC10D4">
      <w:pPr>
        <w:spacing w:after="0" w:line="480" w:lineRule="auto"/>
        <w:ind w:left="284" w:firstLine="720"/>
        <w:jc w:val="both"/>
        <w:rPr>
          <w:rFonts w:ascii="Times New Roman" w:hAnsi="Times New Roman"/>
        </w:rPr>
      </w:pPr>
      <w:r w:rsidRPr="0098414F">
        <w:rPr>
          <w:rFonts w:ascii="Times New Roman" w:hAnsi="Times New Roman"/>
        </w:rPr>
        <w:t>Este proyecto es ejecutado en las regionales Norte, Central y Nordeste del país, abarcando una población de 500,000 bovinos, inspección de fincas y más de 350,890 animales inspeccionados para su saneamiento, se realizaron pruebas de tuberculina para el saneamiento de fincas, trabajadas en diferentes zonas donde se ejecuta el proyecto.</w:t>
      </w:r>
    </w:p>
    <w:p w:rsidR="007A13FD" w:rsidRDefault="007A13FD">
      <w:pPr>
        <w:spacing w:after="0"/>
        <w:rPr>
          <w:rFonts w:ascii="Times New Roman" w:hAnsi="Times New Roman"/>
        </w:rPr>
      </w:pPr>
      <w:r>
        <w:rPr>
          <w:rFonts w:ascii="Times New Roman" w:hAnsi="Times New Roman"/>
        </w:rPr>
        <w:br w:type="page"/>
      </w:r>
    </w:p>
    <w:p w:rsidR="00433B99" w:rsidRPr="0098414F" w:rsidRDefault="00433B99" w:rsidP="00A2120F">
      <w:pPr>
        <w:pStyle w:val="Prrafodelista"/>
        <w:numPr>
          <w:ilvl w:val="0"/>
          <w:numId w:val="19"/>
        </w:numPr>
        <w:spacing w:after="0" w:line="480" w:lineRule="auto"/>
        <w:ind w:firstLine="0"/>
        <w:jc w:val="both"/>
        <w:rPr>
          <w:rFonts w:ascii="Times New Roman" w:hAnsi="Times New Roman"/>
          <w:b/>
          <w:sz w:val="24"/>
          <w:lang w:val="es-ES"/>
        </w:rPr>
      </w:pPr>
      <w:r w:rsidRPr="0098414F">
        <w:rPr>
          <w:rFonts w:ascii="Times New Roman" w:hAnsi="Times New Roman"/>
          <w:b/>
          <w:sz w:val="24"/>
          <w:lang w:val="es-ES"/>
        </w:rPr>
        <w:lastRenderedPageBreak/>
        <w:t>Prueba contra tuberculosis bovina aplicadas</w:t>
      </w:r>
    </w:p>
    <w:p w:rsidR="001C76C4" w:rsidRPr="0098414F" w:rsidRDefault="00433B99" w:rsidP="001C76C4">
      <w:pPr>
        <w:jc w:val="both"/>
        <w:rPr>
          <w:rFonts w:ascii="Times New Roman" w:hAnsi="Times New Roman"/>
        </w:rPr>
      </w:pPr>
      <w:r w:rsidRPr="0098414F">
        <w:rPr>
          <w:rFonts w:ascii="Times New Roman" w:hAnsi="Times New Roman"/>
          <w:noProof/>
          <w:lang w:eastAsia="es-DO"/>
        </w:rPr>
        <w:drawing>
          <wp:inline distT="0" distB="0" distL="0" distR="0" wp14:anchorId="06E2D9BF" wp14:editId="47C83619">
            <wp:extent cx="5391150" cy="2714625"/>
            <wp:effectExtent l="0" t="0" r="0" b="0"/>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240D0" w:rsidRPr="0098414F" w:rsidRDefault="008240D0" w:rsidP="007A13FD">
      <w:pPr>
        <w:spacing w:after="0"/>
        <w:jc w:val="both"/>
        <w:rPr>
          <w:rFonts w:ascii="Times New Roman" w:hAnsi="Times New Roman"/>
        </w:rPr>
      </w:pPr>
    </w:p>
    <w:p w:rsidR="008558BA" w:rsidRPr="0098414F" w:rsidRDefault="008558BA" w:rsidP="00A2120F">
      <w:pPr>
        <w:pStyle w:val="Sinespaciado"/>
        <w:numPr>
          <w:ilvl w:val="0"/>
          <w:numId w:val="17"/>
        </w:numPr>
        <w:spacing w:line="480" w:lineRule="auto"/>
        <w:rPr>
          <w:rFonts w:ascii="Times New Roman" w:hAnsi="Times New Roman"/>
          <w:b/>
        </w:rPr>
      </w:pPr>
      <w:r w:rsidRPr="0098414F">
        <w:rPr>
          <w:rFonts w:ascii="Times New Roman" w:hAnsi="Times New Roman"/>
          <w:b/>
        </w:rPr>
        <w:t>Logros contra brucelosis bovina</w:t>
      </w:r>
    </w:p>
    <w:p w:rsidR="008558BA" w:rsidRPr="0098414F" w:rsidRDefault="008558BA" w:rsidP="00A2120F">
      <w:pPr>
        <w:pStyle w:val="Prrafodelista"/>
        <w:numPr>
          <w:ilvl w:val="1"/>
          <w:numId w:val="17"/>
        </w:numPr>
        <w:spacing w:after="0" w:line="480" w:lineRule="auto"/>
        <w:jc w:val="both"/>
        <w:rPr>
          <w:rFonts w:ascii="Times New Roman" w:hAnsi="Times New Roman"/>
          <w:sz w:val="24"/>
          <w:szCs w:val="24"/>
        </w:rPr>
      </w:pPr>
      <w:r w:rsidRPr="0098414F">
        <w:rPr>
          <w:rFonts w:ascii="Times New Roman" w:hAnsi="Times New Roman"/>
          <w:sz w:val="24"/>
          <w:szCs w:val="24"/>
        </w:rPr>
        <w:t>71,490 bovinos vacunados</w:t>
      </w:r>
      <w:r w:rsidR="00506EE9" w:rsidRPr="0098414F">
        <w:rPr>
          <w:rFonts w:ascii="Times New Roman" w:hAnsi="Times New Roman"/>
          <w:sz w:val="24"/>
          <w:szCs w:val="24"/>
        </w:rPr>
        <w:t>.</w:t>
      </w:r>
      <w:r w:rsidR="00486514" w:rsidRPr="0098414F">
        <w:rPr>
          <w:rStyle w:val="Refdenotaalpie"/>
          <w:rFonts w:ascii="Times New Roman" w:hAnsi="Times New Roman"/>
          <w:b/>
        </w:rPr>
        <w:footnoteReference w:id="21"/>
      </w:r>
    </w:p>
    <w:p w:rsidR="008558BA" w:rsidRPr="0098414F" w:rsidRDefault="008558BA" w:rsidP="00A2120F">
      <w:pPr>
        <w:pStyle w:val="Prrafodelista"/>
        <w:numPr>
          <w:ilvl w:val="1"/>
          <w:numId w:val="17"/>
        </w:numPr>
        <w:spacing w:after="0" w:line="480" w:lineRule="auto"/>
        <w:jc w:val="both"/>
        <w:rPr>
          <w:rFonts w:ascii="Times New Roman" w:hAnsi="Times New Roman"/>
          <w:sz w:val="24"/>
          <w:szCs w:val="24"/>
        </w:rPr>
      </w:pPr>
      <w:r w:rsidRPr="0098414F">
        <w:rPr>
          <w:rFonts w:ascii="Times New Roman" w:hAnsi="Times New Roman"/>
          <w:sz w:val="24"/>
          <w:szCs w:val="24"/>
        </w:rPr>
        <w:t>5,608 fincas totalmente saneadas</w:t>
      </w:r>
      <w:r w:rsidR="00506EE9" w:rsidRPr="0098414F">
        <w:rPr>
          <w:rFonts w:ascii="Times New Roman" w:hAnsi="Times New Roman"/>
          <w:sz w:val="24"/>
          <w:szCs w:val="24"/>
        </w:rPr>
        <w:t>.</w:t>
      </w:r>
    </w:p>
    <w:p w:rsidR="00523C87" w:rsidRDefault="00523C87" w:rsidP="007A13FD">
      <w:pPr>
        <w:spacing w:after="0"/>
        <w:rPr>
          <w:rFonts w:ascii="Times New Roman" w:eastAsia="Calibri" w:hAnsi="Times New Roman"/>
          <w:lang w:eastAsia="en-US"/>
        </w:rPr>
      </w:pPr>
    </w:p>
    <w:p w:rsidR="008558BA" w:rsidRPr="0098414F" w:rsidRDefault="00506EE9" w:rsidP="00A2120F">
      <w:pPr>
        <w:pStyle w:val="Prrafodelista"/>
        <w:numPr>
          <w:ilvl w:val="0"/>
          <w:numId w:val="19"/>
        </w:numPr>
        <w:spacing w:after="0" w:line="480" w:lineRule="auto"/>
        <w:ind w:firstLine="0"/>
        <w:jc w:val="both"/>
        <w:rPr>
          <w:rFonts w:ascii="Times New Roman" w:hAnsi="Times New Roman"/>
          <w:b/>
          <w:sz w:val="24"/>
          <w:lang w:val="es-ES"/>
        </w:rPr>
      </w:pPr>
      <w:r w:rsidRPr="0098414F">
        <w:rPr>
          <w:rFonts w:ascii="Times New Roman" w:hAnsi="Times New Roman"/>
          <w:b/>
          <w:sz w:val="24"/>
          <w:lang w:val="es-ES"/>
        </w:rPr>
        <w:t>Bovinos v</w:t>
      </w:r>
      <w:r w:rsidR="008558BA" w:rsidRPr="0098414F">
        <w:rPr>
          <w:rFonts w:ascii="Times New Roman" w:hAnsi="Times New Roman"/>
          <w:b/>
          <w:sz w:val="24"/>
          <w:lang w:val="es-ES"/>
        </w:rPr>
        <w:t>acunados</w:t>
      </w:r>
    </w:p>
    <w:p w:rsidR="008558BA" w:rsidRPr="0098414F" w:rsidRDefault="008558BA" w:rsidP="001C76C4">
      <w:pPr>
        <w:jc w:val="both"/>
        <w:rPr>
          <w:rFonts w:ascii="Times New Roman" w:hAnsi="Times New Roman"/>
        </w:rPr>
      </w:pPr>
      <w:r w:rsidRPr="0098414F">
        <w:rPr>
          <w:rFonts w:ascii="Times New Roman" w:hAnsi="Times New Roman"/>
          <w:noProof/>
          <w:lang w:eastAsia="es-DO"/>
        </w:rPr>
        <w:drawing>
          <wp:inline distT="0" distB="0" distL="0" distR="0" wp14:anchorId="66D04262" wp14:editId="5E8F999E">
            <wp:extent cx="5391150" cy="2571750"/>
            <wp:effectExtent l="0" t="0" r="19050" b="1905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C76C4" w:rsidRPr="0098414F" w:rsidRDefault="001C76C4" w:rsidP="00A2120F">
      <w:pPr>
        <w:pStyle w:val="Sinespaciado"/>
        <w:numPr>
          <w:ilvl w:val="0"/>
          <w:numId w:val="17"/>
        </w:numPr>
        <w:spacing w:line="480" w:lineRule="auto"/>
        <w:rPr>
          <w:rFonts w:ascii="Times New Roman" w:hAnsi="Times New Roman"/>
          <w:b/>
          <w:sz w:val="28"/>
        </w:rPr>
      </w:pPr>
      <w:r w:rsidRPr="0098414F">
        <w:rPr>
          <w:rFonts w:ascii="Times New Roman" w:hAnsi="Times New Roman"/>
          <w:b/>
        </w:rPr>
        <w:lastRenderedPageBreak/>
        <w:t>Logros</w:t>
      </w:r>
      <w:r w:rsidR="008558BA" w:rsidRPr="0098414F">
        <w:rPr>
          <w:rFonts w:ascii="Times New Roman" w:hAnsi="Times New Roman"/>
          <w:b/>
        </w:rPr>
        <w:t xml:space="preserve"> contra </w:t>
      </w:r>
      <w:r w:rsidR="00486514" w:rsidRPr="0098414F">
        <w:rPr>
          <w:rFonts w:ascii="Times New Roman" w:hAnsi="Times New Roman"/>
          <w:b/>
        </w:rPr>
        <w:t>P</w:t>
      </w:r>
      <w:r w:rsidR="008558BA" w:rsidRPr="0098414F">
        <w:rPr>
          <w:rFonts w:ascii="Times New Roman" w:hAnsi="Times New Roman"/>
          <w:b/>
        </w:rPr>
        <w:t xml:space="preserve">este </w:t>
      </w:r>
      <w:r w:rsidR="00486514" w:rsidRPr="0098414F">
        <w:rPr>
          <w:rFonts w:ascii="Times New Roman" w:hAnsi="Times New Roman"/>
          <w:b/>
        </w:rPr>
        <w:t>P</w:t>
      </w:r>
      <w:r w:rsidR="008558BA" w:rsidRPr="0098414F">
        <w:rPr>
          <w:rFonts w:ascii="Times New Roman" w:hAnsi="Times New Roman"/>
          <w:b/>
        </w:rPr>
        <w:t xml:space="preserve">orcina </w:t>
      </w:r>
      <w:r w:rsidR="00486514" w:rsidRPr="0098414F">
        <w:rPr>
          <w:rFonts w:ascii="Times New Roman" w:hAnsi="Times New Roman"/>
          <w:b/>
        </w:rPr>
        <w:t>C</w:t>
      </w:r>
      <w:r w:rsidR="008558BA" w:rsidRPr="0098414F">
        <w:rPr>
          <w:rFonts w:ascii="Times New Roman" w:hAnsi="Times New Roman"/>
          <w:b/>
        </w:rPr>
        <w:t xml:space="preserve">lásica </w:t>
      </w:r>
      <w:r w:rsidR="00486514" w:rsidRPr="0098414F">
        <w:rPr>
          <w:rFonts w:ascii="Times New Roman" w:hAnsi="Times New Roman"/>
          <w:b/>
        </w:rPr>
        <w:t xml:space="preserve">(PPC) </w:t>
      </w:r>
      <w:r w:rsidR="008558BA" w:rsidRPr="0098414F">
        <w:rPr>
          <w:rFonts w:ascii="Times New Roman" w:hAnsi="Times New Roman"/>
          <w:b/>
        </w:rPr>
        <w:t>y teschen</w:t>
      </w:r>
      <w:r w:rsidR="00486514" w:rsidRPr="0098414F">
        <w:rPr>
          <w:rStyle w:val="Refdenotaalpie"/>
          <w:rFonts w:ascii="Times New Roman" w:hAnsi="Times New Roman"/>
          <w:b/>
        </w:rPr>
        <w:footnoteReference w:id="22"/>
      </w:r>
    </w:p>
    <w:p w:rsidR="001C76C4" w:rsidRPr="0098414F" w:rsidRDefault="00506EE9"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64,700 p</w:t>
      </w:r>
      <w:r w:rsidR="001C76C4" w:rsidRPr="0098414F">
        <w:rPr>
          <w:rFonts w:ascii="Times New Roman" w:hAnsi="Times New Roman"/>
          <w:sz w:val="24"/>
          <w:szCs w:val="24"/>
        </w:rPr>
        <w:t>roductores registrados</w:t>
      </w:r>
      <w:r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59 veterinarios capacitados</w:t>
      </w:r>
      <w:r w:rsidR="00506EE9" w:rsidRPr="0098414F">
        <w:rPr>
          <w:rFonts w:ascii="Times New Roman" w:hAnsi="Times New Roman"/>
          <w:sz w:val="24"/>
          <w:szCs w:val="24"/>
        </w:rPr>
        <w:t>.</w:t>
      </w:r>
    </w:p>
    <w:p w:rsidR="001C76C4" w:rsidRPr="0098414F" w:rsidRDefault="008558BA"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438,719</w:t>
      </w:r>
      <w:r w:rsidR="001C76C4" w:rsidRPr="0098414F">
        <w:rPr>
          <w:rFonts w:ascii="Times New Roman" w:hAnsi="Times New Roman"/>
          <w:sz w:val="24"/>
          <w:szCs w:val="24"/>
        </w:rPr>
        <w:t xml:space="preserve"> cerdos vacunados contra Peste Porcina Clásica</w:t>
      </w:r>
      <w:r w:rsidR="00506EE9"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120,493 cerdos vacunados </w:t>
      </w:r>
      <w:r w:rsidR="00506EE9" w:rsidRPr="0098414F">
        <w:rPr>
          <w:rFonts w:ascii="Times New Roman" w:hAnsi="Times New Roman"/>
          <w:sz w:val="24"/>
          <w:szCs w:val="24"/>
        </w:rPr>
        <w:t>contra la Enfermedad de Teschen.</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Formación de 146 grupos de defensa sanitario</w:t>
      </w:r>
      <w:r w:rsidR="00506EE9"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45,206 personas alcanzadas en la campaña de divulgación</w:t>
      </w:r>
      <w:r w:rsidR="00506EE9" w:rsidRPr="0098414F">
        <w:rPr>
          <w:rFonts w:ascii="Times New Roman" w:hAnsi="Times New Roman"/>
          <w:sz w:val="24"/>
          <w:szCs w:val="24"/>
        </w:rPr>
        <w:t>.</w:t>
      </w:r>
    </w:p>
    <w:p w:rsidR="00AC10D4" w:rsidRPr="0098414F" w:rsidRDefault="00AC10D4" w:rsidP="00AC10D4">
      <w:pPr>
        <w:pStyle w:val="Prrafodelista"/>
        <w:spacing w:after="0" w:line="480" w:lineRule="auto"/>
        <w:ind w:left="1276"/>
        <w:jc w:val="both"/>
        <w:rPr>
          <w:rFonts w:ascii="Times New Roman" w:hAnsi="Times New Roman"/>
          <w:sz w:val="24"/>
          <w:szCs w:val="24"/>
        </w:rPr>
      </w:pPr>
    </w:p>
    <w:p w:rsidR="007A13FD" w:rsidRDefault="00AC10D4" w:rsidP="00523C87">
      <w:pPr>
        <w:spacing w:after="0" w:line="480" w:lineRule="auto"/>
        <w:ind w:left="284" w:firstLine="720"/>
        <w:jc w:val="both"/>
        <w:rPr>
          <w:rFonts w:ascii="Times New Roman" w:hAnsi="Times New Roman"/>
        </w:rPr>
      </w:pPr>
      <w:r w:rsidRPr="0098414F">
        <w:rPr>
          <w:rFonts w:ascii="Times New Roman" w:hAnsi="Times New Roman"/>
        </w:rPr>
        <w:t xml:space="preserve">El proyecto se ejecuta en </w:t>
      </w:r>
      <w:r w:rsidR="00A10AA1" w:rsidRPr="0098414F">
        <w:rPr>
          <w:rFonts w:ascii="Times New Roman" w:hAnsi="Times New Roman"/>
        </w:rPr>
        <w:t xml:space="preserve">la </w:t>
      </w:r>
      <w:r w:rsidRPr="0098414F">
        <w:rPr>
          <w:rFonts w:ascii="Times New Roman" w:hAnsi="Times New Roman"/>
        </w:rPr>
        <w:t xml:space="preserve">zona fronteriza y a nivel nacional para la mitigación, control y erradicación </w:t>
      </w:r>
      <w:r w:rsidR="00A10AA1" w:rsidRPr="0098414F">
        <w:rPr>
          <w:rFonts w:ascii="Times New Roman" w:hAnsi="Times New Roman"/>
        </w:rPr>
        <w:t>de la PPC y Teschen en cerdos ubicados en</w:t>
      </w:r>
      <w:r w:rsidRPr="0098414F">
        <w:rPr>
          <w:rFonts w:ascii="Times New Roman" w:hAnsi="Times New Roman"/>
        </w:rPr>
        <w:t xml:space="preserve"> granjas, naves industriales y traspatio.</w:t>
      </w:r>
    </w:p>
    <w:p w:rsidR="00523C87" w:rsidRPr="0098414F" w:rsidRDefault="00523C87" w:rsidP="00523C87">
      <w:pPr>
        <w:spacing w:after="0" w:line="480" w:lineRule="auto"/>
        <w:ind w:left="284" w:firstLine="720"/>
        <w:jc w:val="both"/>
        <w:rPr>
          <w:rFonts w:ascii="Times New Roman" w:hAnsi="Times New Roman"/>
        </w:rPr>
      </w:pPr>
    </w:p>
    <w:p w:rsidR="008558BA" w:rsidRPr="0098414F" w:rsidRDefault="008558BA" w:rsidP="00A2120F">
      <w:pPr>
        <w:pStyle w:val="Prrafodelista"/>
        <w:numPr>
          <w:ilvl w:val="0"/>
          <w:numId w:val="19"/>
        </w:numPr>
        <w:spacing w:after="0" w:line="360" w:lineRule="auto"/>
        <w:ind w:firstLine="0"/>
        <w:jc w:val="both"/>
        <w:rPr>
          <w:rFonts w:ascii="Times New Roman" w:hAnsi="Times New Roman"/>
          <w:b/>
          <w:sz w:val="24"/>
          <w:lang w:val="es-ES"/>
        </w:rPr>
      </w:pPr>
      <w:r w:rsidRPr="0098414F">
        <w:rPr>
          <w:rFonts w:ascii="Times New Roman" w:hAnsi="Times New Roman"/>
          <w:b/>
          <w:sz w:val="24"/>
          <w:lang w:val="es-ES"/>
        </w:rPr>
        <w:t>Cerdos vacunados contra PPC</w:t>
      </w:r>
    </w:p>
    <w:p w:rsidR="008558BA" w:rsidRDefault="008558BA" w:rsidP="001C76C4">
      <w:pPr>
        <w:jc w:val="both"/>
        <w:rPr>
          <w:rFonts w:ascii="Times New Roman" w:hAnsi="Times New Roman"/>
        </w:rPr>
      </w:pPr>
      <w:r w:rsidRPr="0098414F">
        <w:rPr>
          <w:rFonts w:ascii="Times New Roman" w:hAnsi="Times New Roman"/>
          <w:noProof/>
          <w:lang w:eastAsia="es-DO"/>
        </w:rPr>
        <w:drawing>
          <wp:inline distT="0" distB="0" distL="0" distR="0" wp14:anchorId="46053171" wp14:editId="50469D3B">
            <wp:extent cx="4999511" cy="2826327"/>
            <wp:effectExtent l="0" t="0" r="10795" b="12700"/>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26FF2" w:rsidRPr="0098414F" w:rsidRDefault="00A26FF2" w:rsidP="00A26FF2">
      <w:pPr>
        <w:pStyle w:val="Sinespaciado"/>
        <w:numPr>
          <w:ilvl w:val="0"/>
          <w:numId w:val="17"/>
        </w:numPr>
        <w:spacing w:line="480" w:lineRule="auto"/>
        <w:rPr>
          <w:rFonts w:ascii="Times New Roman" w:hAnsi="Times New Roman"/>
          <w:b/>
        </w:rPr>
      </w:pPr>
      <w:r w:rsidRPr="0098414F">
        <w:rPr>
          <w:rFonts w:ascii="Times New Roman" w:hAnsi="Times New Roman"/>
          <w:b/>
        </w:rPr>
        <w:lastRenderedPageBreak/>
        <w:t>Logros contra Newcastle</w:t>
      </w:r>
    </w:p>
    <w:p w:rsidR="00A26FF2" w:rsidRPr="0098414F" w:rsidRDefault="00A26FF2" w:rsidP="00A26FF2">
      <w:pPr>
        <w:pStyle w:val="Prrafodelista"/>
        <w:numPr>
          <w:ilvl w:val="1"/>
          <w:numId w:val="17"/>
        </w:numPr>
        <w:spacing w:after="0" w:line="480" w:lineRule="auto"/>
        <w:jc w:val="both"/>
        <w:rPr>
          <w:rFonts w:ascii="Times New Roman" w:hAnsi="Times New Roman"/>
          <w:sz w:val="24"/>
          <w:szCs w:val="24"/>
        </w:rPr>
      </w:pPr>
      <w:r w:rsidRPr="0098414F">
        <w:rPr>
          <w:rFonts w:ascii="Times New Roman" w:hAnsi="Times New Roman"/>
          <w:sz w:val="24"/>
          <w:szCs w:val="24"/>
        </w:rPr>
        <w:t>192,619 pollos vacunados</w:t>
      </w:r>
      <w:r w:rsidR="00506EE9" w:rsidRPr="0098414F">
        <w:rPr>
          <w:rFonts w:ascii="Times New Roman" w:hAnsi="Times New Roman"/>
          <w:sz w:val="24"/>
          <w:szCs w:val="24"/>
        </w:rPr>
        <w:t>.</w:t>
      </w:r>
    </w:p>
    <w:p w:rsidR="00A26FF2" w:rsidRPr="0098414F" w:rsidRDefault="00A26FF2" w:rsidP="00A26FF2">
      <w:pPr>
        <w:pStyle w:val="Prrafodelista"/>
        <w:numPr>
          <w:ilvl w:val="1"/>
          <w:numId w:val="17"/>
        </w:numPr>
        <w:spacing w:after="0" w:line="480" w:lineRule="auto"/>
        <w:jc w:val="both"/>
        <w:rPr>
          <w:rFonts w:ascii="Times New Roman" w:hAnsi="Times New Roman"/>
          <w:sz w:val="24"/>
          <w:szCs w:val="24"/>
        </w:rPr>
      </w:pPr>
      <w:r w:rsidRPr="0098414F">
        <w:rPr>
          <w:rFonts w:ascii="Times New Roman" w:hAnsi="Times New Roman"/>
          <w:sz w:val="24"/>
          <w:szCs w:val="24"/>
        </w:rPr>
        <w:t>3,085 productores beneficiados</w:t>
      </w:r>
      <w:r w:rsidR="00506EE9" w:rsidRPr="0098414F">
        <w:rPr>
          <w:rFonts w:ascii="Times New Roman" w:hAnsi="Times New Roman"/>
          <w:sz w:val="24"/>
          <w:szCs w:val="24"/>
        </w:rPr>
        <w:t>.</w:t>
      </w:r>
    </w:p>
    <w:p w:rsidR="00A26FF2" w:rsidRPr="0098414F" w:rsidRDefault="00A26FF2" w:rsidP="00A26FF2">
      <w:pPr>
        <w:pStyle w:val="Prrafodelista"/>
        <w:spacing w:after="0" w:line="480" w:lineRule="auto"/>
        <w:ind w:left="1015"/>
        <w:jc w:val="both"/>
        <w:rPr>
          <w:rFonts w:ascii="Times New Roman" w:hAnsi="Times New Roman"/>
          <w:sz w:val="24"/>
          <w:szCs w:val="24"/>
        </w:rPr>
      </w:pPr>
    </w:p>
    <w:p w:rsidR="00A26FF2" w:rsidRPr="0098414F" w:rsidRDefault="00A26FF2" w:rsidP="00A26FF2">
      <w:pPr>
        <w:pStyle w:val="Prrafodelista"/>
        <w:numPr>
          <w:ilvl w:val="0"/>
          <w:numId w:val="19"/>
        </w:numPr>
        <w:spacing w:after="0" w:line="480" w:lineRule="auto"/>
        <w:ind w:firstLine="0"/>
        <w:jc w:val="both"/>
        <w:rPr>
          <w:rFonts w:ascii="Times New Roman" w:hAnsi="Times New Roman"/>
          <w:b/>
          <w:sz w:val="24"/>
          <w:lang w:val="es-ES"/>
        </w:rPr>
      </w:pPr>
      <w:r w:rsidRPr="0098414F">
        <w:rPr>
          <w:rFonts w:ascii="Times New Roman" w:hAnsi="Times New Roman"/>
          <w:b/>
          <w:sz w:val="24"/>
          <w:lang w:val="es-ES"/>
        </w:rPr>
        <w:t>Pollos vacunados contra Newcastle</w:t>
      </w:r>
    </w:p>
    <w:p w:rsidR="00A26FF2" w:rsidRPr="0098414F" w:rsidRDefault="00A26FF2" w:rsidP="001C76C4">
      <w:pPr>
        <w:jc w:val="both"/>
        <w:rPr>
          <w:rFonts w:ascii="Times New Roman" w:hAnsi="Times New Roman"/>
        </w:rPr>
      </w:pPr>
      <w:r w:rsidRPr="0098414F">
        <w:rPr>
          <w:rFonts w:ascii="Times New Roman" w:hAnsi="Times New Roman"/>
          <w:noProof/>
          <w:lang w:eastAsia="es-DO"/>
        </w:rPr>
        <w:drawing>
          <wp:inline distT="0" distB="0" distL="0" distR="0" wp14:anchorId="400AD0D4" wp14:editId="79FA1A2C">
            <wp:extent cx="4997302" cy="2732567"/>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 xml:space="preserve">Fortalecimiento de las </w:t>
      </w:r>
      <w:r w:rsidR="00DB036A" w:rsidRPr="00702233">
        <w:rPr>
          <w:rFonts w:ascii="Times New Roman" w:hAnsi="Times New Roman"/>
          <w:b/>
          <w:sz w:val="28"/>
        </w:rPr>
        <w:t>c</w:t>
      </w:r>
      <w:r w:rsidRPr="00702233">
        <w:rPr>
          <w:rFonts w:ascii="Times New Roman" w:hAnsi="Times New Roman"/>
          <w:b/>
          <w:sz w:val="28"/>
        </w:rPr>
        <w:t xml:space="preserve">apacidades </w:t>
      </w:r>
      <w:r w:rsidR="00DB036A" w:rsidRPr="00702233">
        <w:rPr>
          <w:rFonts w:ascii="Times New Roman" w:hAnsi="Times New Roman"/>
          <w:b/>
          <w:sz w:val="28"/>
        </w:rPr>
        <w:t>d</w:t>
      </w:r>
      <w:r w:rsidRPr="00702233">
        <w:rPr>
          <w:rFonts w:ascii="Times New Roman" w:hAnsi="Times New Roman"/>
          <w:b/>
          <w:sz w:val="28"/>
        </w:rPr>
        <w:t xml:space="preserve">iagnosticas del </w:t>
      </w:r>
      <w:r w:rsidR="00DB036A" w:rsidRPr="00702233">
        <w:rPr>
          <w:rFonts w:ascii="Times New Roman" w:hAnsi="Times New Roman"/>
          <w:b/>
          <w:sz w:val="28"/>
        </w:rPr>
        <w:t>l</w:t>
      </w:r>
      <w:r w:rsidRPr="00702233">
        <w:rPr>
          <w:rFonts w:ascii="Times New Roman" w:hAnsi="Times New Roman"/>
          <w:b/>
          <w:sz w:val="28"/>
        </w:rPr>
        <w:t xml:space="preserve">aboratorio </w:t>
      </w:r>
      <w:r w:rsidR="00DB036A" w:rsidRPr="00702233">
        <w:rPr>
          <w:rFonts w:ascii="Times New Roman" w:hAnsi="Times New Roman"/>
          <w:b/>
          <w:sz w:val="28"/>
        </w:rPr>
        <w:t>v</w:t>
      </w:r>
      <w:r w:rsidRPr="00702233">
        <w:rPr>
          <w:rFonts w:ascii="Times New Roman" w:hAnsi="Times New Roman"/>
          <w:b/>
          <w:sz w:val="28"/>
        </w:rPr>
        <w:t xml:space="preserve">eterinario </w:t>
      </w:r>
      <w:r w:rsidR="00DB036A" w:rsidRPr="00702233">
        <w:rPr>
          <w:rFonts w:ascii="Times New Roman" w:hAnsi="Times New Roman"/>
          <w:b/>
          <w:sz w:val="28"/>
        </w:rPr>
        <w:t>c</w:t>
      </w:r>
      <w:r w:rsidRPr="00702233">
        <w:rPr>
          <w:rFonts w:ascii="Times New Roman" w:hAnsi="Times New Roman"/>
          <w:b/>
          <w:sz w:val="28"/>
        </w:rPr>
        <w:t>entral</w:t>
      </w:r>
      <w:r w:rsidR="007A66AF" w:rsidRPr="00702233">
        <w:rPr>
          <w:rFonts w:ascii="Times New Roman" w:hAnsi="Times New Roman"/>
          <w:b/>
          <w:sz w:val="28"/>
        </w:rPr>
        <w:t xml:space="preserve"> (LAVECEN) y </w:t>
      </w:r>
      <w:r w:rsidR="00DB036A" w:rsidRPr="00702233">
        <w:rPr>
          <w:rFonts w:ascii="Times New Roman" w:hAnsi="Times New Roman"/>
          <w:b/>
          <w:sz w:val="28"/>
        </w:rPr>
        <w:t>l</w:t>
      </w:r>
      <w:r w:rsidRPr="00702233">
        <w:rPr>
          <w:rFonts w:ascii="Times New Roman" w:hAnsi="Times New Roman"/>
          <w:b/>
          <w:sz w:val="28"/>
        </w:rPr>
        <w:t xml:space="preserve">aboratorios </w:t>
      </w:r>
      <w:r w:rsidR="00DB036A" w:rsidRPr="00702233">
        <w:rPr>
          <w:rFonts w:ascii="Times New Roman" w:hAnsi="Times New Roman"/>
          <w:b/>
          <w:sz w:val="28"/>
        </w:rPr>
        <w:t>v</w:t>
      </w:r>
      <w:r w:rsidRPr="00702233">
        <w:rPr>
          <w:rFonts w:ascii="Times New Roman" w:hAnsi="Times New Roman"/>
          <w:b/>
          <w:sz w:val="28"/>
        </w:rPr>
        <w:t xml:space="preserve">eterinarios </w:t>
      </w:r>
      <w:r w:rsidR="00DB036A" w:rsidRPr="00702233">
        <w:rPr>
          <w:rFonts w:ascii="Times New Roman" w:hAnsi="Times New Roman"/>
          <w:b/>
          <w:sz w:val="28"/>
        </w:rPr>
        <w:t>r</w:t>
      </w:r>
      <w:r w:rsidRPr="00702233">
        <w:rPr>
          <w:rFonts w:ascii="Times New Roman" w:hAnsi="Times New Roman"/>
          <w:b/>
          <w:sz w:val="28"/>
        </w:rPr>
        <w:t>egionales</w:t>
      </w:r>
    </w:p>
    <w:p w:rsidR="001C76C4" w:rsidRPr="0098414F" w:rsidRDefault="001C76C4" w:rsidP="001C76C4">
      <w:pPr>
        <w:pStyle w:val="Sinespaciado"/>
        <w:ind w:left="720"/>
        <w:jc w:val="both"/>
        <w:rPr>
          <w:rFonts w:ascii="Times New Roman" w:hAnsi="Times New Roman"/>
          <w:b/>
          <w:bCs/>
          <w:sz w:val="28"/>
        </w:rPr>
      </w:pPr>
    </w:p>
    <w:p w:rsidR="001C76C4" w:rsidRPr="0098414F" w:rsidRDefault="001C76C4" w:rsidP="00A2120F">
      <w:pPr>
        <w:pStyle w:val="Sinespaciado"/>
        <w:numPr>
          <w:ilvl w:val="0"/>
          <w:numId w:val="17"/>
        </w:numPr>
        <w:spacing w:line="480" w:lineRule="auto"/>
        <w:rPr>
          <w:rFonts w:ascii="Times New Roman" w:hAnsi="Times New Roman"/>
          <w:b/>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8 Laboratorios regionales con capacidades mejoradas (equipamiento)</w:t>
      </w:r>
      <w:r w:rsidR="00DB036A" w:rsidRPr="0098414F">
        <w:rPr>
          <w:rFonts w:ascii="Times New Roman" w:hAnsi="Times New Roman"/>
          <w:sz w:val="24"/>
          <w:szCs w:val="24"/>
        </w:rPr>
        <w:t>,</w:t>
      </w:r>
      <w:r w:rsidRPr="0098414F">
        <w:rPr>
          <w:rFonts w:ascii="Times New Roman" w:hAnsi="Times New Roman"/>
          <w:sz w:val="24"/>
          <w:szCs w:val="24"/>
        </w:rPr>
        <w:t xml:space="preserve"> beneficiando a 7,500 ganaderos</w:t>
      </w:r>
      <w:r w:rsidR="00DB036A" w:rsidRPr="0098414F">
        <w:rPr>
          <w:rFonts w:ascii="Times New Roman" w:hAnsi="Times New Roman"/>
          <w:sz w:val="24"/>
          <w:szCs w:val="24"/>
        </w:rPr>
        <w:t>.</w:t>
      </w:r>
    </w:p>
    <w:p w:rsidR="001C76C4" w:rsidRPr="0098414F" w:rsidRDefault="007A66AF"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Fortalecimiento de 8 i</w:t>
      </w:r>
      <w:r w:rsidR="001C76C4" w:rsidRPr="0098414F">
        <w:rPr>
          <w:rFonts w:ascii="Times New Roman" w:hAnsi="Times New Roman"/>
          <w:sz w:val="24"/>
          <w:szCs w:val="24"/>
        </w:rPr>
        <w:t xml:space="preserve">nfraestructuras de </w:t>
      </w:r>
      <w:r w:rsidRPr="0098414F">
        <w:rPr>
          <w:rFonts w:ascii="Times New Roman" w:hAnsi="Times New Roman"/>
          <w:sz w:val="24"/>
          <w:szCs w:val="24"/>
        </w:rPr>
        <w:t>los</w:t>
      </w:r>
      <w:r w:rsidR="001C76C4" w:rsidRPr="0098414F">
        <w:rPr>
          <w:rFonts w:ascii="Times New Roman" w:hAnsi="Times New Roman"/>
          <w:sz w:val="24"/>
          <w:szCs w:val="24"/>
        </w:rPr>
        <w:t xml:space="preserve"> </w:t>
      </w:r>
      <w:r w:rsidR="00506EE9" w:rsidRPr="0098414F">
        <w:rPr>
          <w:rFonts w:ascii="Times New Roman" w:hAnsi="Times New Roman"/>
          <w:sz w:val="24"/>
          <w:szCs w:val="24"/>
        </w:rPr>
        <w:t>laboratorios r</w:t>
      </w:r>
      <w:r w:rsidRPr="0098414F">
        <w:rPr>
          <w:rFonts w:ascii="Times New Roman" w:hAnsi="Times New Roman"/>
          <w:sz w:val="24"/>
          <w:szCs w:val="24"/>
        </w:rPr>
        <w:t>egionales.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Elaboración del Manual de Procedimiento y Buenas Prácticas de los Laboratorios Veterinarios.</w:t>
      </w:r>
    </w:p>
    <w:p w:rsidR="007A66AF" w:rsidRPr="0098414F" w:rsidRDefault="007A66AF"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lastRenderedPageBreak/>
        <w:t>Producción constante de biológicos para el abastecimiento de los programas sanitarios, ejecutados a través del Ministerio de Salud P</w:t>
      </w:r>
      <w:r w:rsidR="00506EE9" w:rsidRPr="0098414F">
        <w:rPr>
          <w:rFonts w:ascii="Times New Roman" w:hAnsi="Times New Roman"/>
          <w:sz w:val="24"/>
          <w:szCs w:val="24"/>
        </w:rPr>
        <w:t>ú</w:t>
      </w:r>
      <w:r w:rsidRPr="0098414F">
        <w:rPr>
          <w:rFonts w:ascii="Times New Roman" w:hAnsi="Times New Roman"/>
          <w:sz w:val="24"/>
          <w:szCs w:val="24"/>
        </w:rPr>
        <w:t>blica</w:t>
      </w:r>
    </w:p>
    <w:p w:rsidR="007A66AF" w:rsidRPr="0098414F" w:rsidRDefault="007A66AF"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Readecuación en base al sistema de gestión de calidad de la norma ISO/IEC/17025, para la equivalencia de exportación de carne bovina y leche.</w:t>
      </w:r>
    </w:p>
    <w:p w:rsidR="001C76C4" w:rsidRPr="0098414F" w:rsidRDefault="001C76C4" w:rsidP="001C76C4">
      <w:pPr>
        <w:pStyle w:val="Sinespaciado"/>
        <w:ind w:left="720"/>
        <w:jc w:val="both"/>
        <w:rPr>
          <w:rFonts w:ascii="Times New Roman" w:hAnsi="Times New Roman"/>
          <w:b/>
          <w:bCs/>
        </w:rPr>
      </w:pPr>
    </w:p>
    <w:p w:rsidR="001C76C4" w:rsidRPr="0098414F" w:rsidRDefault="001C76C4" w:rsidP="00A2120F">
      <w:pPr>
        <w:pStyle w:val="Prrafodelista"/>
        <w:numPr>
          <w:ilvl w:val="1"/>
          <w:numId w:val="21"/>
        </w:numPr>
        <w:spacing w:after="0" w:line="480" w:lineRule="auto"/>
        <w:ind w:left="426" w:hanging="426"/>
        <w:jc w:val="both"/>
        <w:rPr>
          <w:rFonts w:ascii="Times New Roman" w:hAnsi="Times New Roman"/>
          <w:b/>
          <w:sz w:val="24"/>
        </w:rPr>
      </w:pPr>
      <w:r w:rsidRPr="0098414F">
        <w:rPr>
          <w:rFonts w:ascii="Times New Roman" w:hAnsi="Times New Roman"/>
          <w:b/>
          <w:sz w:val="24"/>
        </w:rPr>
        <w:t xml:space="preserve">Proyecto </w:t>
      </w:r>
      <w:r w:rsidR="00DB036A" w:rsidRPr="0098414F">
        <w:rPr>
          <w:rFonts w:ascii="Times New Roman" w:hAnsi="Times New Roman"/>
          <w:b/>
          <w:sz w:val="24"/>
        </w:rPr>
        <w:t>injertía de c</w:t>
      </w:r>
      <w:r w:rsidRPr="0098414F">
        <w:rPr>
          <w:rFonts w:ascii="Times New Roman" w:hAnsi="Times New Roman"/>
          <w:b/>
          <w:sz w:val="24"/>
        </w:rPr>
        <w:t>acao</w:t>
      </w:r>
    </w:p>
    <w:p w:rsidR="001C76C4" w:rsidRPr="0098414F" w:rsidRDefault="001C76C4" w:rsidP="001C76C4">
      <w:pPr>
        <w:pStyle w:val="Sinespaciado"/>
        <w:ind w:left="360"/>
        <w:jc w:val="both"/>
        <w:rPr>
          <w:rFonts w:ascii="Times New Roman" w:hAnsi="Times New Roman"/>
          <w:b/>
          <w:bCs/>
        </w:rPr>
      </w:pPr>
    </w:p>
    <w:p w:rsidR="001C76C4" w:rsidRPr="0098414F" w:rsidRDefault="001C76C4"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Establecimiento de un Jardín </w:t>
      </w:r>
      <w:proofErr w:type="spellStart"/>
      <w:r w:rsidRPr="0098414F">
        <w:rPr>
          <w:rFonts w:ascii="Times New Roman" w:hAnsi="Times New Roman"/>
          <w:sz w:val="24"/>
          <w:szCs w:val="24"/>
        </w:rPr>
        <w:t>Clonal</w:t>
      </w:r>
      <w:proofErr w:type="spellEnd"/>
      <w:r w:rsidRPr="0098414F">
        <w:rPr>
          <w:rFonts w:ascii="Times New Roman" w:hAnsi="Times New Roman"/>
          <w:sz w:val="24"/>
          <w:szCs w:val="24"/>
        </w:rPr>
        <w:t xml:space="preserve"> de 100 tareas de Cacao con los mejores </w:t>
      </w:r>
      <w:r w:rsidR="00506EE9" w:rsidRPr="0098414F">
        <w:rPr>
          <w:rFonts w:ascii="Times New Roman" w:hAnsi="Times New Roman"/>
          <w:sz w:val="24"/>
          <w:szCs w:val="24"/>
        </w:rPr>
        <w:t>c</w:t>
      </w:r>
      <w:r w:rsidRPr="0098414F">
        <w:rPr>
          <w:rFonts w:ascii="Times New Roman" w:hAnsi="Times New Roman"/>
          <w:sz w:val="24"/>
          <w:szCs w:val="24"/>
        </w:rPr>
        <w:t>lones probados técnicamente</w:t>
      </w:r>
      <w:r w:rsidR="00DB036A"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Capacitación </w:t>
      </w:r>
      <w:r w:rsidR="00DB036A" w:rsidRPr="0098414F">
        <w:rPr>
          <w:rFonts w:ascii="Times New Roman" w:hAnsi="Times New Roman"/>
          <w:sz w:val="24"/>
          <w:szCs w:val="24"/>
        </w:rPr>
        <w:t>de 10 técnicos y 80 productores.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Construcción de un vivero con capacidad de 35,000 plantas híbridas e injertas</w:t>
      </w:r>
      <w:r w:rsidR="00DB036A"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Instalación de un sistema de riego por goteo</w:t>
      </w:r>
      <w:r w:rsidR="00DB036A"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Construcción de una caseta para capacitar estudiantes de agronomía y productores</w:t>
      </w:r>
      <w:r w:rsidR="00DB036A" w:rsidRPr="0098414F">
        <w:rPr>
          <w:rFonts w:ascii="Times New Roman" w:hAnsi="Times New Roman"/>
          <w:sz w:val="24"/>
          <w:szCs w:val="24"/>
        </w:rPr>
        <w:t>.</w:t>
      </w:r>
    </w:p>
    <w:p w:rsidR="001C76C4" w:rsidRPr="0098414F" w:rsidRDefault="001C76C4" w:rsidP="001C76C4">
      <w:pPr>
        <w:pStyle w:val="Sinespaciado"/>
        <w:ind w:left="360"/>
        <w:jc w:val="both"/>
        <w:rPr>
          <w:rFonts w:ascii="Times New Roman" w:hAnsi="Times New Roman"/>
          <w:b/>
          <w:bCs/>
        </w:rPr>
      </w:pPr>
    </w:p>
    <w:p w:rsidR="001C76C4" w:rsidRPr="00702233" w:rsidRDefault="008240D0"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Proyecto r</w:t>
      </w:r>
      <w:r w:rsidR="001C76C4" w:rsidRPr="00702233">
        <w:rPr>
          <w:rFonts w:ascii="Times New Roman" w:hAnsi="Times New Roman"/>
          <w:b/>
          <w:sz w:val="28"/>
        </w:rPr>
        <w:t xml:space="preserve">ed </w:t>
      </w:r>
      <w:r w:rsidRPr="00702233">
        <w:rPr>
          <w:rFonts w:ascii="Times New Roman" w:hAnsi="Times New Roman"/>
          <w:b/>
          <w:sz w:val="28"/>
        </w:rPr>
        <w:t>n</w:t>
      </w:r>
      <w:r w:rsidR="001C76C4" w:rsidRPr="00702233">
        <w:rPr>
          <w:rFonts w:ascii="Times New Roman" w:hAnsi="Times New Roman"/>
          <w:b/>
          <w:sz w:val="28"/>
        </w:rPr>
        <w:t xml:space="preserve">acional de </w:t>
      </w:r>
      <w:r w:rsidRPr="00702233">
        <w:rPr>
          <w:rFonts w:ascii="Times New Roman" w:hAnsi="Times New Roman"/>
          <w:b/>
          <w:sz w:val="28"/>
        </w:rPr>
        <w:t>t</w:t>
      </w:r>
      <w:r w:rsidR="001C76C4" w:rsidRPr="00702233">
        <w:rPr>
          <w:rFonts w:ascii="Times New Roman" w:hAnsi="Times New Roman"/>
          <w:b/>
          <w:sz w:val="28"/>
        </w:rPr>
        <w:t xml:space="preserve">rampeo para la </w:t>
      </w:r>
      <w:r w:rsidRPr="00702233">
        <w:rPr>
          <w:rFonts w:ascii="Times New Roman" w:hAnsi="Times New Roman"/>
          <w:b/>
          <w:sz w:val="28"/>
        </w:rPr>
        <w:t>d</w:t>
      </w:r>
      <w:r w:rsidR="001C76C4" w:rsidRPr="00702233">
        <w:rPr>
          <w:rFonts w:ascii="Times New Roman" w:hAnsi="Times New Roman"/>
          <w:b/>
          <w:sz w:val="28"/>
        </w:rPr>
        <w:t xml:space="preserve">etección de </w:t>
      </w:r>
      <w:r w:rsidRPr="00702233">
        <w:rPr>
          <w:rFonts w:ascii="Times New Roman" w:hAnsi="Times New Roman"/>
          <w:b/>
          <w:sz w:val="28"/>
        </w:rPr>
        <w:t>m</w:t>
      </w:r>
      <w:r w:rsidR="001C76C4" w:rsidRPr="00702233">
        <w:rPr>
          <w:rFonts w:ascii="Times New Roman" w:hAnsi="Times New Roman"/>
          <w:b/>
          <w:sz w:val="28"/>
        </w:rPr>
        <w:t xml:space="preserve">oscas </w:t>
      </w:r>
      <w:r w:rsidRPr="00702233">
        <w:rPr>
          <w:rFonts w:ascii="Times New Roman" w:hAnsi="Times New Roman"/>
          <w:b/>
          <w:sz w:val="28"/>
        </w:rPr>
        <w:t>e</w:t>
      </w:r>
      <w:r w:rsidR="001C76C4" w:rsidRPr="00702233">
        <w:rPr>
          <w:rFonts w:ascii="Times New Roman" w:hAnsi="Times New Roman"/>
          <w:b/>
          <w:sz w:val="28"/>
        </w:rPr>
        <w:t xml:space="preserve">xóticas de las </w:t>
      </w:r>
      <w:r w:rsidRPr="00702233">
        <w:rPr>
          <w:rFonts w:ascii="Times New Roman" w:hAnsi="Times New Roman"/>
          <w:b/>
          <w:sz w:val="28"/>
        </w:rPr>
        <w:t>f</w:t>
      </w:r>
      <w:r w:rsidR="001C76C4" w:rsidRPr="00702233">
        <w:rPr>
          <w:rFonts w:ascii="Times New Roman" w:hAnsi="Times New Roman"/>
          <w:b/>
          <w:sz w:val="28"/>
        </w:rPr>
        <w:t>rutas</w:t>
      </w:r>
    </w:p>
    <w:p w:rsidR="001C76C4" w:rsidRPr="0098414F" w:rsidRDefault="001C76C4" w:rsidP="001C76C4">
      <w:pPr>
        <w:pStyle w:val="Sinespaciado"/>
        <w:ind w:left="360"/>
        <w:jc w:val="both"/>
        <w:rPr>
          <w:rFonts w:ascii="Times New Roman" w:hAnsi="Times New Roman"/>
          <w:b/>
          <w:bCs/>
        </w:rPr>
      </w:pPr>
    </w:p>
    <w:p w:rsidR="001C76C4" w:rsidRPr="0098414F" w:rsidRDefault="001C76C4"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Instalación de 5,000 trampas a nivel nacional</w:t>
      </w:r>
      <w:r w:rsidR="005F28FE"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Capacitación de 250 técnicos y 435 productores</w:t>
      </w:r>
      <w:r w:rsidR="005F28FE"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lastRenderedPageBreak/>
        <w:t>Adecuación y equipamiento del Laboratorio Regional Central, Baní.</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Georreferenciación de 306 fincas de mango </w:t>
      </w:r>
      <w:r w:rsidR="008240D0" w:rsidRPr="0098414F">
        <w:rPr>
          <w:rFonts w:ascii="Times New Roman" w:hAnsi="Times New Roman"/>
          <w:sz w:val="24"/>
          <w:szCs w:val="24"/>
        </w:rPr>
        <w:t xml:space="preserve">con capacidad </w:t>
      </w:r>
      <w:r w:rsidRPr="0098414F">
        <w:rPr>
          <w:rFonts w:ascii="Times New Roman" w:hAnsi="Times New Roman"/>
          <w:sz w:val="24"/>
          <w:szCs w:val="24"/>
        </w:rPr>
        <w:t xml:space="preserve">de exportación. </w:t>
      </w:r>
    </w:p>
    <w:p w:rsidR="001C76C4" w:rsidRPr="006715B1" w:rsidRDefault="001C76C4" w:rsidP="001C76C4">
      <w:pPr>
        <w:pStyle w:val="Sinespaciado"/>
        <w:ind w:left="360"/>
        <w:jc w:val="both"/>
        <w:rPr>
          <w:rFonts w:ascii="Times New Roman" w:hAnsi="Times New Roman"/>
          <w:b/>
          <w:bCs/>
        </w:rPr>
      </w:pP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 xml:space="preserve">Proyecto de </w:t>
      </w:r>
      <w:r w:rsidR="008240D0" w:rsidRPr="00702233">
        <w:rPr>
          <w:rFonts w:ascii="Times New Roman" w:hAnsi="Times New Roman"/>
          <w:b/>
          <w:sz w:val="28"/>
        </w:rPr>
        <w:t>a</w:t>
      </w:r>
      <w:r w:rsidRPr="00702233">
        <w:rPr>
          <w:rFonts w:ascii="Times New Roman" w:hAnsi="Times New Roman"/>
          <w:b/>
          <w:sz w:val="28"/>
        </w:rPr>
        <w:t xml:space="preserve">decuación de </w:t>
      </w:r>
      <w:r w:rsidR="008240D0" w:rsidRPr="00702233">
        <w:rPr>
          <w:rFonts w:ascii="Times New Roman" w:hAnsi="Times New Roman"/>
          <w:b/>
          <w:sz w:val="28"/>
        </w:rPr>
        <w:t>a</w:t>
      </w:r>
      <w:r w:rsidRPr="00702233">
        <w:rPr>
          <w:rFonts w:ascii="Times New Roman" w:hAnsi="Times New Roman"/>
          <w:b/>
          <w:sz w:val="28"/>
        </w:rPr>
        <w:t xml:space="preserve">ulas para </w:t>
      </w:r>
      <w:r w:rsidR="008240D0" w:rsidRPr="00702233">
        <w:rPr>
          <w:rFonts w:ascii="Times New Roman" w:hAnsi="Times New Roman"/>
          <w:b/>
          <w:sz w:val="28"/>
        </w:rPr>
        <w:t>a</w:t>
      </w:r>
      <w:r w:rsidRPr="00702233">
        <w:rPr>
          <w:rFonts w:ascii="Times New Roman" w:hAnsi="Times New Roman"/>
          <w:b/>
          <w:sz w:val="28"/>
        </w:rPr>
        <w:t xml:space="preserve">diestramiento de </w:t>
      </w:r>
      <w:r w:rsidR="008240D0" w:rsidRPr="00702233">
        <w:rPr>
          <w:rFonts w:ascii="Times New Roman" w:hAnsi="Times New Roman"/>
          <w:b/>
          <w:sz w:val="28"/>
        </w:rPr>
        <w:t>p</w:t>
      </w:r>
      <w:r w:rsidRPr="00702233">
        <w:rPr>
          <w:rFonts w:ascii="Times New Roman" w:hAnsi="Times New Roman"/>
          <w:b/>
          <w:sz w:val="28"/>
        </w:rPr>
        <w:t xml:space="preserve">ersonal </w:t>
      </w:r>
      <w:r w:rsidR="008240D0" w:rsidRPr="00702233">
        <w:rPr>
          <w:rFonts w:ascii="Times New Roman" w:hAnsi="Times New Roman"/>
          <w:b/>
          <w:sz w:val="28"/>
        </w:rPr>
        <w:t>t</w:t>
      </w:r>
      <w:r w:rsidRPr="00702233">
        <w:rPr>
          <w:rFonts w:ascii="Times New Roman" w:hAnsi="Times New Roman"/>
          <w:b/>
          <w:sz w:val="28"/>
        </w:rPr>
        <w:t xml:space="preserve">écnico y </w:t>
      </w:r>
      <w:r w:rsidR="008240D0" w:rsidRPr="00702233">
        <w:rPr>
          <w:rFonts w:ascii="Times New Roman" w:hAnsi="Times New Roman"/>
          <w:b/>
          <w:sz w:val="28"/>
        </w:rPr>
        <w:t>p</w:t>
      </w:r>
      <w:r w:rsidRPr="00702233">
        <w:rPr>
          <w:rFonts w:ascii="Times New Roman" w:hAnsi="Times New Roman"/>
          <w:b/>
          <w:sz w:val="28"/>
        </w:rPr>
        <w:t xml:space="preserve">roductores para la </w:t>
      </w:r>
      <w:r w:rsidR="008240D0" w:rsidRPr="00702233">
        <w:rPr>
          <w:rFonts w:ascii="Times New Roman" w:hAnsi="Times New Roman"/>
          <w:b/>
          <w:sz w:val="28"/>
        </w:rPr>
        <w:t>m</w:t>
      </w:r>
      <w:r w:rsidRPr="00702233">
        <w:rPr>
          <w:rFonts w:ascii="Times New Roman" w:hAnsi="Times New Roman"/>
          <w:b/>
          <w:sz w:val="28"/>
        </w:rPr>
        <w:t xml:space="preserve">ejora de la </w:t>
      </w:r>
      <w:r w:rsidR="008240D0" w:rsidRPr="00702233">
        <w:rPr>
          <w:rFonts w:ascii="Times New Roman" w:hAnsi="Times New Roman"/>
          <w:b/>
          <w:sz w:val="28"/>
        </w:rPr>
        <w:t>c</w:t>
      </w:r>
      <w:r w:rsidRPr="00702233">
        <w:rPr>
          <w:rFonts w:ascii="Times New Roman" w:hAnsi="Times New Roman"/>
          <w:b/>
          <w:sz w:val="28"/>
        </w:rPr>
        <w:t xml:space="preserve">ompetitividad en el </w:t>
      </w:r>
      <w:r w:rsidR="00AC10D4" w:rsidRPr="00702233">
        <w:rPr>
          <w:rFonts w:ascii="Times New Roman" w:hAnsi="Times New Roman"/>
          <w:b/>
          <w:sz w:val="28"/>
        </w:rPr>
        <w:t>s</w:t>
      </w:r>
      <w:r w:rsidRPr="00702233">
        <w:rPr>
          <w:rFonts w:ascii="Times New Roman" w:hAnsi="Times New Roman"/>
          <w:b/>
          <w:sz w:val="28"/>
        </w:rPr>
        <w:t>ubsector Arrocero Nacional</w:t>
      </w:r>
    </w:p>
    <w:p w:rsidR="001C76C4" w:rsidRPr="006715B1" w:rsidRDefault="001C76C4" w:rsidP="006715B1">
      <w:pPr>
        <w:pStyle w:val="Sinespaciado"/>
        <w:spacing w:line="480" w:lineRule="auto"/>
        <w:ind w:left="360"/>
        <w:jc w:val="both"/>
        <w:rPr>
          <w:rFonts w:ascii="Times New Roman" w:hAnsi="Times New Roman"/>
          <w:b/>
          <w:bCs/>
        </w:rPr>
      </w:pPr>
    </w:p>
    <w:p w:rsidR="001C76C4" w:rsidRPr="0098414F" w:rsidRDefault="001C76C4"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Impermeabilización </w:t>
      </w:r>
      <w:r w:rsidR="005F28FE" w:rsidRPr="0098414F">
        <w:rPr>
          <w:rFonts w:ascii="Times New Roman" w:hAnsi="Times New Roman"/>
          <w:sz w:val="24"/>
          <w:szCs w:val="24"/>
        </w:rPr>
        <w:t xml:space="preserve">del </w:t>
      </w:r>
      <w:r w:rsidRPr="0098414F">
        <w:rPr>
          <w:rFonts w:ascii="Times New Roman" w:hAnsi="Times New Roman"/>
          <w:sz w:val="24"/>
          <w:szCs w:val="24"/>
        </w:rPr>
        <w:t>techo de 5 edificios</w:t>
      </w:r>
      <w:r w:rsidR="005F28FE" w:rsidRPr="0098414F">
        <w:rPr>
          <w:rFonts w:ascii="Times New Roman" w:hAnsi="Times New Roman"/>
          <w:sz w:val="24"/>
          <w:szCs w:val="24"/>
        </w:rPr>
        <w:t>.</w:t>
      </w:r>
      <w:r w:rsidRPr="0098414F">
        <w:rPr>
          <w:rFonts w:ascii="Times New Roman" w:hAnsi="Times New Roman"/>
          <w:sz w:val="24"/>
          <w:szCs w:val="24"/>
        </w:rPr>
        <w:t> </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Reade</w:t>
      </w:r>
      <w:r w:rsidR="005F28FE" w:rsidRPr="0098414F">
        <w:rPr>
          <w:rFonts w:ascii="Times New Roman" w:hAnsi="Times New Roman"/>
          <w:sz w:val="24"/>
          <w:szCs w:val="24"/>
        </w:rPr>
        <w:t>cuación y equipamiento de aulas.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Capacitación de 192 técnicos y productores</w:t>
      </w:r>
      <w:r w:rsidR="005F28FE"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Capacitación de 500 estudiantes de agronomía</w:t>
      </w:r>
      <w:r w:rsidR="005F28FE" w:rsidRPr="0098414F">
        <w:rPr>
          <w:rFonts w:ascii="Times New Roman" w:hAnsi="Times New Roman"/>
          <w:sz w:val="24"/>
          <w:szCs w:val="24"/>
        </w:rPr>
        <w:t>.</w:t>
      </w:r>
      <w:r w:rsidRPr="0098414F">
        <w:rPr>
          <w:rFonts w:ascii="Times New Roman" w:hAnsi="Times New Roman"/>
          <w:sz w:val="24"/>
          <w:szCs w:val="24"/>
        </w:rPr>
        <w:t xml:space="preserve"> </w:t>
      </w:r>
    </w:p>
    <w:p w:rsidR="001C76C4" w:rsidRPr="006715B1" w:rsidRDefault="001C76C4" w:rsidP="006715B1">
      <w:pPr>
        <w:pStyle w:val="Sinespaciado"/>
        <w:spacing w:line="480" w:lineRule="auto"/>
        <w:ind w:left="720"/>
        <w:jc w:val="both"/>
        <w:rPr>
          <w:rFonts w:ascii="Times New Roman" w:hAnsi="Times New Roman"/>
          <w:b/>
          <w:bCs/>
        </w:rPr>
      </w:pP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 xml:space="preserve">Proyecto </w:t>
      </w:r>
      <w:r w:rsidR="008240D0" w:rsidRPr="00702233">
        <w:rPr>
          <w:rFonts w:ascii="Times New Roman" w:hAnsi="Times New Roman"/>
          <w:b/>
          <w:sz w:val="28"/>
        </w:rPr>
        <w:t>s</w:t>
      </w:r>
      <w:r w:rsidRPr="00702233">
        <w:rPr>
          <w:rFonts w:ascii="Times New Roman" w:hAnsi="Times New Roman"/>
          <w:b/>
          <w:sz w:val="28"/>
        </w:rPr>
        <w:t xml:space="preserve">istemas </w:t>
      </w:r>
      <w:r w:rsidR="00053A55" w:rsidRPr="00702233">
        <w:rPr>
          <w:rFonts w:ascii="Times New Roman" w:hAnsi="Times New Roman"/>
          <w:b/>
          <w:sz w:val="28"/>
        </w:rPr>
        <w:t>Silvopastoriles</w:t>
      </w:r>
      <w:r w:rsidRPr="00702233">
        <w:rPr>
          <w:rFonts w:ascii="Times New Roman" w:hAnsi="Times New Roman"/>
          <w:b/>
          <w:sz w:val="28"/>
        </w:rPr>
        <w:t xml:space="preserve"> </w:t>
      </w:r>
      <w:r w:rsidR="008240D0" w:rsidRPr="00702233">
        <w:rPr>
          <w:rFonts w:ascii="Times New Roman" w:hAnsi="Times New Roman"/>
          <w:b/>
          <w:sz w:val="28"/>
        </w:rPr>
        <w:t>i</w:t>
      </w:r>
      <w:r w:rsidRPr="00702233">
        <w:rPr>
          <w:rFonts w:ascii="Times New Roman" w:hAnsi="Times New Roman"/>
          <w:b/>
          <w:sz w:val="28"/>
        </w:rPr>
        <w:t xml:space="preserve">ntensivos para la </w:t>
      </w:r>
      <w:r w:rsidR="008240D0" w:rsidRPr="00702233">
        <w:rPr>
          <w:rFonts w:ascii="Times New Roman" w:hAnsi="Times New Roman"/>
          <w:b/>
          <w:sz w:val="28"/>
        </w:rPr>
        <w:t>r</w:t>
      </w:r>
      <w:r w:rsidRPr="00702233">
        <w:rPr>
          <w:rFonts w:ascii="Times New Roman" w:hAnsi="Times New Roman"/>
          <w:b/>
          <w:sz w:val="28"/>
        </w:rPr>
        <w:t xml:space="preserve">econversión de la </w:t>
      </w:r>
      <w:r w:rsidR="008240D0" w:rsidRPr="00702233">
        <w:rPr>
          <w:rFonts w:ascii="Times New Roman" w:hAnsi="Times New Roman"/>
          <w:b/>
          <w:sz w:val="28"/>
        </w:rPr>
        <w:t>g</w:t>
      </w:r>
      <w:r w:rsidRPr="00702233">
        <w:rPr>
          <w:rFonts w:ascii="Times New Roman" w:hAnsi="Times New Roman"/>
          <w:b/>
          <w:sz w:val="28"/>
        </w:rPr>
        <w:t>anadería Dominicana</w:t>
      </w:r>
    </w:p>
    <w:p w:rsidR="001C76C4" w:rsidRPr="006715B1" w:rsidRDefault="001C76C4" w:rsidP="006715B1">
      <w:pPr>
        <w:pStyle w:val="Sinespaciado"/>
        <w:ind w:left="360"/>
        <w:jc w:val="both"/>
        <w:rPr>
          <w:rFonts w:ascii="Times New Roman" w:hAnsi="Times New Roman"/>
          <w:b/>
          <w:bCs/>
        </w:rPr>
      </w:pPr>
    </w:p>
    <w:p w:rsidR="001C76C4" w:rsidRPr="0098414F" w:rsidRDefault="001C76C4"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Establecimiento de 14 fincas modelos demostrativos de los SSP (Santi</w:t>
      </w:r>
      <w:r w:rsidR="005F28FE" w:rsidRPr="0098414F">
        <w:rPr>
          <w:rFonts w:ascii="Times New Roman" w:hAnsi="Times New Roman"/>
          <w:sz w:val="24"/>
          <w:szCs w:val="24"/>
        </w:rPr>
        <w:t>ago Rodríguez, San Juan, Montec</w:t>
      </w:r>
      <w:r w:rsidRPr="0098414F">
        <w:rPr>
          <w:rFonts w:ascii="Times New Roman" w:hAnsi="Times New Roman"/>
          <w:sz w:val="24"/>
          <w:szCs w:val="24"/>
        </w:rPr>
        <w:t xml:space="preserve">risti, Azua) </w:t>
      </w:r>
    </w:p>
    <w:p w:rsidR="008240D0" w:rsidRPr="0098414F" w:rsidRDefault="008240D0" w:rsidP="008240D0">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Elaborado un manual técnico sobre el manejo y establecimiento de los sistemas silvopastoriles</w:t>
      </w:r>
    </w:p>
    <w:p w:rsidR="001C76C4"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lastRenderedPageBreak/>
        <w:t xml:space="preserve">Capacitados y entrenados más de 394 productores y técnicos en </w:t>
      </w:r>
      <w:r w:rsidR="008240D0" w:rsidRPr="0098414F">
        <w:rPr>
          <w:rFonts w:ascii="Times New Roman" w:hAnsi="Times New Roman"/>
          <w:sz w:val="24"/>
          <w:szCs w:val="24"/>
        </w:rPr>
        <w:t>sistemas silvopastoriles</w:t>
      </w:r>
      <w:r w:rsidRPr="0098414F">
        <w:rPr>
          <w:rFonts w:ascii="Times New Roman" w:hAnsi="Times New Roman"/>
          <w:sz w:val="24"/>
          <w:szCs w:val="24"/>
        </w:rPr>
        <w:t>.</w:t>
      </w:r>
    </w:p>
    <w:p w:rsidR="00696728" w:rsidRPr="0098414F" w:rsidRDefault="00696728" w:rsidP="00696728">
      <w:pPr>
        <w:pStyle w:val="Prrafodelista"/>
        <w:spacing w:after="0" w:line="480" w:lineRule="auto"/>
        <w:ind w:left="1276"/>
        <w:jc w:val="both"/>
        <w:rPr>
          <w:rFonts w:ascii="Times New Roman" w:hAnsi="Times New Roman"/>
          <w:sz w:val="24"/>
          <w:szCs w:val="24"/>
        </w:rPr>
      </w:pPr>
    </w:p>
    <w:p w:rsidR="001C76C4" w:rsidRPr="00702233" w:rsidRDefault="008240D0"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Proyecto de a</w:t>
      </w:r>
      <w:r w:rsidR="001C76C4" w:rsidRPr="00702233">
        <w:rPr>
          <w:rFonts w:ascii="Times New Roman" w:hAnsi="Times New Roman"/>
          <w:b/>
          <w:sz w:val="28"/>
        </w:rPr>
        <w:t xml:space="preserve">poyo al </w:t>
      </w:r>
      <w:r w:rsidRPr="00702233">
        <w:rPr>
          <w:rFonts w:ascii="Times New Roman" w:hAnsi="Times New Roman"/>
          <w:b/>
          <w:sz w:val="28"/>
        </w:rPr>
        <w:t>m</w:t>
      </w:r>
      <w:r w:rsidR="001C76C4" w:rsidRPr="00702233">
        <w:rPr>
          <w:rFonts w:ascii="Times New Roman" w:hAnsi="Times New Roman"/>
          <w:b/>
          <w:sz w:val="28"/>
        </w:rPr>
        <w:t xml:space="preserve">ejoramiento de la </w:t>
      </w:r>
      <w:r w:rsidRPr="00702233">
        <w:rPr>
          <w:rFonts w:ascii="Times New Roman" w:hAnsi="Times New Roman"/>
          <w:b/>
          <w:sz w:val="28"/>
        </w:rPr>
        <w:t>c</w:t>
      </w:r>
      <w:r w:rsidR="001C76C4" w:rsidRPr="00702233">
        <w:rPr>
          <w:rFonts w:ascii="Times New Roman" w:hAnsi="Times New Roman"/>
          <w:b/>
          <w:sz w:val="28"/>
        </w:rPr>
        <w:t xml:space="preserve">ompetitividad de la </w:t>
      </w:r>
      <w:r w:rsidRPr="00702233">
        <w:rPr>
          <w:rFonts w:ascii="Times New Roman" w:hAnsi="Times New Roman"/>
          <w:b/>
          <w:sz w:val="28"/>
        </w:rPr>
        <w:t>t</w:t>
      </w:r>
      <w:r w:rsidR="001C76C4" w:rsidRPr="00702233">
        <w:rPr>
          <w:rFonts w:ascii="Times New Roman" w:hAnsi="Times New Roman"/>
          <w:b/>
          <w:sz w:val="28"/>
        </w:rPr>
        <w:t xml:space="preserve">ayota y </w:t>
      </w:r>
      <w:r w:rsidRPr="00702233">
        <w:rPr>
          <w:rFonts w:ascii="Times New Roman" w:hAnsi="Times New Roman"/>
          <w:b/>
          <w:sz w:val="28"/>
        </w:rPr>
        <w:t>f</w:t>
      </w:r>
      <w:r w:rsidR="001C76C4" w:rsidRPr="00702233">
        <w:rPr>
          <w:rFonts w:ascii="Times New Roman" w:hAnsi="Times New Roman"/>
          <w:b/>
          <w:sz w:val="28"/>
        </w:rPr>
        <w:t>rambuesa en República Dominicana</w:t>
      </w:r>
    </w:p>
    <w:p w:rsidR="001C76C4" w:rsidRPr="00017F86" w:rsidRDefault="001C76C4" w:rsidP="00017F86">
      <w:pPr>
        <w:pStyle w:val="Sinespaciado"/>
        <w:ind w:left="360"/>
        <w:jc w:val="both"/>
        <w:rPr>
          <w:rFonts w:ascii="Times New Roman" w:hAnsi="Times New Roman"/>
          <w:b/>
          <w:bCs/>
          <w:sz w:val="22"/>
        </w:rPr>
      </w:pPr>
    </w:p>
    <w:p w:rsidR="001C76C4" w:rsidRPr="0098414F" w:rsidRDefault="001C76C4"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8240D0"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Contribución</w:t>
      </w:r>
      <w:r w:rsidR="001C76C4" w:rsidRPr="0098414F">
        <w:rPr>
          <w:rFonts w:ascii="Times New Roman" w:hAnsi="Times New Roman"/>
          <w:sz w:val="24"/>
          <w:szCs w:val="24"/>
        </w:rPr>
        <w:t xml:space="preserve"> al mejoramiento de los sistemas productivos y de la infraestructura de siembra de los productores de </w:t>
      </w:r>
      <w:r w:rsidRPr="0098414F">
        <w:rPr>
          <w:rFonts w:ascii="Times New Roman" w:hAnsi="Times New Roman"/>
          <w:sz w:val="24"/>
          <w:szCs w:val="24"/>
        </w:rPr>
        <w:t>t</w:t>
      </w:r>
      <w:r w:rsidR="001C76C4" w:rsidRPr="0098414F">
        <w:rPr>
          <w:rFonts w:ascii="Times New Roman" w:hAnsi="Times New Roman"/>
          <w:sz w:val="24"/>
          <w:szCs w:val="24"/>
        </w:rPr>
        <w:t xml:space="preserve">ayota y </w:t>
      </w:r>
      <w:r w:rsidRPr="0098414F">
        <w:rPr>
          <w:rFonts w:ascii="Times New Roman" w:hAnsi="Times New Roman"/>
          <w:sz w:val="24"/>
          <w:szCs w:val="24"/>
        </w:rPr>
        <w:t>f</w:t>
      </w:r>
      <w:r w:rsidR="005F28FE" w:rsidRPr="0098414F">
        <w:rPr>
          <w:rFonts w:ascii="Times New Roman" w:hAnsi="Times New Roman"/>
          <w:sz w:val="24"/>
          <w:szCs w:val="24"/>
        </w:rPr>
        <w:t xml:space="preserve">rambuesa </w:t>
      </w:r>
      <w:r w:rsidR="001C76C4" w:rsidRPr="0098414F">
        <w:rPr>
          <w:rFonts w:ascii="Times New Roman" w:hAnsi="Times New Roman"/>
          <w:sz w:val="24"/>
          <w:szCs w:val="24"/>
        </w:rPr>
        <w:t xml:space="preserve">de </w:t>
      </w:r>
      <w:proofErr w:type="spellStart"/>
      <w:r w:rsidR="001C76C4" w:rsidRPr="0098414F">
        <w:rPr>
          <w:rFonts w:ascii="Times New Roman" w:hAnsi="Times New Roman"/>
          <w:sz w:val="24"/>
          <w:szCs w:val="24"/>
        </w:rPr>
        <w:t>Jarabacoa</w:t>
      </w:r>
      <w:proofErr w:type="spellEnd"/>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Mej</w:t>
      </w:r>
      <w:r w:rsidR="005F28FE" w:rsidRPr="0098414F">
        <w:rPr>
          <w:rFonts w:ascii="Times New Roman" w:hAnsi="Times New Roman"/>
          <w:sz w:val="24"/>
          <w:szCs w:val="24"/>
        </w:rPr>
        <w:t>oradas las capacidades técnicas</w:t>
      </w:r>
      <w:r w:rsidRPr="0098414F">
        <w:rPr>
          <w:rFonts w:ascii="Times New Roman" w:hAnsi="Times New Roman"/>
          <w:sz w:val="24"/>
          <w:szCs w:val="24"/>
        </w:rPr>
        <w:t xml:space="preserve"> de 178 técnicos y productores en el manejo y cultivo de la t</w:t>
      </w:r>
      <w:r w:rsidR="005F28FE" w:rsidRPr="0098414F">
        <w:rPr>
          <w:rFonts w:ascii="Times New Roman" w:hAnsi="Times New Roman"/>
          <w:sz w:val="24"/>
          <w:szCs w:val="24"/>
        </w:rPr>
        <w:t xml:space="preserve">ayota y frambuesa, así como </w:t>
      </w:r>
      <w:r w:rsidRPr="0098414F">
        <w:rPr>
          <w:rFonts w:ascii="Times New Roman" w:hAnsi="Times New Roman"/>
          <w:sz w:val="24"/>
          <w:szCs w:val="24"/>
        </w:rPr>
        <w:t>fortalecimiento de su capacidad para la comercialización y exportación de tayota.</w:t>
      </w:r>
    </w:p>
    <w:p w:rsidR="001C76C4" w:rsidRDefault="008240D0"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10</w:t>
      </w:r>
      <w:r w:rsidR="001C76C4" w:rsidRPr="0098414F">
        <w:rPr>
          <w:rFonts w:ascii="Times New Roman" w:hAnsi="Times New Roman"/>
          <w:sz w:val="24"/>
          <w:szCs w:val="24"/>
        </w:rPr>
        <w:t xml:space="preserve"> productores de tayota orgánica</w:t>
      </w:r>
      <w:r w:rsidRPr="0098414F">
        <w:rPr>
          <w:rFonts w:ascii="Times New Roman" w:hAnsi="Times New Roman"/>
          <w:sz w:val="24"/>
          <w:szCs w:val="24"/>
        </w:rPr>
        <w:t xml:space="preserve"> beneficiados</w:t>
      </w:r>
      <w:r w:rsidR="001C76C4" w:rsidRPr="0098414F">
        <w:rPr>
          <w:rFonts w:ascii="Times New Roman" w:hAnsi="Times New Roman"/>
          <w:sz w:val="24"/>
          <w:szCs w:val="24"/>
        </w:rPr>
        <w:t xml:space="preserve"> y </w:t>
      </w:r>
      <w:r w:rsidRPr="0098414F">
        <w:rPr>
          <w:rFonts w:ascii="Times New Roman" w:hAnsi="Times New Roman"/>
          <w:sz w:val="24"/>
          <w:szCs w:val="24"/>
        </w:rPr>
        <w:t>alrededor</w:t>
      </w:r>
      <w:r w:rsidR="001C76C4" w:rsidRPr="0098414F">
        <w:rPr>
          <w:rFonts w:ascii="Times New Roman" w:hAnsi="Times New Roman"/>
          <w:sz w:val="24"/>
          <w:szCs w:val="24"/>
        </w:rPr>
        <w:t xml:space="preserve"> </w:t>
      </w:r>
      <w:r w:rsidRPr="0098414F">
        <w:rPr>
          <w:rFonts w:ascii="Times New Roman" w:hAnsi="Times New Roman"/>
          <w:sz w:val="24"/>
          <w:szCs w:val="24"/>
        </w:rPr>
        <w:t xml:space="preserve">de </w:t>
      </w:r>
      <w:r w:rsidR="001C76C4" w:rsidRPr="0098414F">
        <w:rPr>
          <w:rFonts w:ascii="Times New Roman" w:hAnsi="Times New Roman"/>
          <w:sz w:val="24"/>
          <w:szCs w:val="24"/>
        </w:rPr>
        <w:t xml:space="preserve">100 productores tradicionales en la zona de </w:t>
      </w:r>
      <w:proofErr w:type="spellStart"/>
      <w:r w:rsidR="001C76C4" w:rsidRPr="0098414F">
        <w:rPr>
          <w:rFonts w:ascii="Times New Roman" w:hAnsi="Times New Roman"/>
          <w:sz w:val="24"/>
          <w:szCs w:val="24"/>
        </w:rPr>
        <w:t>Jarabacoa</w:t>
      </w:r>
      <w:proofErr w:type="spellEnd"/>
      <w:r w:rsidR="001C76C4" w:rsidRPr="0098414F">
        <w:rPr>
          <w:rFonts w:ascii="Times New Roman" w:hAnsi="Times New Roman"/>
          <w:sz w:val="24"/>
          <w:szCs w:val="24"/>
        </w:rPr>
        <w:t xml:space="preserve">. </w:t>
      </w:r>
    </w:p>
    <w:p w:rsidR="00702233" w:rsidRDefault="00702233" w:rsidP="00702233">
      <w:pPr>
        <w:pStyle w:val="Prrafodelista"/>
        <w:spacing w:after="0" w:line="480" w:lineRule="auto"/>
        <w:ind w:left="1276"/>
        <w:jc w:val="both"/>
        <w:rPr>
          <w:rFonts w:ascii="Times New Roman" w:hAnsi="Times New Roman"/>
          <w:sz w:val="24"/>
          <w:szCs w:val="24"/>
        </w:rPr>
      </w:pP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Proyecto de Desarrollo Apícola</w:t>
      </w:r>
    </w:p>
    <w:p w:rsidR="001C76C4" w:rsidRPr="00017F86" w:rsidRDefault="001C76C4" w:rsidP="001C76C4">
      <w:pPr>
        <w:pStyle w:val="Sinespaciado"/>
        <w:ind w:left="360"/>
        <w:jc w:val="both"/>
        <w:rPr>
          <w:rFonts w:ascii="Times New Roman" w:hAnsi="Times New Roman"/>
          <w:b/>
          <w:bCs/>
          <w:sz w:val="20"/>
        </w:rPr>
      </w:pPr>
    </w:p>
    <w:p w:rsidR="001C76C4" w:rsidRPr="0098414F" w:rsidRDefault="001C76C4"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Fortalecimiento de la infraestructura de desarrollo apícola mediante el establecimiento de sistemas de manejo y producción de apiarios bajo el esquema de la </w:t>
      </w:r>
      <w:proofErr w:type="spellStart"/>
      <w:r w:rsidR="008240D0" w:rsidRPr="0098414F">
        <w:rPr>
          <w:rFonts w:ascii="Times New Roman" w:hAnsi="Times New Roman"/>
          <w:sz w:val="24"/>
          <w:szCs w:val="24"/>
        </w:rPr>
        <w:t>p</w:t>
      </w:r>
      <w:r w:rsidRPr="0098414F">
        <w:rPr>
          <w:rFonts w:ascii="Times New Roman" w:hAnsi="Times New Roman"/>
          <w:sz w:val="24"/>
          <w:szCs w:val="24"/>
        </w:rPr>
        <w:t>ermapicultura</w:t>
      </w:r>
      <w:proofErr w:type="spellEnd"/>
      <w:r w:rsidRPr="0098414F">
        <w:rPr>
          <w:rFonts w:ascii="Times New Roman" w:hAnsi="Times New Roman"/>
          <w:sz w:val="24"/>
          <w:szCs w:val="24"/>
        </w:rPr>
        <w:t>.</w:t>
      </w:r>
    </w:p>
    <w:p w:rsidR="001C76C4" w:rsidRPr="0098414F" w:rsidRDefault="005F28FE"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Entrega de 2,633 cajas</w:t>
      </w:r>
      <w:r w:rsidR="005F262D" w:rsidRPr="0098414F">
        <w:rPr>
          <w:rFonts w:ascii="Times New Roman" w:hAnsi="Times New Roman"/>
          <w:sz w:val="24"/>
          <w:szCs w:val="24"/>
        </w:rPr>
        <w:t xml:space="preserve"> para empaque de miel</w:t>
      </w:r>
      <w:r w:rsidRPr="0098414F">
        <w:rPr>
          <w:rFonts w:ascii="Times New Roman" w:hAnsi="Times New Roman"/>
          <w:sz w:val="24"/>
          <w:szCs w:val="24"/>
        </w:rPr>
        <w:t xml:space="preserve"> a </w:t>
      </w:r>
      <w:r w:rsidR="001C76C4" w:rsidRPr="0098414F">
        <w:rPr>
          <w:rFonts w:ascii="Times New Roman" w:hAnsi="Times New Roman"/>
          <w:sz w:val="24"/>
          <w:szCs w:val="24"/>
        </w:rPr>
        <w:t>757 productores</w:t>
      </w:r>
      <w:r w:rsidRPr="0098414F">
        <w:rPr>
          <w:rFonts w:ascii="Times New Roman" w:hAnsi="Times New Roman"/>
          <w:sz w:val="24"/>
          <w:szCs w:val="24"/>
        </w:rPr>
        <w:t>.</w:t>
      </w:r>
    </w:p>
    <w:p w:rsidR="001C76C4" w:rsidRPr="0098414F" w:rsidRDefault="005F28FE"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lastRenderedPageBreak/>
        <w:t xml:space="preserve">820 productores apícolas </w:t>
      </w:r>
      <w:r w:rsidR="001C76C4" w:rsidRPr="0098414F">
        <w:rPr>
          <w:rFonts w:ascii="Times New Roman" w:hAnsi="Times New Roman"/>
          <w:sz w:val="24"/>
          <w:szCs w:val="24"/>
        </w:rPr>
        <w:t>capacitados</w:t>
      </w:r>
      <w:r w:rsidRPr="0098414F">
        <w:rPr>
          <w:rFonts w:ascii="Times New Roman" w:hAnsi="Times New Roman"/>
          <w:sz w:val="24"/>
          <w:szCs w:val="24"/>
        </w:rPr>
        <w:t>.</w:t>
      </w:r>
    </w:p>
    <w:p w:rsidR="001C76C4" w:rsidRPr="0098414F" w:rsidRDefault="008240D0"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Establecimiento de 4 apiarios con capacidad de producción desde </w:t>
      </w:r>
      <w:r w:rsidR="001C76C4" w:rsidRPr="0098414F">
        <w:rPr>
          <w:rFonts w:ascii="Times New Roman" w:hAnsi="Times New Roman"/>
          <w:sz w:val="24"/>
          <w:szCs w:val="24"/>
        </w:rPr>
        <w:t>10 hasta 20 cajas</w:t>
      </w:r>
      <w:r w:rsidRPr="0098414F">
        <w:rPr>
          <w:rFonts w:ascii="Times New Roman" w:hAnsi="Times New Roman"/>
          <w:sz w:val="24"/>
          <w:szCs w:val="24"/>
        </w:rPr>
        <w:t xml:space="preserve"> de miel, </w:t>
      </w:r>
      <w:r w:rsidR="001C76C4" w:rsidRPr="0098414F">
        <w:rPr>
          <w:rFonts w:ascii="Times New Roman" w:hAnsi="Times New Roman"/>
          <w:sz w:val="24"/>
          <w:szCs w:val="24"/>
        </w:rPr>
        <w:t xml:space="preserve">con fines docente localizados en las siguientes academias: Instituto Superior de Agricultura (ISA), Universidad Autónoma de Santo Domingo (UASD), Instituto Agronómico y Técnico Salesiano (IATESA) y Finca Barranca </w:t>
      </w:r>
      <w:r w:rsidR="00AC10D4" w:rsidRPr="0098414F">
        <w:rPr>
          <w:rFonts w:ascii="Times New Roman" w:hAnsi="Times New Roman"/>
          <w:sz w:val="24"/>
          <w:szCs w:val="24"/>
        </w:rPr>
        <w:t xml:space="preserve">ubicado en la provincia de </w:t>
      </w:r>
      <w:r w:rsidR="001C76C4" w:rsidRPr="0098414F">
        <w:rPr>
          <w:rFonts w:ascii="Times New Roman" w:hAnsi="Times New Roman"/>
          <w:sz w:val="24"/>
          <w:szCs w:val="24"/>
        </w:rPr>
        <w:t>La Vega.</w:t>
      </w:r>
    </w:p>
    <w:p w:rsidR="001C76C4" w:rsidRPr="0098414F" w:rsidRDefault="001C76C4" w:rsidP="001C76C4">
      <w:pPr>
        <w:pStyle w:val="Sinespaciado"/>
        <w:jc w:val="both"/>
        <w:rPr>
          <w:rFonts w:ascii="Times New Roman" w:hAnsi="Times New Roman"/>
          <w:bCs/>
          <w:sz w:val="28"/>
        </w:rPr>
      </w:pP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 xml:space="preserve">Proyecto de </w:t>
      </w:r>
      <w:r w:rsidR="00AC10D4" w:rsidRPr="00702233">
        <w:rPr>
          <w:rFonts w:ascii="Times New Roman" w:hAnsi="Times New Roman"/>
          <w:b/>
          <w:sz w:val="28"/>
        </w:rPr>
        <w:t>d</w:t>
      </w:r>
      <w:r w:rsidRPr="00702233">
        <w:rPr>
          <w:rFonts w:ascii="Times New Roman" w:hAnsi="Times New Roman"/>
          <w:b/>
          <w:sz w:val="28"/>
        </w:rPr>
        <w:t xml:space="preserve">esarrollo </w:t>
      </w:r>
      <w:r w:rsidR="00AC10D4" w:rsidRPr="00702233">
        <w:rPr>
          <w:rFonts w:ascii="Times New Roman" w:hAnsi="Times New Roman"/>
          <w:b/>
          <w:sz w:val="28"/>
        </w:rPr>
        <w:t>a</w:t>
      </w:r>
      <w:r w:rsidRPr="00702233">
        <w:rPr>
          <w:rFonts w:ascii="Times New Roman" w:hAnsi="Times New Roman"/>
          <w:b/>
          <w:sz w:val="28"/>
        </w:rPr>
        <w:t xml:space="preserve">cuícola con </w:t>
      </w:r>
      <w:r w:rsidR="00AC10D4" w:rsidRPr="00702233">
        <w:rPr>
          <w:rFonts w:ascii="Times New Roman" w:hAnsi="Times New Roman"/>
          <w:b/>
          <w:sz w:val="28"/>
        </w:rPr>
        <w:t>a</w:t>
      </w:r>
      <w:r w:rsidRPr="00702233">
        <w:rPr>
          <w:rFonts w:ascii="Times New Roman" w:hAnsi="Times New Roman"/>
          <w:b/>
          <w:sz w:val="28"/>
        </w:rPr>
        <w:t xml:space="preserve">limentación </w:t>
      </w:r>
      <w:r w:rsidR="00AC10D4" w:rsidRPr="00702233">
        <w:rPr>
          <w:rFonts w:ascii="Times New Roman" w:hAnsi="Times New Roman"/>
          <w:b/>
          <w:sz w:val="28"/>
        </w:rPr>
        <w:t>n</w:t>
      </w:r>
      <w:r w:rsidRPr="00702233">
        <w:rPr>
          <w:rFonts w:ascii="Times New Roman" w:hAnsi="Times New Roman"/>
          <w:b/>
          <w:sz w:val="28"/>
        </w:rPr>
        <w:t>atural</w:t>
      </w:r>
    </w:p>
    <w:p w:rsidR="001C76C4" w:rsidRPr="00017F86" w:rsidRDefault="001C76C4" w:rsidP="001C76C4">
      <w:pPr>
        <w:pStyle w:val="Sinespaciado"/>
        <w:jc w:val="both"/>
        <w:rPr>
          <w:rFonts w:ascii="Times New Roman" w:hAnsi="Times New Roman"/>
          <w:b/>
          <w:bCs/>
          <w:sz w:val="22"/>
        </w:rPr>
      </w:pPr>
    </w:p>
    <w:p w:rsidR="001C76C4" w:rsidRPr="0098414F" w:rsidRDefault="001C76C4"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Implementación de la alimentación natural de peces con las plantas acuáticas </w:t>
      </w:r>
      <w:proofErr w:type="spellStart"/>
      <w:r w:rsidRPr="0098414F">
        <w:rPr>
          <w:rFonts w:ascii="Times New Roman" w:hAnsi="Times New Roman"/>
          <w:sz w:val="24"/>
          <w:szCs w:val="24"/>
        </w:rPr>
        <w:t>Lemna</w:t>
      </w:r>
      <w:proofErr w:type="spellEnd"/>
      <w:r w:rsidRPr="0098414F">
        <w:rPr>
          <w:rFonts w:ascii="Times New Roman" w:hAnsi="Times New Roman"/>
          <w:sz w:val="24"/>
          <w:szCs w:val="24"/>
        </w:rPr>
        <w:t xml:space="preserve"> </w:t>
      </w:r>
      <w:proofErr w:type="spellStart"/>
      <w:r w:rsidRPr="0098414F">
        <w:rPr>
          <w:rFonts w:ascii="Times New Roman" w:hAnsi="Times New Roman"/>
          <w:sz w:val="24"/>
          <w:szCs w:val="24"/>
        </w:rPr>
        <w:t>minor</w:t>
      </w:r>
      <w:proofErr w:type="spellEnd"/>
      <w:r w:rsidRPr="0098414F">
        <w:rPr>
          <w:rFonts w:ascii="Times New Roman" w:hAnsi="Times New Roman"/>
          <w:sz w:val="24"/>
          <w:szCs w:val="24"/>
        </w:rPr>
        <w:t xml:space="preserve"> y </w:t>
      </w:r>
      <w:proofErr w:type="spellStart"/>
      <w:r w:rsidRPr="0098414F">
        <w:rPr>
          <w:rFonts w:ascii="Times New Roman" w:hAnsi="Times New Roman"/>
          <w:sz w:val="24"/>
          <w:szCs w:val="24"/>
        </w:rPr>
        <w:t>Azolla</w:t>
      </w:r>
      <w:proofErr w:type="spellEnd"/>
      <w:r w:rsidRPr="0098414F">
        <w:rPr>
          <w:rFonts w:ascii="Times New Roman" w:hAnsi="Times New Roman"/>
          <w:sz w:val="24"/>
          <w:szCs w:val="24"/>
        </w:rPr>
        <w:t>, disminuyendo los costos de producción.</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Instalación de unas 10 unidades demostrativas para la crianza de peces, beneficiando directamente 15 familias</w:t>
      </w:r>
      <w:r w:rsidR="005F262D"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200 personas capacitadas en producción acuícola</w:t>
      </w:r>
      <w:r w:rsidR="005F262D" w:rsidRPr="0098414F">
        <w:rPr>
          <w:rFonts w:ascii="Times New Roman" w:hAnsi="Times New Roman"/>
          <w:sz w:val="24"/>
          <w:szCs w:val="24"/>
        </w:rPr>
        <w:t>.</w:t>
      </w:r>
    </w:p>
    <w:p w:rsidR="001C76C4"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Asistencia técnica a 6 proyectos comunitarios en zonas rurales. </w:t>
      </w:r>
    </w:p>
    <w:p w:rsidR="007A13FD" w:rsidRDefault="007A13FD">
      <w:pPr>
        <w:spacing w:after="0"/>
        <w:rPr>
          <w:rFonts w:ascii="Times New Roman" w:eastAsia="Calibri" w:hAnsi="Times New Roman"/>
          <w:lang w:eastAsia="en-US"/>
        </w:rPr>
      </w:pPr>
      <w:r>
        <w:rPr>
          <w:rFonts w:ascii="Times New Roman" w:hAnsi="Times New Roman"/>
        </w:rPr>
        <w:br w:type="page"/>
      </w: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lastRenderedPageBreak/>
        <w:t xml:space="preserve">Fortalecimiento de las </w:t>
      </w:r>
      <w:r w:rsidR="00AC10D4" w:rsidRPr="00702233">
        <w:rPr>
          <w:rFonts w:ascii="Times New Roman" w:hAnsi="Times New Roman"/>
          <w:b/>
          <w:sz w:val="28"/>
        </w:rPr>
        <w:t>c</w:t>
      </w:r>
      <w:r w:rsidRPr="00702233">
        <w:rPr>
          <w:rFonts w:ascii="Times New Roman" w:hAnsi="Times New Roman"/>
          <w:b/>
          <w:sz w:val="28"/>
        </w:rPr>
        <w:t xml:space="preserve">apacidades de </w:t>
      </w:r>
      <w:r w:rsidR="00AC10D4" w:rsidRPr="00702233">
        <w:rPr>
          <w:rFonts w:ascii="Times New Roman" w:hAnsi="Times New Roman"/>
          <w:b/>
          <w:sz w:val="28"/>
        </w:rPr>
        <w:t>e</w:t>
      </w:r>
      <w:r w:rsidRPr="00702233">
        <w:rPr>
          <w:rFonts w:ascii="Times New Roman" w:hAnsi="Times New Roman"/>
          <w:b/>
          <w:sz w:val="28"/>
        </w:rPr>
        <w:t xml:space="preserve">xportación de </w:t>
      </w:r>
      <w:r w:rsidR="00AC10D4" w:rsidRPr="00702233">
        <w:rPr>
          <w:rFonts w:ascii="Times New Roman" w:hAnsi="Times New Roman"/>
          <w:b/>
          <w:sz w:val="28"/>
        </w:rPr>
        <w:t>h</w:t>
      </w:r>
      <w:r w:rsidRPr="00702233">
        <w:rPr>
          <w:rFonts w:ascii="Times New Roman" w:hAnsi="Times New Roman"/>
          <w:b/>
          <w:sz w:val="28"/>
        </w:rPr>
        <w:t>ortalizas</w:t>
      </w:r>
    </w:p>
    <w:p w:rsidR="001C76C4" w:rsidRPr="0098414F" w:rsidRDefault="001C76C4" w:rsidP="001C76C4">
      <w:pPr>
        <w:pStyle w:val="Sinespaciado"/>
        <w:ind w:left="360"/>
        <w:jc w:val="both"/>
        <w:rPr>
          <w:rFonts w:ascii="Times New Roman" w:hAnsi="Times New Roman"/>
          <w:b/>
          <w:bCs/>
        </w:rPr>
      </w:pPr>
    </w:p>
    <w:p w:rsidR="001C76C4" w:rsidRPr="0098414F" w:rsidRDefault="001C76C4"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5 empresas de exportación de hortalizas con certificación “</w:t>
      </w:r>
      <w:proofErr w:type="spellStart"/>
      <w:r w:rsidRPr="0098414F">
        <w:rPr>
          <w:rFonts w:ascii="Times New Roman" w:hAnsi="Times New Roman"/>
          <w:sz w:val="24"/>
          <w:szCs w:val="24"/>
        </w:rPr>
        <w:t>Primus</w:t>
      </w:r>
      <w:proofErr w:type="spellEnd"/>
      <w:r w:rsidRPr="0098414F">
        <w:rPr>
          <w:rFonts w:ascii="Times New Roman" w:hAnsi="Times New Roman"/>
          <w:sz w:val="24"/>
          <w:szCs w:val="24"/>
        </w:rPr>
        <w:t xml:space="preserve"> GFS”</w:t>
      </w:r>
      <w:r w:rsidR="005F262D"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10 empresas exportadoras de hortalizas aplican los protocolos de inocuidad</w:t>
      </w:r>
      <w:r w:rsidR="005F262D" w:rsidRPr="0098414F">
        <w:rPr>
          <w:rFonts w:ascii="Times New Roman" w:hAnsi="Times New Roman"/>
          <w:sz w:val="24"/>
          <w:szCs w:val="24"/>
        </w:rPr>
        <w:t>.</w:t>
      </w:r>
      <w:r w:rsidRPr="0098414F">
        <w:rPr>
          <w:rFonts w:ascii="Times New Roman" w:hAnsi="Times New Roman"/>
          <w:sz w:val="24"/>
          <w:szCs w:val="24"/>
        </w:rPr>
        <w:t xml:space="preserve"> </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100 productores, técnicos y transportistas entrenados en manejo post-cosecha</w:t>
      </w:r>
      <w:r w:rsidR="005F262D"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50 productores y técnicos entrenados en Buenas Prácticas Agrícolas (BPA)</w:t>
      </w:r>
      <w:r w:rsidR="005F262D" w:rsidRPr="0098414F">
        <w:rPr>
          <w:rFonts w:ascii="Times New Roman" w:hAnsi="Times New Roman"/>
          <w:sz w:val="24"/>
          <w:szCs w:val="24"/>
        </w:rPr>
        <w:t>.</w:t>
      </w:r>
    </w:p>
    <w:p w:rsidR="00702233" w:rsidRDefault="00702233">
      <w:pPr>
        <w:spacing w:after="0"/>
        <w:rPr>
          <w:rFonts w:ascii="Times New Roman" w:hAnsi="Times New Roman"/>
          <w:bCs/>
        </w:rPr>
      </w:pP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Desarrollo de Agricultura Familiar en la Cuenca del Rio Artibonito</w:t>
      </w:r>
    </w:p>
    <w:p w:rsidR="001C76C4" w:rsidRPr="0098414F" w:rsidRDefault="001C76C4" w:rsidP="001C76C4">
      <w:pPr>
        <w:pStyle w:val="Sinespaciado"/>
        <w:jc w:val="both"/>
        <w:rPr>
          <w:rFonts w:ascii="Times New Roman" w:hAnsi="Times New Roman"/>
          <w:b/>
          <w:bCs/>
        </w:rPr>
      </w:pPr>
    </w:p>
    <w:p w:rsidR="001C76C4" w:rsidRPr="0098414F" w:rsidRDefault="001C76C4"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Establecimiento de un módulo de producción de conejos con 450 animales</w:t>
      </w:r>
      <w:r w:rsidR="005F262D"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Adquisición de 50 chivas para la producción de leche e instalación de infraestructura para alimentación y ordeño. </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Instalación de un invernadero de 200 m2 para la producción orgánica de vegetales.</w:t>
      </w:r>
    </w:p>
    <w:p w:rsidR="001C76C4"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lastRenderedPageBreak/>
        <w:t>Construcción de sistemas de lombricultura para la producción del abono necesario para los invernaderos y los huertos.</w:t>
      </w:r>
    </w:p>
    <w:p w:rsidR="000E1A89" w:rsidRDefault="000E1A89" w:rsidP="000E1A89">
      <w:pPr>
        <w:pStyle w:val="Prrafodelista"/>
        <w:spacing w:after="0" w:line="480" w:lineRule="auto"/>
        <w:ind w:left="1276"/>
        <w:jc w:val="both"/>
        <w:rPr>
          <w:rFonts w:ascii="Times New Roman" w:hAnsi="Times New Roman"/>
          <w:sz w:val="24"/>
          <w:szCs w:val="24"/>
        </w:rPr>
      </w:pP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Fortalecimiento de las Capacidades Productivas de Rio Limpio</w:t>
      </w:r>
    </w:p>
    <w:p w:rsidR="004E5C46" w:rsidRPr="0098414F" w:rsidRDefault="004E5C46" w:rsidP="004E5C46">
      <w:pPr>
        <w:pStyle w:val="Sinespaciado"/>
        <w:ind w:left="644"/>
        <w:jc w:val="both"/>
        <w:rPr>
          <w:rFonts w:ascii="Times New Roman" w:hAnsi="Times New Roman"/>
          <w:b/>
          <w:bCs/>
        </w:rPr>
      </w:pPr>
    </w:p>
    <w:p w:rsidR="004E5C46" w:rsidRPr="0098414F" w:rsidRDefault="004E5C46"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Fortalecimiento de las capacidades de 62 agricultores en Buenas Prácticas Agrícolas</w:t>
      </w:r>
      <w:r w:rsidR="005F262D"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Fortalecimiento de la estructura organizacional de 10 grupos asociativos rurales</w:t>
      </w:r>
      <w:r w:rsidR="005F262D" w:rsidRPr="0098414F">
        <w:rPr>
          <w:rFonts w:ascii="Times New Roman" w:hAnsi="Times New Roman"/>
          <w:sz w:val="24"/>
          <w:szCs w:val="24"/>
        </w:rPr>
        <w:t>.</w:t>
      </w:r>
      <w:r w:rsidRPr="0098414F">
        <w:rPr>
          <w:rFonts w:ascii="Times New Roman" w:hAnsi="Times New Roman"/>
          <w:sz w:val="24"/>
          <w:szCs w:val="24"/>
        </w:rPr>
        <w:t xml:space="preserve"> </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Establecimiento de 5 unidades productivas agroforestales</w:t>
      </w:r>
      <w:r w:rsidR="005F262D" w:rsidRPr="0098414F">
        <w:rPr>
          <w:rFonts w:ascii="Times New Roman" w:hAnsi="Times New Roman"/>
          <w:sz w:val="24"/>
          <w:szCs w:val="24"/>
        </w:rPr>
        <w:t>.</w:t>
      </w:r>
      <w:r w:rsidRPr="0098414F">
        <w:rPr>
          <w:rFonts w:ascii="Times New Roman" w:hAnsi="Times New Roman"/>
          <w:sz w:val="24"/>
          <w:szCs w:val="24"/>
        </w:rPr>
        <w:t xml:space="preserve"> </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Instalación de 12 apiarios</w:t>
      </w:r>
      <w:r w:rsidR="005F262D" w:rsidRPr="0098414F">
        <w:rPr>
          <w:rFonts w:ascii="Times New Roman" w:hAnsi="Times New Roman"/>
          <w:sz w:val="24"/>
          <w:szCs w:val="24"/>
        </w:rPr>
        <w:t>.</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Instalación de un módulo de producción de abono orgánico</w:t>
      </w:r>
      <w:r w:rsidR="005F262D" w:rsidRPr="0098414F">
        <w:rPr>
          <w:rFonts w:ascii="Times New Roman" w:hAnsi="Times New Roman"/>
          <w:sz w:val="24"/>
          <w:szCs w:val="24"/>
        </w:rPr>
        <w:t>.</w:t>
      </w:r>
    </w:p>
    <w:p w:rsidR="001C76C4" w:rsidRPr="0098414F" w:rsidRDefault="001C76C4" w:rsidP="001C76C4">
      <w:pPr>
        <w:pStyle w:val="Sinespaciado"/>
        <w:ind w:left="720"/>
        <w:jc w:val="both"/>
        <w:rPr>
          <w:rFonts w:ascii="Times New Roman" w:hAnsi="Times New Roman"/>
          <w:bCs/>
        </w:rPr>
      </w:pPr>
    </w:p>
    <w:p w:rsidR="001C76C4" w:rsidRPr="00702233" w:rsidRDefault="001C76C4" w:rsidP="00A2120F">
      <w:pPr>
        <w:pStyle w:val="Prrafodelista"/>
        <w:numPr>
          <w:ilvl w:val="1"/>
          <w:numId w:val="21"/>
        </w:numPr>
        <w:spacing w:after="0" w:line="480" w:lineRule="auto"/>
        <w:ind w:left="426" w:hanging="426"/>
        <w:jc w:val="both"/>
        <w:rPr>
          <w:rFonts w:ascii="Times New Roman" w:hAnsi="Times New Roman"/>
          <w:b/>
          <w:sz w:val="28"/>
        </w:rPr>
      </w:pPr>
      <w:r w:rsidRPr="00702233">
        <w:rPr>
          <w:rFonts w:ascii="Times New Roman" w:hAnsi="Times New Roman"/>
          <w:b/>
          <w:sz w:val="28"/>
        </w:rPr>
        <w:t>Apoyo al Mejoramiento de la Productividad y Competitividad del Sector Agropecu</w:t>
      </w:r>
      <w:r w:rsidR="005F262D" w:rsidRPr="00702233">
        <w:rPr>
          <w:rFonts w:ascii="Times New Roman" w:hAnsi="Times New Roman"/>
          <w:b/>
          <w:sz w:val="28"/>
        </w:rPr>
        <w:t>ario dirigido a p</w:t>
      </w:r>
      <w:r w:rsidRPr="00702233">
        <w:rPr>
          <w:rFonts w:ascii="Times New Roman" w:hAnsi="Times New Roman"/>
          <w:b/>
          <w:sz w:val="28"/>
        </w:rPr>
        <w:t>roductores de Piña, Chinola, Jengibre y Orégano</w:t>
      </w:r>
    </w:p>
    <w:p w:rsidR="00D25F2C" w:rsidRPr="0098414F" w:rsidRDefault="00D25F2C" w:rsidP="00D25F2C">
      <w:pPr>
        <w:pStyle w:val="Prrafodelista"/>
        <w:spacing w:after="0" w:line="480" w:lineRule="auto"/>
        <w:ind w:left="426"/>
        <w:jc w:val="both"/>
        <w:rPr>
          <w:rFonts w:ascii="Times New Roman" w:hAnsi="Times New Roman"/>
          <w:b/>
          <w:sz w:val="24"/>
        </w:rPr>
      </w:pPr>
    </w:p>
    <w:p w:rsidR="00D25F2C" w:rsidRPr="0098414F" w:rsidRDefault="00D25F2C" w:rsidP="00A2120F">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250 productores beneficiados de forma directa.</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30 productores de piña entrenados en</w:t>
      </w:r>
      <w:r w:rsidR="005F262D" w:rsidRPr="0098414F">
        <w:rPr>
          <w:rFonts w:ascii="Times New Roman" w:hAnsi="Times New Roman"/>
          <w:sz w:val="24"/>
          <w:szCs w:val="24"/>
        </w:rPr>
        <w:t xml:space="preserve"> agricultura clima-inteligente </w:t>
      </w:r>
      <w:r w:rsidRPr="0098414F">
        <w:rPr>
          <w:rFonts w:ascii="Times New Roman" w:hAnsi="Times New Roman"/>
          <w:sz w:val="24"/>
          <w:szCs w:val="24"/>
        </w:rPr>
        <w:t>en piña</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lastRenderedPageBreak/>
        <w:t>10 técnicos entrenados en manejo de orégano y jengibre</w:t>
      </w:r>
    </w:p>
    <w:p w:rsidR="001C76C4" w:rsidRPr="0098414F" w:rsidRDefault="001C76C4" w:rsidP="00F4664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Establecimiento de 3 mesas para el secado y manejo del jengibre </w:t>
      </w:r>
    </w:p>
    <w:p w:rsidR="00523C87" w:rsidRDefault="001C76C4" w:rsidP="00523C87">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Instalación de una despulpadora de chinola</w:t>
      </w:r>
    </w:p>
    <w:p w:rsidR="00702233" w:rsidRDefault="00702233">
      <w:pPr>
        <w:spacing w:after="0"/>
        <w:rPr>
          <w:rFonts w:ascii="Times New Roman" w:eastAsia="Calibri" w:hAnsi="Times New Roman"/>
          <w:lang w:eastAsia="en-US"/>
        </w:rPr>
      </w:pPr>
    </w:p>
    <w:p w:rsidR="00D25F2C" w:rsidRPr="0098414F" w:rsidRDefault="000C0296" w:rsidP="002C1F2C">
      <w:pPr>
        <w:rPr>
          <w:rFonts w:ascii="Times New Roman" w:hAnsi="Times New Roman"/>
          <w:b/>
          <w:sz w:val="28"/>
          <w:szCs w:val="28"/>
        </w:rPr>
      </w:pPr>
      <w:r w:rsidRPr="0098414F">
        <w:rPr>
          <w:rFonts w:ascii="Times New Roman" w:hAnsi="Times New Roman"/>
          <w:b/>
          <w:sz w:val="28"/>
          <w:szCs w:val="28"/>
        </w:rPr>
        <w:t>Otros p</w:t>
      </w:r>
      <w:r w:rsidR="00D25F2C" w:rsidRPr="0098414F">
        <w:rPr>
          <w:rFonts w:ascii="Times New Roman" w:hAnsi="Times New Roman"/>
          <w:b/>
          <w:sz w:val="28"/>
          <w:szCs w:val="28"/>
        </w:rPr>
        <w:t>royectos en ejecución</w:t>
      </w:r>
    </w:p>
    <w:p w:rsidR="00792ADF" w:rsidRPr="00017F86" w:rsidRDefault="00792ADF" w:rsidP="00792ADF">
      <w:pPr>
        <w:spacing w:after="0" w:line="480" w:lineRule="auto"/>
        <w:rPr>
          <w:rFonts w:ascii="Times New Roman" w:hAnsi="Times New Roman"/>
          <w:sz w:val="22"/>
        </w:rPr>
      </w:pPr>
    </w:p>
    <w:p w:rsidR="00792ADF" w:rsidRPr="0098414F" w:rsidRDefault="002C1F2C" w:rsidP="002C1F2C">
      <w:pPr>
        <w:spacing w:after="0" w:line="480" w:lineRule="auto"/>
        <w:jc w:val="both"/>
        <w:outlineLvl w:val="2"/>
        <w:rPr>
          <w:rFonts w:ascii="Times New Roman" w:hAnsi="Times New Roman"/>
          <w:b/>
        </w:rPr>
      </w:pPr>
      <w:bookmarkStart w:id="140" w:name="_Toc501128589"/>
      <w:r w:rsidRPr="0098414F">
        <w:rPr>
          <w:rFonts w:ascii="Times New Roman" w:hAnsi="Times New Roman"/>
          <w:b/>
          <w:sz w:val="28"/>
          <w:lang w:bidi="en-US"/>
        </w:rPr>
        <w:t xml:space="preserve">Programa de </w:t>
      </w:r>
      <w:r w:rsidR="005F262D" w:rsidRPr="0098414F">
        <w:rPr>
          <w:rFonts w:ascii="Times New Roman" w:hAnsi="Times New Roman"/>
          <w:b/>
          <w:sz w:val="28"/>
          <w:lang w:bidi="en-US"/>
        </w:rPr>
        <w:t>Construcción Sistema</w:t>
      </w:r>
      <w:r w:rsidR="00792ADF" w:rsidRPr="0098414F">
        <w:rPr>
          <w:rFonts w:ascii="Times New Roman" w:hAnsi="Times New Roman"/>
          <w:b/>
          <w:sz w:val="28"/>
          <w:lang w:bidi="en-US"/>
        </w:rPr>
        <w:t xml:space="preserve">s de </w:t>
      </w:r>
      <w:r w:rsidR="005F262D" w:rsidRPr="0098414F">
        <w:rPr>
          <w:rFonts w:ascii="Times New Roman" w:hAnsi="Times New Roman"/>
          <w:b/>
          <w:sz w:val="28"/>
          <w:lang w:bidi="en-US"/>
        </w:rPr>
        <w:t xml:space="preserve">Producción </w:t>
      </w:r>
      <w:r w:rsidR="00792ADF" w:rsidRPr="0098414F">
        <w:rPr>
          <w:rFonts w:ascii="Times New Roman" w:hAnsi="Times New Roman"/>
          <w:b/>
          <w:sz w:val="28"/>
          <w:lang w:bidi="en-US"/>
        </w:rPr>
        <w:t xml:space="preserve">para la </w:t>
      </w:r>
      <w:r w:rsidR="005F262D" w:rsidRPr="0098414F">
        <w:rPr>
          <w:rFonts w:ascii="Times New Roman" w:hAnsi="Times New Roman"/>
          <w:b/>
          <w:sz w:val="28"/>
          <w:lang w:bidi="en-US"/>
        </w:rPr>
        <w:t>Reconversión Ag</w:t>
      </w:r>
      <w:r w:rsidR="00792ADF" w:rsidRPr="0098414F">
        <w:rPr>
          <w:rFonts w:ascii="Times New Roman" w:hAnsi="Times New Roman"/>
          <w:b/>
          <w:sz w:val="28"/>
          <w:lang w:bidi="en-US"/>
        </w:rPr>
        <w:t>rícola de San Juan de la Maguana (Reconversión San Juan)</w:t>
      </w:r>
      <w:r w:rsidR="00792ADF" w:rsidRPr="0098414F">
        <w:rPr>
          <w:rFonts w:ascii="Times New Roman" w:hAnsi="Times New Roman"/>
        </w:rPr>
        <w:t xml:space="preserve"> </w:t>
      </w:r>
      <w:r w:rsidR="00792ADF" w:rsidRPr="0098414F">
        <w:rPr>
          <w:rFonts w:ascii="Times New Roman" w:hAnsi="Times New Roman"/>
          <w:vertAlign w:val="superscript"/>
        </w:rPr>
        <w:footnoteReference w:id="23"/>
      </w:r>
      <w:bookmarkEnd w:id="140"/>
    </w:p>
    <w:p w:rsidR="00792ADF" w:rsidRPr="0098414F" w:rsidRDefault="00792ADF" w:rsidP="00792ADF">
      <w:pPr>
        <w:pStyle w:val="Prrafodelista"/>
        <w:spacing w:after="0" w:line="480" w:lineRule="auto"/>
        <w:ind w:left="426"/>
        <w:jc w:val="both"/>
        <w:rPr>
          <w:rFonts w:ascii="Times New Roman" w:hAnsi="Times New Roman"/>
          <w:sz w:val="24"/>
        </w:rPr>
      </w:pPr>
    </w:p>
    <w:p w:rsidR="00792ADF" w:rsidRPr="0098414F" w:rsidRDefault="00383B88" w:rsidP="00792ADF">
      <w:pPr>
        <w:spacing w:line="480" w:lineRule="auto"/>
        <w:ind w:firstLine="720"/>
        <w:jc w:val="both"/>
        <w:rPr>
          <w:rFonts w:ascii="Times New Roman" w:hAnsi="Times New Roman"/>
          <w:lang w:val="es-MX"/>
        </w:rPr>
      </w:pPr>
      <w:r w:rsidRPr="0098414F">
        <w:rPr>
          <w:rFonts w:ascii="Times New Roman" w:hAnsi="Times New Roman"/>
          <w:lang w:val="es-MX"/>
        </w:rPr>
        <w:t xml:space="preserve">El programa contribuye al desarrollo productivo y la capacidad exportadora de la provincia de San Juan a partir del mejoramiento de las condiciones de acceso a crédito de productores y empresas; el mejoramiento de </w:t>
      </w:r>
      <w:r w:rsidR="0087051C" w:rsidRPr="0098414F">
        <w:rPr>
          <w:rFonts w:ascii="Times New Roman" w:hAnsi="Times New Roman"/>
          <w:lang w:val="es-MX"/>
        </w:rPr>
        <w:t>la</w:t>
      </w:r>
      <w:r w:rsidRPr="0098414F">
        <w:rPr>
          <w:rFonts w:ascii="Times New Roman" w:hAnsi="Times New Roman"/>
          <w:lang w:val="es-MX"/>
        </w:rPr>
        <w:t xml:space="preserve"> accesibilidad a mercados, la reducción de los costos de transporte y la optimización del uso de los recursos hídricos disponibles</w:t>
      </w:r>
      <w:r w:rsidR="00F843EB">
        <w:rPr>
          <w:rFonts w:ascii="Times New Roman" w:hAnsi="Times New Roman"/>
          <w:lang w:val="es-MX"/>
        </w:rPr>
        <w:t>. D</w:t>
      </w:r>
      <w:r w:rsidR="0087051C" w:rsidRPr="0098414F">
        <w:rPr>
          <w:rFonts w:ascii="Times New Roman" w:hAnsi="Times New Roman"/>
          <w:lang w:val="es-MX"/>
        </w:rPr>
        <w:t xml:space="preserve">icho </w:t>
      </w:r>
      <w:r w:rsidR="0039543C" w:rsidRPr="0098414F">
        <w:rPr>
          <w:rFonts w:ascii="Times New Roman" w:hAnsi="Times New Roman"/>
          <w:lang w:val="es-MX"/>
        </w:rPr>
        <w:t>programa es financiado por Banco I</w:t>
      </w:r>
      <w:r w:rsidR="0087051C" w:rsidRPr="0098414F">
        <w:rPr>
          <w:rFonts w:ascii="Times New Roman" w:hAnsi="Times New Roman"/>
          <w:lang w:val="es-MX"/>
        </w:rPr>
        <w:t>nteramericano de Desarrollo (BID) con un monto ascendente a US$35.0 millones y US$3.3 millones de fondos de contrapartida.</w:t>
      </w:r>
    </w:p>
    <w:p w:rsidR="00792ADF" w:rsidRPr="0098414F" w:rsidRDefault="00792ADF" w:rsidP="00792ADF">
      <w:pPr>
        <w:spacing w:after="0" w:line="480" w:lineRule="auto"/>
        <w:rPr>
          <w:rFonts w:ascii="Times New Roman" w:hAnsi="Times New Roman"/>
          <w:lang w:val="es-MX"/>
        </w:rPr>
      </w:pPr>
    </w:p>
    <w:p w:rsidR="0087051C" w:rsidRPr="0098414F" w:rsidRDefault="0087051C" w:rsidP="0087051C">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r w:rsidR="0010505D" w:rsidRPr="0098414F">
        <w:rPr>
          <w:rFonts w:ascii="Times New Roman" w:hAnsi="Times New Roman"/>
          <w:b/>
        </w:rPr>
        <w:t xml:space="preserve"> por componentes:</w:t>
      </w:r>
    </w:p>
    <w:p w:rsidR="0087051C" w:rsidRPr="0098414F" w:rsidRDefault="0087051C" w:rsidP="0087051C">
      <w:pPr>
        <w:pStyle w:val="Sinespaciado"/>
        <w:numPr>
          <w:ilvl w:val="1"/>
          <w:numId w:val="17"/>
        </w:numPr>
        <w:spacing w:line="480" w:lineRule="auto"/>
        <w:rPr>
          <w:rFonts w:ascii="Times New Roman" w:hAnsi="Times New Roman"/>
          <w:b/>
          <w:bCs/>
        </w:rPr>
      </w:pPr>
      <w:r w:rsidRPr="0098414F">
        <w:rPr>
          <w:rFonts w:ascii="Times New Roman" w:hAnsi="Times New Roman"/>
          <w:b/>
          <w:bCs/>
        </w:rPr>
        <w:t>Componente de acceso a crédito</w:t>
      </w:r>
      <w:r w:rsidR="00D47F53" w:rsidRPr="0098414F">
        <w:rPr>
          <w:rFonts w:ascii="Times New Roman" w:hAnsi="Times New Roman"/>
          <w:b/>
          <w:bCs/>
        </w:rPr>
        <w:t xml:space="preserve"> (Subastas)</w:t>
      </w:r>
    </w:p>
    <w:p w:rsidR="0087051C" w:rsidRPr="0098414F" w:rsidRDefault="00D47F53" w:rsidP="0087051C">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RD$</w:t>
      </w:r>
      <w:r w:rsidR="0046433D" w:rsidRPr="0098414F">
        <w:rPr>
          <w:rFonts w:ascii="Times New Roman" w:hAnsi="Times New Roman"/>
          <w:sz w:val="24"/>
          <w:szCs w:val="24"/>
        </w:rPr>
        <w:t>45</w:t>
      </w:r>
      <w:r w:rsidRPr="0098414F">
        <w:rPr>
          <w:rFonts w:ascii="Times New Roman" w:hAnsi="Times New Roman"/>
          <w:sz w:val="24"/>
          <w:szCs w:val="24"/>
        </w:rPr>
        <w:t>9 millones subastados a una tasa de interés promedio de 7.6%.</w:t>
      </w:r>
    </w:p>
    <w:p w:rsidR="00D47F53" w:rsidRPr="0098414F" w:rsidRDefault="00D47F53" w:rsidP="0087051C">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lastRenderedPageBreak/>
        <w:t>1</w:t>
      </w:r>
      <w:r w:rsidR="00A159B9" w:rsidRPr="0098414F">
        <w:rPr>
          <w:rFonts w:ascii="Times New Roman" w:hAnsi="Times New Roman"/>
          <w:sz w:val="24"/>
          <w:szCs w:val="24"/>
        </w:rPr>
        <w:t>29</w:t>
      </w:r>
      <w:r w:rsidRPr="0098414F">
        <w:rPr>
          <w:rFonts w:ascii="Times New Roman" w:hAnsi="Times New Roman"/>
          <w:sz w:val="24"/>
          <w:szCs w:val="24"/>
        </w:rPr>
        <w:t xml:space="preserve"> préstamos emitidos</w:t>
      </w:r>
      <w:r w:rsidR="0010505D" w:rsidRPr="0098414F">
        <w:rPr>
          <w:rFonts w:ascii="Times New Roman" w:hAnsi="Times New Roman"/>
          <w:sz w:val="24"/>
          <w:szCs w:val="24"/>
        </w:rPr>
        <w:t>, beneficiando a igual cantidad de productores.</w:t>
      </w:r>
    </w:p>
    <w:p w:rsidR="00D47F53" w:rsidRPr="0098414F" w:rsidRDefault="00D47F53" w:rsidP="00D47F53">
      <w:pPr>
        <w:pStyle w:val="Prrafodelista"/>
        <w:spacing w:after="0" w:line="480" w:lineRule="auto"/>
        <w:ind w:left="1276"/>
        <w:jc w:val="both"/>
        <w:rPr>
          <w:rFonts w:ascii="Times New Roman" w:hAnsi="Times New Roman"/>
          <w:sz w:val="24"/>
          <w:szCs w:val="24"/>
        </w:rPr>
      </w:pPr>
    </w:p>
    <w:p w:rsidR="00D47F53" w:rsidRPr="0098414F" w:rsidRDefault="00D47F53" w:rsidP="00D47F53">
      <w:pPr>
        <w:pStyle w:val="Sinespaciado"/>
        <w:numPr>
          <w:ilvl w:val="1"/>
          <w:numId w:val="17"/>
        </w:numPr>
        <w:spacing w:line="480" w:lineRule="auto"/>
        <w:rPr>
          <w:rFonts w:ascii="Times New Roman" w:hAnsi="Times New Roman"/>
          <w:b/>
          <w:bCs/>
        </w:rPr>
      </w:pPr>
      <w:r w:rsidRPr="0098414F">
        <w:rPr>
          <w:rFonts w:ascii="Times New Roman" w:hAnsi="Times New Roman"/>
          <w:b/>
          <w:bCs/>
        </w:rPr>
        <w:t xml:space="preserve">Componente de asistencia técnica y transferencia de tecnologías </w:t>
      </w:r>
    </w:p>
    <w:p w:rsidR="00D47F53" w:rsidRPr="0098414F" w:rsidRDefault="00D47F53" w:rsidP="00D47F5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61 actividades de asistencia técnica, beneficiando a 466 productores</w:t>
      </w:r>
      <w:r w:rsidR="0046433D" w:rsidRPr="0098414F">
        <w:rPr>
          <w:rFonts w:ascii="Times New Roman" w:hAnsi="Times New Roman"/>
          <w:sz w:val="24"/>
          <w:szCs w:val="24"/>
        </w:rPr>
        <w:t>.</w:t>
      </w:r>
    </w:p>
    <w:p w:rsidR="00D47F53" w:rsidRPr="0098414F" w:rsidRDefault="00D47F53" w:rsidP="00D47F5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Realización de 20 talleres, beneficiando a 486 productores</w:t>
      </w:r>
      <w:r w:rsidR="0046433D" w:rsidRPr="0098414F">
        <w:rPr>
          <w:rFonts w:ascii="Times New Roman" w:hAnsi="Times New Roman"/>
          <w:sz w:val="24"/>
          <w:szCs w:val="24"/>
        </w:rPr>
        <w:t>.</w:t>
      </w:r>
    </w:p>
    <w:p w:rsidR="00141452" w:rsidRDefault="0039543C" w:rsidP="00141452">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También s</w:t>
      </w:r>
      <w:r w:rsidR="00D47F53" w:rsidRPr="0098414F">
        <w:rPr>
          <w:rFonts w:ascii="Times New Roman" w:hAnsi="Times New Roman"/>
          <w:sz w:val="24"/>
          <w:szCs w:val="24"/>
        </w:rPr>
        <w:t xml:space="preserve">e realizaron 6 planes de negocios y 14 </w:t>
      </w:r>
      <w:r w:rsidR="00B53199" w:rsidRPr="0098414F">
        <w:rPr>
          <w:rFonts w:ascii="Times New Roman" w:hAnsi="Times New Roman"/>
          <w:sz w:val="24"/>
          <w:szCs w:val="24"/>
        </w:rPr>
        <w:t>formulaciones</w:t>
      </w:r>
      <w:r w:rsidR="00D47F53" w:rsidRPr="0098414F">
        <w:rPr>
          <w:rFonts w:ascii="Times New Roman" w:hAnsi="Times New Roman"/>
          <w:sz w:val="24"/>
          <w:szCs w:val="24"/>
        </w:rPr>
        <w:t xml:space="preserve"> de presupuestos, beneficiando a 1,400 y 7,980 productores, respectivamente.</w:t>
      </w:r>
    </w:p>
    <w:p w:rsidR="00696728" w:rsidRPr="00141452" w:rsidRDefault="00696728" w:rsidP="00696728">
      <w:pPr>
        <w:pStyle w:val="Prrafodelista"/>
        <w:spacing w:after="0" w:line="480" w:lineRule="auto"/>
        <w:ind w:left="1276"/>
        <w:jc w:val="both"/>
        <w:rPr>
          <w:rFonts w:ascii="Times New Roman" w:hAnsi="Times New Roman"/>
          <w:sz w:val="24"/>
          <w:szCs w:val="24"/>
        </w:rPr>
      </w:pPr>
    </w:p>
    <w:p w:rsidR="00D47F53" w:rsidRPr="0098414F" w:rsidRDefault="00D47F53" w:rsidP="00D47F53">
      <w:pPr>
        <w:pStyle w:val="Sinespaciado"/>
        <w:numPr>
          <w:ilvl w:val="1"/>
          <w:numId w:val="17"/>
        </w:numPr>
        <w:spacing w:line="480" w:lineRule="auto"/>
        <w:rPr>
          <w:rFonts w:ascii="Times New Roman" w:hAnsi="Times New Roman"/>
          <w:b/>
          <w:bCs/>
        </w:rPr>
      </w:pPr>
      <w:r w:rsidRPr="0098414F">
        <w:rPr>
          <w:rFonts w:ascii="Times New Roman" w:hAnsi="Times New Roman"/>
          <w:b/>
          <w:bCs/>
        </w:rPr>
        <w:t xml:space="preserve">Componente de adecuación y mantenimiento de caminos productivos </w:t>
      </w:r>
    </w:p>
    <w:p w:rsidR="00D47F53" w:rsidRPr="0098414F" w:rsidRDefault="00D47F53" w:rsidP="00D47F5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Lote 1: 11.5 Kms. terminados</w:t>
      </w:r>
    </w:p>
    <w:p w:rsidR="00D47F53" w:rsidRPr="0098414F" w:rsidRDefault="00D47F53" w:rsidP="00D47F5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Lote 2: 7 Kms. terminados</w:t>
      </w:r>
    </w:p>
    <w:p w:rsidR="00D47F53" w:rsidRPr="0098414F" w:rsidRDefault="00D47F53" w:rsidP="00D47F5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Lote 3: 17.2 Kms. terminados</w:t>
      </w:r>
    </w:p>
    <w:p w:rsidR="00D47F53" w:rsidRPr="0098414F" w:rsidRDefault="00D47F53" w:rsidP="00D47F5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Lote 4: 7.8 Kms. terminados</w:t>
      </w:r>
    </w:p>
    <w:p w:rsidR="00D47F53" w:rsidRPr="0098414F" w:rsidRDefault="00D47F53" w:rsidP="00D47F5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Kms. productivos con 100% de drenajes, base terminada</w:t>
      </w:r>
      <w:r w:rsidR="0039543C" w:rsidRPr="0098414F">
        <w:rPr>
          <w:rFonts w:ascii="Times New Roman" w:hAnsi="Times New Roman"/>
          <w:sz w:val="24"/>
          <w:szCs w:val="24"/>
        </w:rPr>
        <w:t xml:space="preserve"> y riego asfá</w:t>
      </w:r>
      <w:r w:rsidR="00D6075D" w:rsidRPr="0098414F">
        <w:rPr>
          <w:rFonts w:ascii="Times New Roman" w:hAnsi="Times New Roman"/>
          <w:sz w:val="24"/>
          <w:szCs w:val="24"/>
        </w:rPr>
        <w:t>ltico en proceso con alrededor de</w:t>
      </w:r>
      <w:r w:rsidR="0039543C" w:rsidRPr="0098414F">
        <w:rPr>
          <w:rFonts w:ascii="Times New Roman" w:hAnsi="Times New Roman"/>
          <w:sz w:val="24"/>
          <w:szCs w:val="24"/>
        </w:rPr>
        <w:t>l</w:t>
      </w:r>
      <w:r w:rsidR="00D6075D" w:rsidRPr="0098414F">
        <w:rPr>
          <w:rFonts w:ascii="Times New Roman" w:hAnsi="Times New Roman"/>
          <w:sz w:val="24"/>
          <w:szCs w:val="24"/>
        </w:rPr>
        <w:t xml:space="preserve"> 40%</w:t>
      </w:r>
      <w:r w:rsidR="0039543C" w:rsidRPr="0098414F">
        <w:rPr>
          <w:rFonts w:ascii="Times New Roman" w:hAnsi="Times New Roman"/>
          <w:sz w:val="24"/>
          <w:szCs w:val="24"/>
        </w:rPr>
        <w:t xml:space="preserve"> de</w:t>
      </w:r>
      <w:r w:rsidR="00D6075D" w:rsidRPr="0098414F">
        <w:rPr>
          <w:rFonts w:ascii="Times New Roman" w:hAnsi="Times New Roman"/>
          <w:sz w:val="24"/>
          <w:szCs w:val="24"/>
        </w:rPr>
        <w:t xml:space="preserve"> avance de ejecución.</w:t>
      </w:r>
    </w:p>
    <w:p w:rsidR="007A13FD" w:rsidRDefault="007A13FD">
      <w:pPr>
        <w:spacing w:after="0"/>
        <w:rPr>
          <w:rFonts w:ascii="Times New Roman" w:hAnsi="Times New Roman"/>
        </w:rPr>
      </w:pPr>
    </w:p>
    <w:p w:rsidR="00D6075D" w:rsidRPr="0098414F" w:rsidRDefault="00D6075D" w:rsidP="00D6075D">
      <w:pPr>
        <w:pStyle w:val="Sinespaciado"/>
        <w:numPr>
          <w:ilvl w:val="1"/>
          <w:numId w:val="17"/>
        </w:numPr>
        <w:spacing w:line="480" w:lineRule="auto"/>
        <w:rPr>
          <w:rFonts w:ascii="Times New Roman" w:hAnsi="Times New Roman"/>
          <w:b/>
          <w:bCs/>
        </w:rPr>
      </w:pPr>
      <w:r w:rsidRPr="0098414F">
        <w:rPr>
          <w:rFonts w:ascii="Times New Roman" w:hAnsi="Times New Roman"/>
          <w:b/>
          <w:bCs/>
        </w:rPr>
        <w:t>Componente de optimización de los recursos hídricos</w:t>
      </w:r>
    </w:p>
    <w:p w:rsidR="00D6075D" w:rsidRPr="0098414F" w:rsidRDefault="00866C21" w:rsidP="00D6075D">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En proceso de licitación, r</w:t>
      </w:r>
      <w:r w:rsidR="00D6075D" w:rsidRPr="0098414F">
        <w:rPr>
          <w:rFonts w:ascii="Times New Roman" w:hAnsi="Times New Roman"/>
          <w:sz w:val="24"/>
          <w:szCs w:val="24"/>
        </w:rPr>
        <w:t xml:space="preserve">eparación de 90.82 Kms. de bermas y 16 reparaciones de compuertas, badén y dique a la </w:t>
      </w:r>
      <w:r w:rsidR="0039543C" w:rsidRPr="0098414F">
        <w:rPr>
          <w:rFonts w:ascii="Times New Roman" w:hAnsi="Times New Roman"/>
          <w:sz w:val="24"/>
          <w:szCs w:val="24"/>
        </w:rPr>
        <w:t xml:space="preserve">Junta de Regantes </w:t>
      </w:r>
      <w:r w:rsidR="00D6075D" w:rsidRPr="0098414F">
        <w:rPr>
          <w:rFonts w:ascii="Times New Roman" w:hAnsi="Times New Roman"/>
          <w:sz w:val="24"/>
          <w:szCs w:val="24"/>
        </w:rPr>
        <w:t xml:space="preserve">del </w:t>
      </w:r>
      <w:r w:rsidR="0039543C" w:rsidRPr="0098414F">
        <w:rPr>
          <w:rFonts w:ascii="Times New Roman" w:hAnsi="Times New Roman"/>
          <w:sz w:val="24"/>
          <w:szCs w:val="24"/>
        </w:rPr>
        <w:t>Valle de San Juan</w:t>
      </w:r>
      <w:r w:rsidR="00D6075D" w:rsidRPr="0098414F">
        <w:rPr>
          <w:rFonts w:ascii="Times New Roman" w:hAnsi="Times New Roman"/>
          <w:sz w:val="24"/>
          <w:szCs w:val="24"/>
        </w:rPr>
        <w:t>, beneficiando a 5 asociaciones.</w:t>
      </w:r>
    </w:p>
    <w:p w:rsidR="00D6075D" w:rsidRDefault="00866C21" w:rsidP="00D6075D">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lastRenderedPageBreak/>
        <w:t>En proceso de licitación, r</w:t>
      </w:r>
      <w:r w:rsidR="00D6075D" w:rsidRPr="0098414F">
        <w:rPr>
          <w:rFonts w:ascii="Times New Roman" w:hAnsi="Times New Roman"/>
          <w:sz w:val="24"/>
          <w:szCs w:val="24"/>
        </w:rPr>
        <w:t xml:space="preserve">eparación y rehabilitación de 12.96 Kms. de canales y a la </w:t>
      </w:r>
      <w:r w:rsidR="0039543C" w:rsidRPr="0098414F">
        <w:rPr>
          <w:rFonts w:ascii="Times New Roman" w:hAnsi="Times New Roman"/>
          <w:sz w:val="24"/>
          <w:szCs w:val="24"/>
        </w:rPr>
        <w:t xml:space="preserve">Junta de Regantes del Valle de </w:t>
      </w:r>
      <w:r w:rsidR="0006556E" w:rsidRPr="0098414F">
        <w:rPr>
          <w:rFonts w:ascii="Times New Roman" w:hAnsi="Times New Roman"/>
          <w:sz w:val="24"/>
          <w:szCs w:val="24"/>
        </w:rPr>
        <w:t>San Juan</w:t>
      </w:r>
      <w:r w:rsidR="00D6075D" w:rsidRPr="0098414F">
        <w:rPr>
          <w:rFonts w:ascii="Times New Roman" w:hAnsi="Times New Roman"/>
          <w:sz w:val="24"/>
          <w:szCs w:val="24"/>
        </w:rPr>
        <w:t>, para efic</w:t>
      </w:r>
      <w:r w:rsidR="0006556E" w:rsidRPr="0098414F">
        <w:rPr>
          <w:rFonts w:ascii="Times New Roman" w:hAnsi="Times New Roman"/>
          <w:sz w:val="24"/>
          <w:szCs w:val="24"/>
        </w:rPr>
        <w:t>i</w:t>
      </w:r>
      <w:r w:rsidR="00D6075D" w:rsidRPr="0098414F">
        <w:rPr>
          <w:rFonts w:ascii="Times New Roman" w:hAnsi="Times New Roman"/>
          <w:sz w:val="24"/>
          <w:szCs w:val="24"/>
        </w:rPr>
        <w:t xml:space="preserve">entizar y distribuir el uso </w:t>
      </w:r>
      <w:r w:rsidR="00141452">
        <w:rPr>
          <w:rFonts w:ascii="Times New Roman" w:hAnsi="Times New Roman"/>
          <w:sz w:val="24"/>
          <w:szCs w:val="24"/>
        </w:rPr>
        <w:t>del agua a los productores del v</w:t>
      </w:r>
      <w:r w:rsidR="00D6075D" w:rsidRPr="0098414F">
        <w:rPr>
          <w:rFonts w:ascii="Times New Roman" w:hAnsi="Times New Roman"/>
          <w:sz w:val="24"/>
          <w:szCs w:val="24"/>
        </w:rPr>
        <w:t>alle.</w:t>
      </w:r>
    </w:p>
    <w:p w:rsidR="00696728" w:rsidRPr="0098414F" w:rsidRDefault="00696728" w:rsidP="00696728">
      <w:pPr>
        <w:pStyle w:val="Prrafodelista"/>
        <w:spacing w:after="0" w:line="480" w:lineRule="auto"/>
        <w:ind w:left="1276"/>
        <w:jc w:val="both"/>
        <w:rPr>
          <w:rFonts w:ascii="Times New Roman" w:hAnsi="Times New Roman"/>
          <w:sz w:val="24"/>
          <w:szCs w:val="24"/>
        </w:rPr>
      </w:pPr>
    </w:p>
    <w:p w:rsidR="00D6075D" w:rsidRPr="0098414F" w:rsidRDefault="00D6075D" w:rsidP="00D6075D">
      <w:pPr>
        <w:pStyle w:val="Sinespaciado"/>
        <w:numPr>
          <w:ilvl w:val="1"/>
          <w:numId w:val="17"/>
        </w:numPr>
        <w:spacing w:line="480" w:lineRule="auto"/>
        <w:rPr>
          <w:rFonts w:ascii="Times New Roman" w:hAnsi="Times New Roman"/>
          <w:b/>
          <w:bCs/>
        </w:rPr>
      </w:pPr>
      <w:r w:rsidRPr="0098414F">
        <w:rPr>
          <w:rFonts w:ascii="Times New Roman" w:hAnsi="Times New Roman"/>
          <w:b/>
          <w:bCs/>
        </w:rPr>
        <w:t xml:space="preserve">Componente de nivelación de suelo con tecnología de precisión </w:t>
      </w:r>
    </w:p>
    <w:p w:rsidR="00141452" w:rsidRDefault="00D6075D" w:rsidP="00141452">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50,</w:t>
      </w:r>
      <w:r w:rsidR="00D85887" w:rsidRPr="0098414F">
        <w:rPr>
          <w:rFonts w:ascii="Times New Roman" w:hAnsi="Times New Roman"/>
          <w:sz w:val="24"/>
          <w:szCs w:val="24"/>
        </w:rPr>
        <w:t>338</w:t>
      </w:r>
      <w:r w:rsidRPr="0098414F">
        <w:rPr>
          <w:rFonts w:ascii="Times New Roman" w:hAnsi="Times New Roman"/>
          <w:sz w:val="24"/>
          <w:szCs w:val="24"/>
        </w:rPr>
        <w:t xml:space="preserve"> tareas niveladas con vocación agrícola en todo el valle de San Juan, beneficiando 1,333 productores agrícolas de los cultivos de habichuela, arroz, cebolla y maíz </w:t>
      </w:r>
      <w:r w:rsidR="0006556E" w:rsidRPr="0098414F">
        <w:rPr>
          <w:rFonts w:ascii="Times New Roman" w:hAnsi="Times New Roman"/>
          <w:sz w:val="24"/>
          <w:szCs w:val="24"/>
        </w:rPr>
        <w:t>híbrido</w:t>
      </w:r>
      <w:r w:rsidRPr="0098414F">
        <w:rPr>
          <w:rFonts w:ascii="Times New Roman" w:hAnsi="Times New Roman"/>
          <w:sz w:val="24"/>
          <w:szCs w:val="24"/>
        </w:rPr>
        <w:t>.</w:t>
      </w:r>
    </w:p>
    <w:p w:rsidR="00696728" w:rsidRPr="00141452" w:rsidRDefault="00696728" w:rsidP="00696728">
      <w:pPr>
        <w:pStyle w:val="Prrafodelista"/>
        <w:spacing w:after="0" w:line="480" w:lineRule="auto"/>
        <w:ind w:left="1276"/>
        <w:jc w:val="both"/>
        <w:rPr>
          <w:rFonts w:ascii="Times New Roman" w:hAnsi="Times New Roman"/>
          <w:sz w:val="24"/>
          <w:szCs w:val="24"/>
        </w:rPr>
      </w:pPr>
    </w:p>
    <w:p w:rsidR="00D6075D" w:rsidRPr="0098414F" w:rsidRDefault="00D6075D" w:rsidP="00D6075D">
      <w:pPr>
        <w:pStyle w:val="Sinespaciado"/>
        <w:numPr>
          <w:ilvl w:val="1"/>
          <w:numId w:val="17"/>
        </w:numPr>
        <w:spacing w:line="480" w:lineRule="auto"/>
        <w:rPr>
          <w:rFonts w:ascii="Times New Roman" w:hAnsi="Times New Roman"/>
          <w:b/>
          <w:bCs/>
        </w:rPr>
      </w:pPr>
      <w:r w:rsidRPr="0098414F">
        <w:rPr>
          <w:rFonts w:ascii="Times New Roman" w:hAnsi="Times New Roman"/>
          <w:b/>
          <w:bCs/>
        </w:rPr>
        <w:t xml:space="preserve">Componente manejo de </w:t>
      </w:r>
      <w:proofErr w:type="spellStart"/>
      <w:r w:rsidR="0039543C" w:rsidRPr="0098414F">
        <w:rPr>
          <w:rFonts w:ascii="Times New Roman" w:hAnsi="Times New Roman"/>
          <w:b/>
          <w:bCs/>
        </w:rPr>
        <w:t>postcosecha</w:t>
      </w:r>
      <w:proofErr w:type="spellEnd"/>
    </w:p>
    <w:p w:rsidR="00D6075D" w:rsidRDefault="00D6075D" w:rsidP="00D6075D">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Instalación de dos centros de acopio y secado en los municipios de San Juan y Vallejuelo</w:t>
      </w:r>
      <w:r w:rsidR="0010505D" w:rsidRPr="0098414F">
        <w:rPr>
          <w:rFonts w:ascii="Times New Roman" w:hAnsi="Times New Roman"/>
          <w:sz w:val="24"/>
          <w:szCs w:val="24"/>
        </w:rPr>
        <w:t>.</w:t>
      </w:r>
    </w:p>
    <w:p w:rsidR="00696728" w:rsidRPr="0098414F" w:rsidRDefault="00696728" w:rsidP="00696728">
      <w:pPr>
        <w:pStyle w:val="Prrafodelista"/>
        <w:spacing w:after="0" w:line="480" w:lineRule="auto"/>
        <w:ind w:left="1276"/>
        <w:jc w:val="both"/>
        <w:rPr>
          <w:rFonts w:ascii="Times New Roman" w:hAnsi="Times New Roman"/>
          <w:sz w:val="24"/>
          <w:szCs w:val="24"/>
        </w:rPr>
      </w:pPr>
    </w:p>
    <w:p w:rsidR="0010505D" w:rsidRPr="0098414F" w:rsidRDefault="0010505D" w:rsidP="0010505D">
      <w:pPr>
        <w:pStyle w:val="Sinespaciado"/>
        <w:numPr>
          <w:ilvl w:val="1"/>
          <w:numId w:val="17"/>
        </w:numPr>
        <w:spacing w:line="480" w:lineRule="auto"/>
        <w:rPr>
          <w:rFonts w:ascii="Times New Roman" w:hAnsi="Times New Roman"/>
          <w:b/>
          <w:bCs/>
        </w:rPr>
      </w:pPr>
      <w:r w:rsidRPr="0098414F">
        <w:rPr>
          <w:rFonts w:ascii="Times New Roman" w:hAnsi="Times New Roman"/>
          <w:b/>
          <w:bCs/>
        </w:rPr>
        <w:t>Componente de introducción de tecnología</w:t>
      </w:r>
    </w:p>
    <w:p w:rsidR="0010505D" w:rsidRPr="0098414F" w:rsidRDefault="0010505D" w:rsidP="0010505D">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Introducción de maíz </w:t>
      </w:r>
      <w:r w:rsidR="0006556E" w:rsidRPr="0098414F">
        <w:rPr>
          <w:rFonts w:ascii="Times New Roman" w:hAnsi="Times New Roman"/>
          <w:sz w:val="24"/>
          <w:szCs w:val="24"/>
        </w:rPr>
        <w:t>híbrido</w:t>
      </w:r>
      <w:r w:rsidRPr="0098414F">
        <w:rPr>
          <w:rFonts w:ascii="Times New Roman" w:hAnsi="Times New Roman"/>
          <w:sz w:val="24"/>
          <w:szCs w:val="24"/>
        </w:rPr>
        <w:t xml:space="preserve"> de alto rendimiento (30F35 y P-4226).</w:t>
      </w:r>
    </w:p>
    <w:p w:rsidR="0010505D" w:rsidRPr="0098414F" w:rsidRDefault="0010505D" w:rsidP="0010505D">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68,489 tareas sembradas de maíz </w:t>
      </w:r>
      <w:r w:rsidR="0006556E" w:rsidRPr="0098414F">
        <w:rPr>
          <w:rFonts w:ascii="Times New Roman" w:hAnsi="Times New Roman"/>
          <w:sz w:val="24"/>
          <w:szCs w:val="24"/>
        </w:rPr>
        <w:t>híbrido</w:t>
      </w:r>
      <w:r w:rsidRPr="0098414F">
        <w:rPr>
          <w:rFonts w:ascii="Times New Roman" w:hAnsi="Times New Roman"/>
          <w:sz w:val="24"/>
          <w:szCs w:val="24"/>
        </w:rPr>
        <w:t>, beneficiando 1,415 pequeños productores</w:t>
      </w:r>
    </w:p>
    <w:p w:rsidR="006715B1" w:rsidRDefault="0010505D" w:rsidP="007A13FD">
      <w:pPr>
        <w:pStyle w:val="Prrafodelista"/>
        <w:numPr>
          <w:ilvl w:val="1"/>
          <w:numId w:val="4"/>
        </w:numPr>
        <w:spacing w:after="0" w:line="480" w:lineRule="auto"/>
        <w:ind w:left="1276" w:firstLine="0"/>
        <w:jc w:val="both"/>
        <w:rPr>
          <w:rFonts w:ascii="Times New Roman" w:hAnsi="Times New Roman"/>
          <w:sz w:val="24"/>
          <w:szCs w:val="24"/>
        </w:rPr>
      </w:pPr>
      <w:r w:rsidRPr="007A13FD">
        <w:rPr>
          <w:rFonts w:ascii="Times New Roman" w:hAnsi="Times New Roman"/>
          <w:sz w:val="24"/>
          <w:szCs w:val="24"/>
        </w:rPr>
        <w:t>Instalación de parcelas demostrativas.</w:t>
      </w:r>
    </w:p>
    <w:p w:rsidR="006715B1" w:rsidRDefault="006715B1">
      <w:pPr>
        <w:spacing w:after="0"/>
        <w:rPr>
          <w:rFonts w:ascii="Times New Roman" w:eastAsia="Calibri" w:hAnsi="Times New Roman"/>
          <w:lang w:eastAsia="en-US"/>
        </w:rPr>
      </w:pPr>
      <w:r>
        <w:rPr>
          <w:rFonts w:ascii="Times New Roman" w:hAnsi="Times New Roman"/>
        </w:rPr>
        <w:br w:type="page"/>
      </w:r>
    </w:p>
    <w:p w:rsidR="00DB036A" w:rsidRPr="0098414F" w:rsidRDefault="00DB036A" w:rsidP="006715B1">
      <w:pPr>
        <w:pStyle w:val="Ttulo3"/>
        <w:rPr>
          <w:sz w:val="24"/>
        </w:rPr>
      </w:pPr>
      <w:bookmarkStart w:id="141" w:name="_Toc467682181"/>
      <w:bookmarkStart w:id="142" w:name="_Toc501128590"/>
      <w:r w:rsidRPr="0098414F">
        <w:lastRenderedPageBreak/>
        <w:t>Laboratorio de Biotecnología Reproductiva Animal (VITROGAN-RD)</w:t>
      </w:r>
      <w:bookmarkEnd w:id="141"/>
      <w:r w:rsidR="00D3585B" w:rsidRPr="0098414F">
        <w:rPr>
          <w:rStyle w:val="Refdenotaalpie"/>
          <w:sz w:val="24"/>
        </w:rPr>
        <w:t xml:space="preserve"> </w:t>
      </w:r>
      <w:r w:rsidR="00D3585B" w:rsidRPr="0098414F">
        <w:rPr>
          <w:rStyle w:val="Refdenotaalpie"/>
          <w:b w:val="0"/>
          <w:sz w:val="24"/>
        </w:rPr>
        <w:footnoteReference w:id="24"/>
      </w:r>
      <w:bookmarkEnd w:id="142"/>
    </w:p>
    <w:p w:rsidR="00DB036A" w:rsidRPr="0098414F" w:rsidRDefault="00DB036A" w:rsidP="00DB036A">
      <w:pPr>
        <w:pStyle w:val="Prrafodelista"/>
        <w:spacing w:after="0" w:line="480" w:lineRule="auto"/>
        <w:ind w:left="426"/>
        <w:jc w:val="both"/>
        <w:rPr>
          <w:rFonts w:ascii="Times New Roman" w:hAnsi="Times New Roman"/>
          <w:sz w:val="24"/>
        </w:rPr>
      </w:pPr>
    </w:p>
    <w:p w:rsidR="00227059" w:rsidRPr="0098414F" w:rsidRDefault="00227059" w:rsidP="00227059">
      <w:pPr>
        <w:spacing w:line="480" w:lineRule="auto"/>
        <w:ind w:firstLine="720"/>
        <w:jc w:val="both"/>
        <w:rPr>
          <w:rFonts w:ascii="Times New Roman" w:hAnsi="Times New Roman"/>
          <w:lang w:val="es-MX"/>
        </w:rPr>
      </w:pPr>
      <w:r w:rsidRPr="0098414F">
        <w:rPr>
          <w:rFonts w:ascii="Times New Roman" w:hAnsi="Times New Roman"/>
          <w:lang w:val="es-MX"/>
        </w:rPr>
        <w:t>Desde hace dos años, el laboratorio ha desarrollado en el país la producción de embriones de alta calidad genética para mejorar las razas bovinas del país, a fin de aumentar la productividad del subsector pecuario.</w:t>
      </w:r>
    </w:p>
    <w:p w:rsidR="00227059" w:rsidRPr="0098414F" w:rsidRDefault="007E7109" w:rsidP="00D3585B">
      <w:pPr>
        <w:spacing w:after="0" w:line="480" w:lineRule="auto"/>
        <w:ind w:firstLine="720"/>
        <w:jc w:val="both"/>
        <w:rPr>
          <w:rFonts w:ascii="Times New Roman" w:hAnsi="Times New Roman"/>
          <w:lang w:val="es-MX"/>
        </w:rPr>
      </w:pPr>
      <w:r w:rsidRPr="0098414F">
        <w:rPr>
          <w:rFonts w:ascii="Times New Roman" w:hAnsi="Times New Roman"/>
          <w:lang w:val="es-MX"/>
        </w:rPr>
        <w:t>El</w:t>
      </w:r>
      <w:r w:rsidR="00227059" w:rsidRPr="0098414F">
        <w:rPr>
          <w:rFonts w:ascii="Times New Roman" w:hAnsi="Times New Roman"/>
          <w:lang w:val="es-MX"/>
        </w:rPr>
        <w:t xml:space="preserve"> mejoramiento genético en la producción de animales de calidad, per</w:t>
      </w:r>
      <w:r w:rsidRPr="0098414F">
        <w:rPr>
          <w:rFonts w:ascii="Times New Roman" w:hAnsi="Times New Roman"/>
          <w:lang w:val="es-MX"/>
        </w:rPr>
        <w:t>mite al país ser más productivo</w:t>
      </w:r>
      <w:r w:rsidR="00227059" w:rsidRPr="0098414F">
        <w:rPr>
          <w:rFonts w:ascii="Times New Roman" w:hAnsi="Times New Roman"/>
          <w:lang w:val="es-MX"/>
        </w:rPr>
        <w:t>, al unísono garantizar la adquisición de animales de mejor raza para la apertura de mercados de exportación de carnes a Estados Unidos y otros destinos.</w:t>
      </w:r>
    </w:p>
    <w:p w:rsidR="009A3BD3" w:rsidRPr="0098414F" w:rsidRDefault="009A3BD3" w:rsidP="00D3585B">
      <w:pPr>
        <w:spacing w:after="0" w:line="480" w:lineRule="auto"/>
        <w:ind w:firstLine="720"/>
        <w:jc w:val="both"/>
        <w:rPr>
          <w:rFonts w:ascii="Times New Roman" w:hAnsi="Times New Roman"/>
          <w:lang w:val="es-MX"/>
        </w:rPr>
      </w:pPr>
    </w:p>
    <w:p w:rsidR="009A3BD3" w:rsidRPr="0098414F" w:rsidRDefault="009A3BD3" w:rsidP="009A3BD3">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9A3BD3" w:rsidRPr="0098414F" w:rsidRDefault="009A3BD3" w:rsidP="009A3BD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1,030 embriones producidos</w:t>
      </w:r>
      <w:r w:rsidR="007E7109" w:rsidRPr="0098414F">
        <w:rPr>
          <w:rFonts w:ascii="Times New Roman" w:hAnsi="Times New Roman"/>
          <w:sz w:val="24"/>
          <w:szCs w:val="24"/>
        </w:rPr>
        <w:t>.</w:t>
      </w:r>
    </w:p>
    <w:p w:rsidR="009A3BD3" w:rsidRPr="0098414F" w:rsidRDefault="009A3BD3" w:rsidP="009A3BD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78 embriones transferidos</w:t>
      </w:r>
      <w:r w:rsidR="007E7109" w:rsidRPr="0098414F">
        <w:rPr>
          <w:rFonts w:ascii="Times New Roman" w:hAnsi="Times New Roman"/>
          <w:sz w:val="24"/>
          <w:szCs w:val="24"/>
        </w:rPr>
        <w:t>.</w:t>
      </w:r>
    </w:p>
    <w:p w:rsidR="009A3BD3" w:rsidRPr="0098414F" w:rsidRDefault="009A3BD3" w:rsidP="009A3BD3">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367 inseminaciones</w:t>
      </w:r>
      <w:r w:rsidR="007E7109" w:rsidRPr="0098414F">
        <w:rPr>
          <w:rFonts w:ascii="Times New Roman" w:hAnsi="Times New Roman"/>
          <w:sz w:val="24"/>
          <w:szCs w:val="24"/>
        </w:rPr>
        <w:t>.</w:t>
      </w:r>
    </w:p>
    <w:p w:rsidR="003A6B11" w:rsidRPr="0098414F" w:rsidRDefault="009A3BD3" w:rsidP="003A6B1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8 preñeces confirmadas</w:t>
      </w:r>
      <w:r w:rsidR="007E7109" w:rsidRPr="0098414F">
        <w:rPr>
          <w:rFonts w:ascii="Times New Roman" w:hAnsi="Times New Roman"/>
          <w:sz w:val="24"/>
          <w:szCs w:val="24"/>
        </w:rPr>
        <w:t>.</w:t>
      </w:r>
    </w:p>
    <w:p w:rsidR="00DB036A" w:rsidRPr="0098414F" w:rsidRDefault="00DB036A" w:rsidP="003A6B11">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Capacitación a técnicos en tecnologías reproductivas como: inseminación artificial, aspiración folicular, transferencia de embriones, col</w:t>
      </w:r>
      <w:r w:rsidR="003A6B11" w:rsidRPr="0098414F">
        <w:rPr>
          <w:rFonts w:ascii="Times New Roman" w:hAnsi="Times New Roman"/>
          <w:sz w:val="24"/>
          <w:szCs w:val="24"/>
        </w:rPr>
        <w:t xml:space="preserve">ecta y procesamiento de </w:t>
      </w:r>
      <w:r w:rsidR="007E7109" w:rsidRPr="0098414F">
        <w:rPr>
          <w:rFonts w:ascii="Times New Roman" w:hAnsi="Times New Roman"/>
          <w:sz w:val="24"/>
          <w:szCs w:val="24"/>
        </w:rPr>
        <w:t>semen</w:t>
      </w:r>
      <w:r w:rsidR="003A6B11" w:rsidRPr="0098414F">
        <w:rPr>
          <w:rFonts w:ascii="Times New Roman" w:hAnsi="Times New Roman"/>
          <w:sz w:val="24"/>
          <w:szCs w:val="24"/>
        </w:rPr>
        <w:t xml:space="preserve"> a través de Cooperación Internacional de Brasil </w:t>
      </w:r>
      <w:r w:rsidR="007E7109" w:rsidRPr="0098414F">
        <w:rPr>
          <w:rFonts w:ascii="Times New Roman" w:hAnsi="Times New Roman"/>
          <w:sz w:val="24"/>
          <w:szCs w:val="24"/>
        </w:rPr>
        <w:t>de</w:t>
      </w:r>
      <w:r w:rsidR="003A6B11" w:rsidRPr="0098414F">
        <w:rPr>
          <w:rFonts w:ascii="Times New Roman" w:hAnsi="Times New Roman"/>
          <w:sz w:val="24"/>
          <w:szCs w:val="24"/>
        </w:rPr>
        <w:t xml:space="preserve"> Fertilización </w:t>
      </w:r>
      <w:r w:rsidR="007E7109" w:rsidRPr="0098414F">
        <w:rPr>
          <w:rFonts w:ascii="Times New Roman" w:hAnsi="Times New Roman"/>
          <w:sz w:val="24"/>
          <w:szCs w:val="24"/>
        </w:rPr>
        <w:t xml:space="preserve">in </w:t>
      </w:r>
      <w:r w:rsidR="003A6B11" w:rsidRPr="0098414F">
        <w:rPr>
          <w:rFonts w:ascii="Times New Roman" w:hAnsi="Times New Roman"/>
          <w:sz w:val="24"/>
          <w:szCs w:val="24"/>
        </w:rPr>
        <w:t>Vitro.</w:t>
      </w:r>
    </w:p>
    <w:p w:rsidR="00DB036A" w:rsidRPr="0098414F" w:rsidRDefault="00DB036A" w:rsidP="00DB036A">
      <w:pPr>
        <w:rPr>
          <w:rFonts w:ascii="Times New Roman" w:hAnsi="Times New Roman"/>
        </w:rPr>
      </w:pPr>
    </w:p>
    <w:p w:rsidR="005330A4" w:rsidRPr="0098414F" w:rsidRDefault="003A6B11" w:rsidP="006715B1">
      <w:pPr>
        <w:pStyle w:val="Ttulo3"/>
        <w:rPr>
          <w:sz w:val="24"/>
        </w:rPr>
      </w:pPr>
      <w:bookmarkStart w:id="143" w:name="_Toc430672787"/>
      <w:bookmarkStart w:id="144" w:name="_Toc467682180"/>
      <w:bookmarkStart w:id="145" w:name="_Toc501128591"/>
      <w:r w:rsidRPr="0098414F">
        <w:lastRenderedPageBreak/>
        <w:t>L</w:t>
      </w:r>
      <w:r w:rsidR="004A6369" w:rsidRPr="0098414F">
        <w:t xml:space="preserve">aboratorio de </w:t>
      </w:r>
      <w:r w:rsidR="001A3EE2" w:rsidRPr="0098414F">
        <w:t>M</w:t>
      </w:r>
      <w:r w:rsidR="004A6369" w:rsidRPr="0098414F">
        <w:t xml:space="preserve">icropropagación de </w:t>
      </w:r>
      <w:r w:rsidR="001A3EE2" w:rsidRPr="0098414F">
        <w:t>P</w:t>
      </w:r>
      <w:r w:rsidR="004A6369" w:rsidRPr="0098414F">
        <w:t xml:space="preserve">lantas </w:t>
      </w:r>
      <w:r w:rsidR="005330A4" w:rsidRPr="0098414F">
        <w:t>In Vitro (BIOVEGA)</w:t>
      </w:r>
      <w:bookmarkEnd w:id="143"/>
      <w:bookmarkEnd w:id="144"/>
      <w:r w:rsidR="00D30392" w:rsidRPr="0098414F">
        <w:rPr>
          <w:rStyle w:val="Refdenotaalpie"/>
          <w:b w:val="0"/>
          <w:sz w:val="24"/>
        </w:rPr>
        <w:footnoteReference w:id="25"/>
      </w:r>
      <w:bookmarkEnd w:id="145"/>
    </w:p>
    <w:p w:rsidR="003A6B11" w:rsidRPr="0098414F" w:rsidRDefault="003A6B11" w:rsidP="003A6B11">
      <w:pPr>
        <w:pStyle w:val="Prrafodelista"/>
        <w:spacing w:after="0" w:line="480" w:lineRule="auto"/>
        <w:ind w:left="1080"/>
        <w:jc w:val="both"/>
        <w:rPr>
          <w:rFonts w:ascii="Times New Roman" w:hAnsi="Times New Roman"/>
          <w:sz w:val="24"/>
          <w:szCs w:val="24"/>
        </w:rPr>
      </w:pPr>
    </w:p>
    <w:p w:rsidR="00141452" w:rsidRDefault="003A6B11" w:rsidP="00141452">
      <w:pPr>
        <w:spacing w:after="0" w:line="480" w:lineRule="auto"/>
        <w:ind w:firstLine="720"/>
        <w:jc w:val="both"/>
        <w:rPr>
          <w:rFonts w:ascii="Times New Roman" w:hAnsi="Times New Roman"/>
          <w:lang w:val="es-MX"/>
        </w:rPr>
      </w:pPr>
      <w:r w:rsidRPr="0098414F">
        <w:rPr>
          <w:rFonts w:ascii="Times New Roman" w:hAnsi="Times New Roman"/>
          <w:lang w:val="es-MX"/>
        </w:rPr>
        <w:t xml:space="preserve">Tiene como finalidad apoyar las políticas, los programas y proyectos de seguridad alimentaria, agro exportación y conservación de recursos fitogenéticos del Estado Dominicano, asegurando la disponibilidad de material vegetativo de siembra de alto </w:t>
      </w:r>
      <w:r w:rsidR="007834FE" w:rsidRPr="0098414F">
        <w:rPr>
          <w:rFonts w:ascii="Times New Roman" w:hAnsi="Times New Roman"/>
          <w:lang w:val="es-MX"/>
        </w:rPr>
        <w:t>potencial genético y de calidad, contribuyendo a la innovación tecnológica del sector agropecuario.</w:t>
      </w:r>
    </w:p>
    <w:p w:rsidR="007834FE" w:rsidRPr="0098414F" w:rsidRDefault="007834FE" w:rsidP="007834FE">
      <w:pPr>
        <w:pStyle w:val="Sinespaciado"/>
        <w:numPr>
          <w:ilvl w:val="0"/>
          <w:numId w:val="17"/>
        </w:numPr>
        <w:spacing w:line="480" w:lineRule="auto"/>
        <w:rPr>
          <w:rFonts w:ascii="Times New Roman" w:hAnsi="Times New Roman"/>
          <w:b/>
          <w:bCs/>
          <w:sz w:val="28"/>
        </w:rPr>
      </w:pPr>
      <w:r w:rsidRPr="0098414F">
        <w:rPr>
          <w:rFonts w:ascii="Times New Roman" w:hAnsi="Times New Roman"/>
          <w:b/>
        </w:rPr>
        <w:t>Logros</w:t>
      </w:r>
    </w:p>
    <w:p w:rsidR="007834FE" w:rsidRPr="0098414F" w:rsidRDefault="007834FE" w:rsidP="007834FE">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1</w:t>
      </w:r>
      <w:proofErr w:type="gramStart"/>
      <w:r w:rsidRPr="0098414F">
        <w:rPr>
          <w:rFonts w:ascii="Times New Roman" w:hAnsi="Times New Roman"/>
          <w:sz w:val="24"/>
          <w:szCs w:val="24"/>
        </w:rPr>
        <w:t>,880,212</w:t>
      </w:r>
      <w:proofErr w:type="gramEnd"/>
      <w:r w:rsidRPr="0098414F">
        <w:rPr>
          <w:rFonts w:ascii="Times New Roman" w:hAnsi="Times New Roman"/>
          <w:sz w:val="24"/>
          <w:szCs w:val="24"/>
        </w:rPr>
        <w:t xml:space="preserve"> unidades explantes de plátano, guineo, yuca, café y otros rubros producidos.</w:t>
      </w:r>
    </w:p>
    <w:p w:rsidR="007834FE" w:rsidRPr="0098414F" w:rsidRDefault="007834FE" w:rsidP="007834FE">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263,624 vitroplantas sembradas en viveros.</w:t>
      </w:r>
    </w:p>
    <w:p w:rsidR="007834FE" w:rsidRPr="0098414F" w:rsidRDefault="007834FE" w:rsidP="007834FE">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183,885 vitroplantas de </w:t>
      </w:r>
      <w:r w:rsidR="0006556E" w:rsidRPr="0098414F">
        <w:rPr>
          <w:rFonts w:ascii="Times New Roman" w:hAnsi="Times New Roman"/>
          <w:sz w:val="24"/>
          <w:szCs w:val="24"/>
        </w:rPr>
        <w:t>plátano</w:t>
      </w:r>
      <w:r w:rsidRPr="0098414F">
        <w:rPr>
          <w:rFonts w:ascii="Times New Roman" w:hAnsi="Times New Roman"/>
          <w:sz w:val="24"/>
          <w:szCs w:val="24"/>
        </w:rPr>
        <w:t>, guineo y yuca distribuidos para la siembra.</w:t>
      </w:r>
    </w:p>
    <w:p w:rsidR="007834FE" w:rsidRPr="0098414F" w:rsidRDefault="007834FE" w:rsidP="007834FE">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132 productores agrícolas beneficiados del material de siembra de alta calidad genética.</w:t>
      </w:r>
    </w:p>
    <w:p w:rsidR="00696728" w:rsidRDefault="00696728">
      <w:pPr>
        <w:spacing w:after="0"/>
        <w:rPr>
          <w:rFonts w:ascii="Times New Roman" w:hAnsi="Times New Roman"/>
          <w:lang w:val="es-MX"/>
        </w:rPr>
      </w:pPr>
      <w:r>
        <w:rPr>
          <w:rFonts w:ascii="Times New Roman" w:hAnsi="Times New Roman"/>
          <w:lang w:val="es-MX"/>
        </w:rPr>
        <w:br w:type="page"/>
      </w:r>
    </w:p>
    <w:p w:rsidR="003C63FA" w:rsidRPr="0098414F" w:rsidRDefault="003C63FA" w:rsidP="006715B1">
      <w:pPr>
        <w:pStyle w:val="Ttulo3"/>
      </w:pPr>
      <w:bookmarkStart w:id="146" w:name="_Toc501128592"/>
      <w:r w:rsidRPr="0098414F">
        <w:lastRenderedPageBreak/>
        <w:t>Producción de material vegetal, híbridos de arroz de alta calidad (BIO-ARROZ)</w:t>
      </w:r>
      <w:r w:rsidRPr="0098414F">
        <w:rPr>
          <w:vertAlign w:val="superscript"/>
        </w:rPr>
        <w:footnoteReference w:id="26"/>
      </w:r>
      <w:bookmarkEnd w:id="146"/>
    </w:p>
    <w:p w:rsidR="003C63FA" w:rsidRPr="0098414F" w:rsidRDefault="003C63FA" w:rsidP="007834FE">
      <w:pPr>
        <w:spacing w:after="0" w:line="480" w:lineRule="auto"/>
        <w:ind w:firstLine="720"/>
        <w:jc w:val="both"/>
        <w:rPr>
          <w:rFonts w:ascii="Times New Roman" w:hAnsi="Times New Roman"/>
          <w:lang w:val="es-MX"/>
        </w:rPr>
      </w:pPr>
    </w:p>
    <w:p w:rsidR="003C63FA" w:rsidRDefault="003C63FA" w:rsidP="007834FE">
      <w:pPr>
        <w:spacing w:after="0" w:line="480" w:lineRule="auto"/>
        <w:ind w:firstLine="720"/>
        <w:jc w:val="both"/>
        <w:rPr>
          <w:rFonts w:ascii="Times New Roman" w:hAnsi="Times New Roman"/>
          <w:lang w:val="es-MX"/>
        </w:rPr>
      </w:pPr>
      <w:r w:rsidRPr="0098414F">
        <w:rPr>
          <w:rFonts w:ascii="Times New Roman" w:hAnsi="Times New Roman"/>
          <w:lang w:val="es-MX"/>
        </w:rPr>
        <w:t>Bio-Arroz es la plataforma creada por el Ministerio de Agricultura que agrupa todos los esfuerzos que se ejecutan en beneficio del cultivo de arroz y las instituciones descentralizadas que lo componen; Departamento de Fomento Arrocero, Centro Nacional de Capacitación Arrocera (CENACA) y los centros de investigación del Instituto Dominicano de Investigaciones Agropecuarias y Forestales (IDIAF)</w:t>
      </w:r>
      <w:r w:rsidR="00141452">
        <w:rPr>
          <w:rFonts w:ascii="Times New Roman" w:hAnsi="Times New Roman"/>
          <w:lang w:val="es-MX"/>
        </w:rPr>
        <w:t>, dedicadas al cultivo del arroz, como es l</w:t>
      </w:r>
      <w:r w:rsidRPr="0098414F">
        <w:rPr>
          <w:rFonts w:ascii="Times New Roman" w:hAnsi="Times New Roman"/>
          <w:lang w:val="es-MX"/>
        </w:rPr>
        <w:t>a Estación Experimental de Juma en Bonao, así como las Fincas Experimentales de Pozo de Nagua, Esperanza en Valverde y Sabaneta en la Vega, además lo compone la unidad certificadora de semillas de arroz el cual apoya continuamente con el marco normativo.</w:t>
      </w:r>
    </w:p>
    <w:p w:rsidR="00696728" w:rsidRPr="0098414F" w:rsidRDefault="00696728" w:rsidP="007834FE">
      <w:pPr>
        <w:spacing w:after="0" w:line="480" w:lineRule="auto"/>
        <w:ind w:firstLine="720"/>
        <w:jc w:val="both"/>
        <w:rPr>
          <w:rFonts w:ascii="Times New Roman" w:hAnsi="Times New Roman"/>
          <w:lang w:val="es-MX"/>
        </w:rPr>
      </w:pPr>
    </w:p>
    <w:p w:rsidR="003C63FA" w:rsidRPr="0098414F" w:rsidRDefault="003C63FA" w:rsidP="003C63FA">
      <w:pPr>
        <w:pStyle w:val="Sinespaciado"/>
        <w:numPr>
          <w:ilvl w:val="0"/>
          <w:numId w:val="17"/>
        </w:numPr>
        <w:spacing w:line="480" w:lineRule="auto"/>
        <w:rPr>
          <w:rFonts w:ascii="Times New Roman" w:hAnsi="Times New Roman"/>
          <w:b/>
        </w:rPr>
      </w:pPr>
      <w:r w:rsidRPr="0098414F">
        <w:rPr>
          <w:rFonts w:ascii="Times New Roman" w:hAnsi="Times New Roman"/>
          <w:b/>
        </w:rPr>
        <w:t>Logros</w:t>
      </w:r>
    </w:p>
    <w:p w:rsidR="003C63FA" w:rsidRPr="0098414F" w:rsidRDefault="003C63FA" w:rsidP="003C63FA">
      <w:pPr>
        <w:pStyle w:val="Prrafodelista"/>
        <w:numPr>
          <w:ilvl w:val="0"/>
          <w:numId w:val="15"/>
        </w:numPr>
        <w:spacing w:after="0" w:line="480" w:lineRule="auto"/>
        <w:ind w:left="284" w:hanging="142"/>
        <w:jc w:val="both"/>
        <w:rPr>
          <w:rFonts w:ascii="Times New Roman" w:hAnsi="Times New Roman"/>
          <w:b/>
          <w:sz w:val="24"/>
          <w:szCs w:val="24"/>
        </w:rPr>
      </w:pPr>
      <w:r w:rsidRPr="0098414F">
        <w:rPr>
          <w:rFonts w:ascii="Times New Roman" w:hAnsi="Times New Roman"/>
          <w:b/>
          <w:sz w:val="24"/>
          <w:szCs w:val="24"/>
        </w:rPr>
        <w:t xml:space="preserve">Mejoramiento </w:t>
      </w:r>
      <w:r w:rsidR="00915A37" w:rsidRPr="0098414F">
        <w:rPr>
          <w:rFonts w:ascii="Times New Roman" w:hAnsi="Times New Roman"/>
          <w:b/>
          <w:sz w:val="24"/>
          <w:szCs w:val="24"/>
        </w:rPr>
        <w:t>g</w:t>
      </w:r>
      <w:r w:rsidRPr="0098414F">
        <w:rPr>
          <w:rFonts w:ascii="Times New Roman" w:hAnsi="Times New Roman"/>
          <w:b/>
          <w:sz w:val="24"/>
          <w:szCs w:val="24"/>
        </w:rPr>
        <w:t>enético</w:t>
      </w:r>
    </w:p>
    <w:p w:rsidR="003C63FA" w:rsidRPr="0098414F" w:rsidRDefault="00915A37" w:rsidP="003C63FA">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 xml:space="preserve">Lanzamiento de la variedad juma 68-18, derivada de la variedad </w:t>
      </w:r>
      <w:r w:rsidR="002C29A7" w:rsidRPr="0098414F">
        <w:rPr>
          <w:rFonts w:ascii="Times New Roman" w:hAnsi="Times New Roman"/>
          <w:sz w:val="24"/>
          <w:szCs w:val="24"/>
        </w:rPr>
        <w:t>ámbar</w:t>
      </w:r>
      <w:r w:rsidRPr="0098414F">
        <w:rPr>
          <w:rFonts w:ascii="Times New Roman" w:hAnsi="Times New Roman"/>
          <w:sz w:val="24"/>
          <w:szCs w:val="24"/>
        </w:rPr>
        <w:t>.</w:t>
      </w:r>
    </w:p>
    <w:p w:rsidR="003C63FA" w:rsidRPr="0098414F" w:rsidRDefault="00915A37" w:rsidP="003C63FA">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Reproducción de plantas de arroz en calidad de material de siembra.</w:t>
      </w:r>
    </w:p>
    <w:p w:rsidR="003C63FA" w:rsidRDefault="00915A37" w:rsidP="003C63FA">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Implementación de la</w:t>
      </w:r>
      <w:r w:rsidR="003C63FA" w:rsidRPr="0098414F">
        <w:rPr>
          <w:rFonts w:ascii="Times New Roman" w:hAnsi="Times New Roman"/>
          <w:sz w:val="24"/>
          <w:szCs w:val="24"/>
        </w:rPr>
        <w:t xml:space="preserve"> </w:t>
      </w:r>
      <w:r w:rsidR="002C29A7" w:rsidRPr="0098414F">
        <w:rPr>
          <w:rFonts w:ascii="Times New Roman" w:hAnsi="Times New Roman"/>
          <w:sz w:val="24"/>
          <w:szCs w:val="24"/>
        </w:rPr>
        <w:t>mutagénesis</w:t>
      </w:r>
      <w:r w:rsidRPr="0098414F">
        <w:rPr>
          <w:rFonts w:ascii="Times New Roman" w:hAnsi="Times New Roman"/>
          <w:sz w:val="24"/>
          <w:szCs w:val="24"/>
        </w:rPr>
        <w:t xml:space="preserve"> mediante la técnica de inmersión en reactivos químicos.</w:t>
      </w:r>
    </w:p>
    <w:p w:rsidR="00915A37" w:rsidRPr="0098414F" w:rsidRDefault="00915A37" w:rsidP="00915A37">
      <w:pPr>
        <w:pStyle w:val="Prrafodelista"/>
        <w:numPr>
          <w:ilvl w:val="0"/>
          <w:numId w:val="15"/>
        </w:numPr>
        <w:spacing w:after="0" w:line="480" w:lineRule="auto"/>
        <w:ind w:left="284" w:hanging="142"/>
        <w:jc w:val="both"/>
        <w:rPr>
          <w:rFonts w:ascii="Times New Roman" w:hAnsi="Times New Roman"/>
          <w:b/>
          <w:sz w:val="24"/>
          <w:szCs w:val="24"/>
        </w:rPr>
      </w:pPr>
      <w:r w:rsidRPr="0098414F">
        <w:rPr>
          <w:rFonts w:ascii="Times New Roman" w:hAnsi="Times New Roman"/>
          <w:b/>
          <w:sz w:val="24"/>
          <w:szCs w:val="24"/>
        </w:rPr>
        <w:lastRenderedPageBreak/>
        <w:t>Apoyo a la producción</w:t>
      </w:r>
    </w:p>
    <w:p w:rsidR="00915A37" w:rsidRPr="0098414F" w:rsidRDefault="00915A37" w:rsidP="00915A37">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Reducción del valor de semillas certificadas a RD$300/quintal en un volumen de 55,000 quintales, suficiente para cubrir un área de 460,000 tareas.</w:t>
      </w:r>
    </w:p>
    <w:p w:rsidR="00915A37" w:rsidRPr="0098414F" w:rsidRDefault="00915A37" w:rsidP="00915A37">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Instalación de 72 parcelas demostrativas para la asistencia técnica y transferencias de tecnologías.</w:t>
      </w:r>
    </w:p>
    <w:p w:rsidR="00915A37" w:rsidRPr="0098414F" w:rsidRDefault="00915A37" w:rsidP="00915A37">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Multiplicación de 1,400 y 950 quintales de semillas básicas de las variedades Juma-67 y Juma 68-18, respectivamente.</w:t>
      </w:r>
    </w:p>
    <w:p w:rsidR="00915A37" w:rsidRPr="0098414F" w:rsidRDefault="00915A37" w:rsidP="00915A37">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Producción de 10,000 silos bolsas de forraje de maíz para el Programa de Mitigación de Desastres del Ministerio de Agricultura.</w:t>
      </w:r>
    </w:p>
    <w:p w:rsidR="00915A37" w:rsidRDefault="00915A37" w:rsidP="00915A37">
      <w:pPr>
        <w:pStyle w:val="Prrafodelista"/>
        <w:numPr>
          <w:ilvl w:val="1"/>
          <w:numId w:val="4"/>
        </w:numPr>
        <w:spacing w:after="0" w:line="480" w:lineRule="auto"/>
        <w:ind w:left="1276" w:firstLine="0"/>
        <w:jc w:val="both"/>
        <w:rPr>
          <w:rFonts w:ascii="Times New Roman" w:hAnsi="Times New Roman"/>
          <w:sz w:val="24"/>
          <w:szCs w:val="24"/>
        </w:rPr>
      </w:pPr>
      <w:r w:rsidRPr="0098414F">
        <w:rPr>
          <w:rFonts w:ascii="Times New Roman" w:hAnsi="Times New Roman"/>
          <w:sz w:val="24"/>
          <w:szCs w:val="24"/>
        </w:rPr>
        <w:t>Distribución de 644,198 carnadas para el control de ratas en el cultivo, beneficiando a 2,732 productores y cubriendo un área de 322,099 tareas.</w:t>
      </w:r>
    </w:p>
    <w:p w:rsidR="00697AD0" w:rsidRPr="0098414F" w:rsidRDefault="00697AD0" w:rsidP="00697AD0">
      <w:pPr>
        <w:pStyle w:val="Prrafodelista"/>
        <w:spacing w:after="0" w:line="480" w:lineRule="auto"/>
        <w:ind w:left="1276"/>
        <w:jc w:val="both"/>
        <w:rPr>
          <w:rFonts w:ascii="Times New Roman" w:hAnsi="Times New Roman"/>
          <w:sz w:val="24"/>
          <w:szCs w:val="24"/>
        </w:rPr>
      </w:pPr>
    </w:p>
    <w:p w:rsidR="00530E9A" w:rsidRPr="0098414F" w:rsidRDefault="00B06A62" w:rsidP="003D2758">
      <w:pPr>
        <w:pStyle w:val="Ttulo2"/>
      </w:pPr>
      <w:bookmarkStart w:id="147" w:name="_Toc251777831"/>
      <w:bookmarkStart w:id="148" w:name="_Toc254413068"/>
      <w:bookmarkStart w:id="149" w:name="_Toc409040061"/>
      <w:bookmarkStart w:id="150" w:name="_Toc440036686"/>
      <w:bookmarkStart w:id="151" w:name="_Toc470523355"/>
      <w:bookmarkStart w:id="152" w:name="_Toc501128593"/>
      <w:r w:rsidRPr="0098414F">
        <w:t xml:space="preserve">b) </w:t>
      </w:r>
      <w:r w:rsidR="00530E9A" w:rsidRPr="0098414F">
        <w:t>Impacto en empresas</w:t>
      </w:r>
      <w:bookmarkEnd w:id="147"/>
      <w:bookmarkEnd w:id="148"/>
      <w:bookmarkEnd w:id="149"/>
      <w:bookmarkEnd w:id="150"/>
      <w:bookmarkEnd w:id="151"/>
      <w:bookmarkEnd w:id="152"/>
    </w:p>
    <w:p w:rsidR="00530E9A" w:rsidRDefault="00530E9A" w:rsidP="00390148">
      <w:pPr>
        <w:spacing w:after="0" w:line="480" w:lineRule="auto"/>
        <w:ind w:firstLine="720"/>
        <w:jc w:val="both"/>
        <w:rPr>
          <w:rFonts w:ascii="Times New Roman" w:hAnsi="Times New Roman"/>
          <w:lang w:val="es-ES_tradnl"/>
        </w:rPr>
      </w:pPr>
      <w:r w:rsidRPr="0098414F">
        <w:rPr>
          <w:rFonts w:ascii="Times New Roman" w:hAnsi="Times New Roman"/>
          <w:lang w:val="es-ES_tradnl"/>
        </w:rPr>
        <w:t>Otras ejecuciones no contempladas en el Plan Operativo, que tuvieron impacto en las empresas</w:t>
      </w:r>
      <w:r w:rsidR="00C710AD" w:rsidRPr="0098414F">
        <w:rPr>
          <w:rFonts w:ascii="Times New Roman" w:hAnsi="Times New Roman"/>
          <w:lang w:val="es-ES_tradnl"/>
        </w:rPr>
        <w:t>,</w:t>
      </w:r>
      <w:r w:rsidRPr="0098414F">
        <w:rPr>
          <w:rFonts w:ascii="Times New Roman" w:hAnsi="Times New Roman"/>
          <w:lang w:val="es-ES_tradnl"/>
        </w:rPr>
        <w:t xml:space="preserve"> fueron las siguientes:</w:t>
      </w:r>
    </w:p>
    <w:p w:rsidR="00697AD0" w:rsidRPr="0098414F" w:rsidRDefault="00697AD0" w:rsidP="00697AD0">
      <w:pPr>
        <w:spacing w:after="0" w:line="360" w:lineRule="auto"/>
        <w:ind w:firstLine="720"/>
        <w:jc w:val="both"/>
        <w:rPr>
          <w:rFonts w:ascii="Times New Roman" w:hAnsi="Times New Roman"/>
          <w:lang w:val="es-ES_tradnl"/>
        </w:rPr>
      </w:pPr>
    </w:p>
    <w:p w:rsidR="008E5AB6" w:rsidRPr="0098414F" w:rsidRDefault="008E5AB6" w:rsidP="006715B1">
      <w:pPr>
        <w:pStyle w:val="Ttulo3"/>
        <w:rPr>
          <w:lang w:val="es-ES_tradnl"/>
        </w:rPr>
      </w:pPr>
      <w:bookmarkStart w:id="153" w:name="_Toc501128594"/>
      <w:r w:rsidRPr="0098414F">
        <w:rPr>
          <w:lang w:val="es-ES_tradnl"/>
        </w:rPr>
        <w:t>Contingentes arancelarios (Productos de la Rectificación Técnica).</w:t>
      </w:r>
      <w:bookmarkEnd w:id="153"/>
    </w:p>
    <w:p w:rsidR="008E5AB6" w:rsidRPr="0098414F" w:rsidRDefault="008E5AB6" w:rsidP="008E5AB6">
      <w:pPr>
        <w:widowControl w:val="0"/>
        <w:tabs>
          <w:tab w:val="left" w:pos="630"/>
        </w:tabs>
        <w:autoSpaceDE w:val="0"/>
        <w:autoSpaceDN w:val="0"/>
        <w:adjustRightInd w:val="0"/>
        <w:spacing w:after="0" w:line="480" w:lineRule="auto"/>
        <w:ind w:firstLine="720"/>
        <w:contextualSpacing/>
        <w:jc w:val="both"/>
        <w:rPr>
          <w:rFonts w:ascii="Times New Roman" w:hAnsi="Times New Roman"/>
          <w:strike/>
          <w:lang w:val="es-ES_tradnl"/>
        </w:rPr>
      </w:pPr>
      <w:r w:rsidRPr="0098414F">
        <w:rPr>
          <w:rFonts w:ascii="Times New Roman" w:hAnsi="Times New Roman"/>
          <w:lang w:val="es-ES_tradnl"/>
        </w:rPr>
        <w:t xml:space="preserve">En el marco de la Organización Mundial del Comercio (OMC), el País cuenta con una cartera de mercancías cuyas importaciones pueden ingresar al territorio con aranceles preferenciales y/o tasa cero, pero bajo contingentes arancelarios. A partir del mes </w:t>
      </w:r>
      <w:r w:rsidR="00141452">
        <w:rPr>
          <w:rFonts w:ascii="Times New Roman" w:hAnsi="Times New Roman"/>
          <w:lang w:val="es-ES_tradnl"/>
        </w:rPr>
        <w:t xml:space="preserve">de agosto del 2012, mediante el </w:t>
      </w:r>
      <w:r w:rsidRPr="0098414F">
        <w:rPr>
          <w:rFonts w:ascii="Times New Roman" w:hAnsi="Times New Roman"/>
          <w:lang w:val="es-ES_tradnl"/>
        </w:rPr>
        <w:t xml:space="preserve">Decreto </w:t>
      </w:r>
      <w:r w:rsidR="00BA36D3" w:rsidRPr="0098414F">
        <w:rPr>
          <w:rFonts w:ascii="Times New Roman" w:hAnsi="Times New Roman"/>
          <w:lang w:val="es-ES_tradnl"/>
        </w:rPr>
        <w:t>No.</w:t>
      </w:r>
      <w:r w:rsidRPr="0098414F">
        <w:rPr>
          <w:rFonts w:ascii="Times New Roman" w:hAnsi="Times New Roman"/>
          <w:lang w:val="es-ES_tradnl"/>
        </w:rPr>
        <w:t xml:space="preserve"> 569-</w:t>
      </w:r>
      <w:r w:rsidRPr="0098414F">
        <w:rPr>
          <w:rFonts w:ascii="Times New Roman" w:hAnsi="Times New Roman"/>
          <w:lang w:val="es-ES_tradnl"/>
        </w:rPr>
        <w:lastRenderedPageBreak/>
        <w:t>12, se dispuso el cambio del método de la administración de los contingentes arancelarios de los productos incluidos en la Rectific</w:t>
      </w:r>
      <w:r w:rsidR="00141452">
        <w:rPr>
          <w:rFonts w:ascii="Times New Roman" w:hAnsi="Times New Roman"/>
          <w:lang w:val="es-ES_tradnl"/>
        </w:rPr>
        <w:t xml:space="preserve">ación Técnica de la lista XXIII </w:t>
      </w:r>
      <w:r w:rsidRPr="0098414F">
        <w:rPr>
          <w:rFonts w:ascii="Times New Roman" w:hAnsi="Times New Roman"/>
          <w:lang w:val="es-ES_tradnl"/>
        </w:rPr>
        <w:t>de la República Dominicana.</w:t>
      </w:r>
    </w:p>
    <w:p w:rsidR="00B9440F" w:rsidRDefault="00B9440F">
      <w:pPr>
        <w:spacing w:after="0"/>
        <w:rPr>
          <w:rFonts w:ascii="Times New Roman" w:hAnsi="Times New Roman"/>
          <w:lang w:val="es-ES_tradnl"/>
        </w:rPr>
      </w:pPr>
    </w:p>
    <w:p w:rsidR="00F541A4" w:rsidRPr="0098414F" w:rsidRDefault="00A13404" w:rsidP="006715B1">
      <w:pPr>
        <w:pStyle w:val="Ttulo3"/>
        <w:rPr>
          <w:lang w:val="es-ES_tradnl"/>
        </w:rPr>
      </w:pPr>
      <w:bookmarkStart w:id="154" w:name="_Toc501128595"/>
      <w:r w:rsidRPr="0098414F">
        <w:rPr>
          <w:lang w:val="es-ES_tradnl"/>
        </w:rPr>
        <w:t>Servicios de a</w:t>
      </w:r>
      <w:r w:rsidR="00F541A4" w:rsidRPr="0098414F">
        <w:rPr>
          <w:lang w:val="es-ES_tradnl"/>
        </w:rPr>
        <w:t>signación de contingentes arancelarios (DR-CAFTA)</w:t>
      </w:r>
      <w:bookmarkEnd w:id="154"/>
    </w:p>
    <w:p w:rsidR="008E5AB6" w:rsidRPr="0098414F" w:rsidRDefault="008E5AB6" w:rsidP="008E5AB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En el marco del Tratado de Libre Comercio (TLC), suscrito con Centroamérica y los Estados Unidos (DR-CAFTA por sus siglas en inglés), la República Dominicana posee una lista de mercancías cuyas importaciones pueden ingresar al territorio Dominicano libre de arancel</w:t>
      </w:r>
      <w:r w:rsidR="00141452">
        <w:rPr>
          <w:rFonts w:ascii="Times New Roman" w:hAnsi="Times New Roman"/>
          <w:lang w:val="es-ES_tradnl"/>
        </w:rPr>
        <w:t xml:space="preserve">, </w:t>
      </w:r>
      <w:r w:rsidRPr="0098414F">
        <w:rPr>
          <w:rFonts w:ascii="Times New Roman" w:hAnsi="Times New Roman"/>
          <w:lang w:val="es-ES_tradnl"/>
        </w:rPr>
        <w:t xml:space="preserve">pero bajo contingentes arancelarios. Dichos contingentes arancelarios se distribuyen con base en el récord histórico de importación del solicitante y de las cantidades disponibles para importadores tradicionales e importadores nuevos, en el año calendario correspondiente. En el caso de un remanente, el mismo se </w:t>
      </w:r>
      <w:r w:rsidR="0022552D" w:rsidRPr="0098414F">
        <w:rPr>
          <w:rFonts w:ascii="Times New Roman" w:hAnsi="Times New Roman"/>
          <w:lang w:val="es-ES_tradnl"/>
        </w:rPr>
        <w:t>re</w:t>
      </w:r>
      <w:r w:rsidRPr="0098414F">
        <w:rPr>
          <w:rFonts w:ascii="Times New Roman" w:hAnsi="Times New Roman"/>
          <w:lang w:val="es-ES_tradnl"/>
        </w:rPr>
        <w:t xml:space="preserve">asigna a personas físicas o jurídicas que lo soliciten y que cumplan con los requisitos de elegibilidad previstos en el Reglamento </w:t>
      </w:r>
      <w:r w:rsidR="00BA36D3" w:rsidRPr="0098414F">
        <w:rPr>
          <w:rFonts w:ascii="Times New Roman" w:hAnsi="Times New Roman"/>
          <w:lang w:val="es-ES_tradnl"/>
        </w:rPr>
        <w:t>no.</w:t>
      </w:r>
      <w:r w:rsidRPr="0098414F">
        <w:rPr>
          <w:rFonts w:ascii="Times New Roman" w:hAnsi="Times New Roman"/>
          <w:lang w:val="es-ES_tradnl"/>
        </w:rPr>
        <w:t xml:space="preserve"> 505-10.</w:t>
      </w:r>
    </w:p>
    <w:p w:rsidR="008E5AB6" w:rsidRPr="0098414F" w:rsidRDefault="008E5AB6" w:rsidP="00557857">
      <w:pPr>
        <w:spacing w:after="0" w:line="360" w:lineRule="auto"/>
        <w:jc w:val="both"/>
        <w:rPr>
          <w:rFonts w:ascii="Times New Roman" w:hAnsi="Times New Roman"/>
          <w:lang w:val="es-ES_tradnl"/>
        </w:rPr>
      </w:pPr>
    </w:p>
    <w:p w:rsidR="00B9440F" w:rsidRDefault="008E5AB6" w:rsidP="00B9440F">
      <w:pPr>
        <w:spacing w:after="0" w:line="480" w:lineRule="auto"/>
        <w:ind w:firstLine="720"/>
        <w:jc w:val="both"/>
        <w:rPr>
          <w:rFonts w:ascii="Times New Roman" w:hAnsi="Times New Roman"/>
          <w:lang w:val="es-ES_tradnl"/>
        </w:rPr>
      </w:pPr>
      <w:r w:rsidRPr="0098414F">
        <w:rPr>
          <w:rFonts w:ascii="Times New Roman" w:hAnsi="Times New Roman"/>
          <w:lang w:val="es-ES_tradnl"/>
        </w:rPr>
        <w:t>Las a</w:t>
      </w:r>
      <w:r w:rsidR="00530E9A" w:rsidRPr="0098414F">
        <w:rPr>
          <w:rFonts w:ascii="Times New Roman" w:hAnsi="Times New Roman"/>
          <w:lang w:val="es-ES_tradnl"/>
        </w:rPr>
        <w:t xml:space="preserve">signaciones </w:t>
      </w:r>
      <w:r w:rsidR="00255E49" w:rsidRPr="0098414F">
        <w:rPr>
          <w:rFonts w:ascii="Times New Roman" w:hAnsi="Times New Roman"/>
          <w:lang w:val="es-ES_tradnl"/>
        </w:rPr>
        <w:t>d</w:t>
      </w:r>
      <w:r w:rsidR="00530E9A" w:rsidRPr="0098414F">
        <w:rPr>
          <w:rFonts w:ascii="Times New Roman" w:hAnsi="Times New Roman"/>
          <w:lang w:val="es-ES_tradnl"/>
        </w:rPr>
        <w:t xml:space="preserve">e </w:t>
      </w:r>
      <w:r w:rsidR="00255E49" w:rsidRPr="0098414F">
        <w:rPr>
          <w:rFonts w:ascii="Times New Roman" w:hAnsi="Times New Roman"/>
          <w:lang w:val="es-ES_tradnl"/>
        </w:rPr>
        <w:t>i</w:t>
      </w:r>
      <w:r w:rsidR="00530E9A" w:rsidRPr="0098414F">
        <w:rPr>
          <w:rFonts w:ascii="Times New Roman" w:hAnsi="Times New Roman"/>
          <w:lang w:val="es-ES_tradnl"/>
        </w:rPr>
        <w:t xml:space="preserve">mportaciones de productos agropecuarios dentro de los contingentes arancelarios incluidos en el </w:t>
      </w:r>
      <w:r w:rsidR="00255E49" w:rsidRPr="0098414F">
        <w:rPr>
          <w:rFonts w:ascii="Times New Roman" w:hAnsi="Times New Roman"/>
          <w:lang w:val="es-ES_tradnl"/>
        </w:rPr>
        <w:t>t</w:t>
      </w:r>
      <w:r w:rsidR="00530E9A" w:rsidRPr="0098414F">
        <w:rPr>
          <w:rFonts w:ascii="Times New Roman" w:hAnsi="Times New Roman"/>
          <w:lang w:val="es-ES_tradnl"/>
        </w:rPr>
        <w:t>ratado de Libre Comercio de la República Dominicana con Centroamérica y los Estados Unidos (</w:t>
      </w:r>
      <w:r w:rsidR="002B699A" w:rsidRPr="0098414F">
        <w:rPr>
          <w:rFonts w:ascii="Times New Roman" w:hAnsi="Times New Roman"/>
          <w:lang w:val="es-ES_tradnl"/>
        </w:rPr>
        <w:t>DR-CAFTA)</w:t>
      </w:r>
      <w:r w:rsidR="00C710AD" w:rsidRPr="0098414F">
        <w:rPr>
          <w:rFonts w:ascii="Times New Roman" w:hAnsi="Times New Roman"/>
          <w:lang w:val="es-ES_tradnl"/>
        </w:rPr>
        <w:t>,</w:t>
      </w:r>
      <w:r w:rsidR="00E14F5A" w:rsidRPr="0098414F">
        <w:rPr>
          <w:rFonts w:ascii="Times New Roman" w:hAnsi="Times New Roman"/>
          <w:lang w:val="es-ES_tradnl"/>
        </w:rPr>
        <w:t xml:space="preserve"> </w:t>
      </w:r>
      <w:r w:rsidR="00625625" w:rsidRPr="0098414F">
        <w:rPr>
          <w:rFonts w:ascii="Times New Roman" w:hAnsi="Times New Roman"/>
          <w:lang w:val="es-ES_tradnl"/>
        </w:rPr>
        <w:t xml:space="preserve">se </w:t>
      </w:r>
      <w:r w:rsidR="00C710AD" w:rsidRPr="0098414F">
        <w:rPr>
          <w:rFonts w:ascii="Times New Roman" w:hAnsi="Times New Roman"/>
          <w:lang w:val="es-ES_tradnl"/>
        </w:rPr>
        <w:t>a</w:t>
      </w:r>
      <w:r w:rsidR="00E14F5A" w:rsidRPr="0098414F">
        <w:rPr>
          <w:rFonts w:ascii="Times New Roman" w:hAnsi="Times New Roman"/>
          <w:lang w:val="es-ES_tradnl"/>
        </w:rPr>
        <w:t>djudic</w:t>
      </w:r>
      <w:r w:rsidR="00625625" w:rsidRPr="0098414F">
        <w:rPr>
          <w:rFonts w:ascii="Times New Roman" w:hAnsi="Times New Roman"/>
          <w:lang w:val="es-ES_tradnl"/>
        </w:rPr>
        <w:t>ó</w:t>
      </w:r>
      <w:r w:rsidR="00E14F5A" w:rsidRPr="0098414F">
        <w:rPr>
          <w:rFonts w:ascii="Times New Roman" w:hAnsi="Times New Roman"/>
          <w:lang w:val="es-ES_tradnl"/>
        </w:rPr>
        <w:t xml:space="preserve"> un</w:t>
      </w:r>
      <w:r w:rsidR="008316B6" w:rsidRPr="0098414F">
        <w:rPr>
          <w:rFonts w:ascii="Times New Roman" w:hAnsi="Times New Roman"/>
          <w:lang w:val="es-ES_tradnl"/>
        </w:rPr>
        <w:t xml:space="preserve"> volumen de</w:t>
      </w:r>
      <w:r w:rsidR="00E14F5A" w:rsidRPr="0098414F">
        <w:rPr>
          <w:rFonts w:ascii="Times New Roman" w:hAnsi="Times New Roman"/>
          <w:lang w:val="es-ES_tradnl"/>
        </w:rPr>
        <w:t xml:space="preserve"> </w:t>
      </w:r>
      <w:r w:rsidR="004D5701" w:rsidRPr="0098414F">
        <w:rPr>
          <w:rFonts w:ascii="Times New Roman" w:hAnsi="Times New Roman"/>
          <w:lang w:val="es-ES_tradnl"/>
        </w:rPr>
        <w:t>58,958</w:t>
      </w:r>
      <w:r w:rsidR="00E14F5A" w:rsidRPr="0098414F">
        <w:rPr>
          <w:rFonts w:ascii="Times New Roman" w:hAnsi="Times New Roman"/>
          <w:lang w:val="es-ES_tradnl"/>
        </w:rPr>
        <w:t xml:space="preserve"> toneladas métricas de productos agrícolas</w:t>
      </w:r>
      <w:r w:rsidR="004D5701" w:rsidRPr="0098414F">
        <w:rPr>
          <w:rFonts w:ascii="Times New Roman" w:hAnsi="Times New Roman"/>
          <w:lang w:val="es-ES_tradnl"/>
        </w:rPr>
        <w:t>,</w:t>
      </w:r>
      <w:r w:rsidR="00E14F5A" w:rsidRPr="0098414F">
        <w:rPr>
          <w:rFonts w:ascii="Times New Roman" w:hAnsi="Times New Roman"/>
          <w:lang w:val="es-ES_tradnl"/>
        </w:rPr>
        <w:t xml:space="preserve"> derivados lácteos</w:t>
      </w:r>
      <w:r w:rsidR="004D5701" w:rsidRPr="0098414F">
        <w:rPr>
          <w:rFonts w:ascii="Times New Roman" w:hAnsi="Times New Roman"/>
          <w:lang w:val="es-ES_tradnl"/>
        </w:rPr>
        <w:t>, y cárnicos</w:t>
      </w:r>
      <w:r w:rsidR="008316B6" w:rsidRPr="0098414F">
        <w:rPr>
          <w:rFonts w:ascii="Times New Roman" w:hAnsi="Times New Roman"/>
          <w:lang w:val="es-ES_tradnl"/>
        </w:rPr>
        <w:t>,</w:t>
      </w:r>
      <w:r w:rsidR="00E14F5A" w:rsidRPr="0098414F">
        <w:rPr>
          <w:rFonts w:ascii="Times New Roman" w:hAnsi="Times New Roman"/>
          <w:lang w:val="es-ES_tradnl"/>
        </w:rPr>
        <w:t xml:space="preserve"> </w:t>
      </w:r>
      <w:r w:rsidR="004D5701" w:rsidRPr="0098414F">
        <w:rPr>
          <w:rFonts w:ascii="Times New Roman" w:hAnsi="Times New Roman"/>
          <w:lang w:val="es-ES_tradnl"/>
        </w:rPr>
        <w:t xml:space="preserve">equivalente a 558 asignaciones, </w:t>
      </w:r>
      <w:r w:rsidR="00E14F5A" w:rsidRPr="0098414F">
        <w:rPr>
          <w:rFonts w:ascii="Times New Roman" w:hAnsi="Times New Roman"/>
          <w:lang w:val="es-ES_tradnl"/>
        </w:rPr>
        <w:t xml:space="preserve">beneficiando </w:t>
      </w:r>
      <w:r w:rsidR="004D5701" w:rsidRPr="0098414F">
        <w:rPr>
          <w:rFonts w:ascii="Times New Roman" w:hAnsi="Times New Roman"/>
          <w:lang w:val="es-ES_tradnl"/>
        </w:rPr>
        <w:t>directamente a 258</w:t>
      </w:r>
      <w:r w:rsidR="00E14F5A" w:rsidRPr="0098414F">
        <w:rPr>
          <w:rFonts w:ascii="Times New Roman" w:hAnsi="Times New Roman"/>
          <w:lang w:val="es-ES_tradnl"/>
        </w:rPr>
        <w:t xml:space="preserve"> empresas privadas</w:t>
      </w:r>
      <w:r w:rsidR="004D5701" w:rsidRPr="0098414F">
        <w:rPr>
          <w:rFonts w:ascii="Times New Roman" w:hAnsi="Times New Roman"/>
          <w:lang w:val="es-ES_tradnl"/>
        </w:rPr>
        <w:t xml:space="preserve"> de los 16 productos colocados a disposición de la comunidad comercial</w:t>
      </w:r>
      <w:r w:rsidR="000D2D53" w:rsidRPr="0098414F">
        <w:rPr>
          <w:rFonts w:ascii="Times New Roman" w:hAnsi="Times New Roman"/>
          <w:lang w:val="es-ES_tradnl"/>
        </w:rPr>
        <w:t xml:space="preserve">, de las cuales se importó un volumen total </w:t>
      </w:r>
      <w:r w:rsidR="000D2D53" w:rsidRPr="0098414F">
        <w:rPr>
          <w:rFonts w:ascii="Times New Roman" w:hAnsi="Times New Roman"/>
          <w:lang w:val="es-ES_tradnl"/>
        </w:rPr>
        <w:lastRenderedPageBreak/>
        <w:t xml:space="preserve">de 48,958 Toneladas Métricas, desde Estados Unidos, Costa Rica y Nicaragua equivalente a una tasa de utilización del 83.07%, según tabla </w:t>
      </w:r>
      <w:r w:rsidR="00BA36D3" w:rsidRPr="0098414F">
        <w:rPr>
          <w:rFonts w:ascii="Times New Roman" w:hAnsi="Times New Roman"/>
          <w:lang w:val="es-ES_tradnl"/>
        </w:rPr>
        <w:t>no.</w:t>
      </w:r>
      <w:r w:rsidR="000D2D53" w:rsidRPr="0098414F">
        <w:rPr>
          <w:rFonts w:ascii="Times New Roman" w:hAnsi="Times New Roman"/>
          <w:lang w:val="es-ES_tradnl"/>
        </w:rPr>
        <w:t xml:space="preserve"> 6.</w:t>
      </w:r>
    </w:p>
    <w:p w:rsidR="00B9440F" w:rsidRDefault="00B9440F">
      <w:pPr>
        <w:spacing w:after="0"/>
        <w:rPr>
          <w:rFonts w:ascii="Times New Roman" w:hAnsi="Times New Roman"/>
          <w:lang w:val="es-ES_tradnl"/>
        </w:rPr>
      </w:pPr>
    </w:p>
    <w:p w:rsidR="00AF1106" w:rsidRPr="0098414F" w:rsidRDefault="00AF1106" w:rsidP="00A2120F">
      <w:pPr>
        <w:pStyle w:val="Prrafodelista"/>
        <w:numPr>
          <w:ilvl w:val="0"/>
          <w:numId w:val="20"/>
        </w:numPr>
        <w:ind w:left="567" w:hanging="567"/>
        <w:rPr>
          <w:rFonts w:ascii="Times New Roman" w:hAnsi="Times New Roman"/>
          <w:b/>
          <w:sz w:val="24"/>
          <w:lang w:val="es-ES_tradnl"/>
        </w:rPr>
      </w:pPr>
      <w:r w:rsidRPr="0098414F">
        <w:rPr>
          <w:rFonts w:ascii="Times New Roman" w:hAnsi="Times New Roman"/>
          <w:b/>
          <w:sz w:val="24"/>
          <w:lang w:val="es-ES_tradnl"/>
        </w:rPr>
        <w:t>Administración de contingentes arancelarios del DR-CAFTA</w:t>
      </w:r>
      <w:r w:rsidR="006A13E0" w:rsidRPr="0098414F">
        <w:rPr>
          <w:rFonts w:ascii="Times New Roman" w:hAnsi="Times New Roman"/>
          <w:b/>
          <w:sz w:val="24"/>
          <w:lang w:val="es-ES_tradnl"/>
        </w:rPr>
        <w:t xml:space="preserve"> </w:t>
      </w:r>
    </w:p>
    <w:tbl>
      <w:tblPr>
        <w:tblW w:w="9601" w:type="dxa"/>
        <w:tblInd w:w="-639" w:type="dxa"/>
        <w:tblCellMar>
          <w:left w:w="70" w:type="dxa"/>
          <w:right w:w="70" w:type="dxa"/>
        </w:tblCellMar>
        <w:tblLook w:val="04A0" w:firstRow="1" w:lastRow="0" w:firstColumn="1" w:lastColumn="0" w:noHBand="0" w:noVBand="1"/>
      </w:tblPr>
      <w:tblGrid>
        <w:gridCol w:w="3970"/>
        <w:gridCol w:w="1559"/>
        <w:gridCol w:w="1418"/>
        <w:gridCol w:w="1407"/>
        <w:gridCol w:w="1247"/>
      </w:tblGrid>
      <w:tr w:rsidR="00A22CBA" w:rsidRPr="0098414F" w:rsidTr="0022552D">
        <w:trPr>
          <w:trHeight w:val="510"/>
        </w:trPr>
        <w:tc>
          <w:tcPr>
            <w:tcW w:w="39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22CBA" w:rsidRPr="0098414F" w:rsidRDefault="00A22CBA" w:rsidP="001435A6">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Designación de la mercancía</w:t>
            </w:r>
            <w:r w:rsidRPr="0098414F">
              <w:rPr>
                <w:rStyle w:val="Refdenotaalpie"/>
                <w:rFonts w:ascii="Times New Roman" w:hAnsi="Times New Roman"/>
                <w:b/>
                <w:bCs/>
                <w:color w:val="000000"/>
                <w:lang w:eastAsia="es-DO"/>
              </w:rPr>
              <w:footnoteReference w:id="27"/>
            </w:r>
          </w:p>
        </w:tc>
        <w:tc>
          <w:tcPr>
            <w:tcW w:w="155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22CBA" w:rsidRPr="0098414F" w:rsidRDefault="00A22CBA" w:rsidP="001435A6">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País de procedencia</w:t>
            </w:r>
          </w:p>
        </w:tc>
        <w:tc>
          <w:tcPr>
            <w:tcW w:w="141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22CBA" w:rsidRPr="0098414F" w:rsidRDefault="00A22CBA" w:rsidP="001435A6">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Volumen Permitido</w:t>
            </w:r>
            <w:r w:rsidRPr="0098414F">
              <w:rPr>
                <w:rStyle w:val="Refdenotaalpie"/>
                <w:rFonts w:ascii="Times New Roman" w:hAnsi="Times New Roman"/>
                <w:b/>
                <w:bCs/>
                <w:lang w:eastAsia="es-DO"/>
              </w:rPr>
              <w:footnoteReference w:id="28"/>
            </w:r>
          </w:p>
        </w:tc>
        <w:tc>
          <w:tcPr>
            <w:tcW w:w="140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22CBA" w:rsidRPr="0098414F" w:rsidRDefault="00A22CBA" w:rsidP="001435A6">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Volumen Importado</w:t>
            </w:r>
          </w:p>
        </w:tc>
        <w:tc>
          <w:tcPr>
            <w:tcW w:w="1247" w:type="dxa"/>
            <w:tcBorders>
              <w:top w:val="single" w:sz="4" w:space="0" w:color="auto"/>
              <w:left w:val="nil"/>
              <w:bottom w:val="single" w:sz="4" w:space="0" w:color="auto"/>
              <w:right w:val="single" w:sz="4" w:space="0" w:color="auto"/>
            </w:tcBorders>
            <w:shd w:val="clear" w:color="auto" w:fill="C6D9F1" w:themeFill="text2" w:themeFillTint="33"/>
          </w:tcPr>
          <w:p w:rsidR="00A22CBA" w:rsidRPr="0098414F" w:rsidRDefault="00A22CBA" w:rsidP="001435A6">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Tasa de Utilización</w:t>
            </w:r>
          </w:p>
        </w:tc>
      </w:tr>
      <w:tr w:rsidR="00A22CBA" w:rsidRPr="0098414F" w:rsidTr="006715B1">
        <w:trPr>
          <w:trHeight w:val="70"/>
        </w:trPr>
        <w:tc>
          <w:tcPr>
            <w:tcW w:w="5529"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rsidR="00A22CBA" w:rsidRPr="000E1A89" w:rsidRDefault="00A22CBA" w:rsidP="006715B1">
            <w:pPr>
              <w:spacing w:after="0"/>
              <w:rPr>
                <w:rFonts w:ascii="Times New Roman" w:hAnsi="Times New Roman"/>
                <w:b/>
                <w:bCs/>
                <w:sz w:val="22"/>
                <w:szCs w:val="22"/>
                <w:lang w:eastAsia="es-DO"/>
              </w:rPr>
            </w:pPr>
            <w:r w:rsidRPr="000E1A89">
              <w:rPr>
                <w:rFonts w:ascii="Times New Roman" w:hAnsi="Times New Roman"/>
                <w:b/>
                <w:bCs/>
                <w:sz w:val="22"/>
                <w:szCs w:val="22"/>
                <w:lang w:eastAsia="es-DO"/>
              </w:rPr>
              <w:t>Total General</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22CBA" w:rsidRPr="000E1A89" w:rsidRDefault="00A22CBA" w:rsidP="00A22CBA">
            <w:pPr>
              <w:spacing w:after="0"/>
              <w:jc w:val="center"/>
              <w:rPr>
                <w:rFonts w:ascii="Times New Roman" w:hAnsi="Times New Roman"/>
                <w:b/>
                <w:bCs/>
                <w:sz w:val="22"/>
                <w:szCs w:val="22"/>
                <w:lang w:eastAsia="es-DO"/>
              </w:rPr>
            </w:pPr>
            <w:r w:rsidRPr="000E1A89">
              <w:rPr>
                <w:rFonts w:ascii="Times New Roman" w:hAnsi="Times New Roman"/>
                <w:b/>
                <w:bCs/>
                <w:sz w:val="22"/>
                <w:szCs w:val="22"/>
                <w:lang w:eastAsia="es-DO"/>
              </w:rPr>
              <w:t>58,958</w:t>
            </w:r>
          </w:p>
        </w:tc>
        <w:tc>
          <w:tcPr>
            <w:tcW w:w="140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22CBA" w:rsidRPr="000E1A89" w:rsidRDefault="00A22CBA" w:rsidP="00A22CBA">
            <w:pPr>
              <w:spacing w:after="0"/>
              <w:jc w:val="center"/>
              <w:rPr>
                <w:rFonts w:ascii="Times New Roman" w:hAnsi="Times New Roman"/>
                <w:b/>
                <w:bCs/>
                <w:color w:val="000000"/>
                <w:sz w:val="22"/>
                <w:szCs w:val="22"/>
              </w:rPr>
            </w:pPr>
            <w:r w:rsidRPr="000E1A89">
              <w:rPr>
                <w:rFonts w:ascii="Times New Roman" w:hAnsi="Times New Roman"/>
                <w:b/>
                <w:bCs/>
                <w:color w:val="000000"/>
                <w:sz w:val="22"/>
                <w:szCs w:val="22"/>
              </w:rPr>
              <w:t>40,377</w:t>
            </w:r>
          </w:p>
        </w:tc>
        <w:tc>
          <w:tcPr>
            <w:tcW w:w="1247" w:type="dxa"/>
            <w:tcBorders>
              <w:top w:val="single" w:sz="4" w:space="0" w:color="auto"/>
              <w:left w:val="nil"/>
              <w:bottom w:val="single" w:sz="4" w:space="0" w:color="auto"/>
              <w:right w:val="single" w:sz="4" w:space="0" w:color="auto"/>
            </w:tcBorders>
            <w:shd w:val="clear" w:color="auto" w:fill="DBE5F1" w:themeFill="accent1" w:themeFillTint="33"/>
          </w:tcPr>
          <w:p w:rsidR="00A22CBA" w:rsidRPr="000E1A89" w:rsidRDefault="00A22CBA" w:rsidP="006715B1">
            <w:pPr>
              <w:spacing w:after="0"/>
              <w:jc w:val="center"/>
              <w:rPr>
                <w:rFonts w:ascii="Times New Roman" w:hAnsi="Times New Roman"/>
                <w:b/>
                <w:sz w:val="22"/>
                <w:szCs w:val="22"/>
                <w:lang w:eastAsia="es-DO"/>
              </w:rPr>
            </w:pPr>
            <w:r w:rsidRPr="000E1A89">
              <w:rPr>
                <w:rFonts w:ascii="Times New Roman" w:hAnsi="Times New Roman"/>
                <w:b/>
                <w:sz w:val="22"/>
                <w:szCs w:val="22"/>
                <w:lang w:eastAsia="es-DO"/>
              </w:rPr>
              <w:t>68.48%</w:t>
            </w:r>
          </w:p>
        </w:tc>
      </w:tr>
      <w:tr w:rsidR="00A22CBA" w:rsidRPr="0098414F" w:rsidTr="000E1A89">
        <w:trPr>
          <w:trHeight w:val="70"/>
        </w:trPr>
        <w:tc>
          <w:tcPr>
            <w:tcW w:w="3970" w:type="dxa"/>
            <w:tcBorders>
              <w:top w:val="nil"/>
              <w:left w:val="single" w:sz="4" w:space="0" w:color="auto"/>
              <w:bottom w:val="nil"/>
              <w:right w:val="single" w:sz="4" w:space="0" w:color="auto"/>
            </w:tcBorders>
            <w:shd w:val="clear" w:color="auto" w:fill="auto"/>
            <w:noWrap/>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Carne Bovina (Cortes finos y selectos)</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Estados Unidos</w:t>
            </w: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1,468.0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1,376</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A22CBA">
            <w:pPr>
              <w:spacing w:after="0"/>
              <w:jc w:val="right"/>
              <w:rPr>
                <w:rFonts w:ascii="Times New Roman" w:hAnsi="Times New Roman"/>
                <w:color w:val="000000"/>
                <w:sz w:val="22"/>
                <w:szCs w:val="22"/>
              </w:rPr>
            </w:pPr>
            <w:r w:rsidRPr="000E1A89">
              <w:rPr>
                <w:rFonts w:ascii="Times New Roman" w:hAnsi="Times New Roman"/>
                <w:color w:val="000000"/>
                <w:sz w:val="22"/>
                <w:szCs w:val="22"/>
              </w:rPr>
              <w:t>66.73%</w:t>
            </w:r>
          </w:p>
        </w:tc>
      </w:tr>
      <w:tr w:rsidR="00A22CBA" w:rsidRPr="0098414F" w:rsidTr="000E1A89">
        <w:trPr>
          <w:trHeight w:val="70"/>
        </w:trPr>
        <w:tc>
          <w:tcPr>
            <w:tcW w:w="3970" w:type="dxa"/>
            <w:tcBorders>
              <w:top w:val="nil"/>
              <w:left w:val="single" w:sz="4" w:space="0" w:color="auto"/>
              <w:bottom w:val="nil"/>
              <w:right w:val="single" w:sz="4" w:space="0" w:color="auto"/>
            </w:tcBorders>
            <w:shd w:val="clear" w:color="auto" w:fill="auto"/>
            <w:noWrap/>
            <w:vAlign w:val="center"/>
            <w:hideMark/>
          </w:tcPr>
          <w:p w:rsidR="00A22CBA" w:rsidRPr="000E1A89" w:rsidRDefault="00A22CBA" w:rsidP="00A22CBA">
            <w:pPr>
              <w:spacing w:after="0"/>
              <w:rPr>
                <w:rFonts w:ascii="Times New Roman" w:hAnsi="Times New Roman"/>
                <w:color w:val="000000"/>
                <w:sz w:val="22"/>
                <w:szCs w:val="22"/>
                <w:lang w:eastAsia="es-DO"/>
              </w:rPr>
            </w:pPr>
            <w:proofErr w:type="spellStart"/>
            <w:r w:rsidRPr="000E1A89">
              <w:rPr>
                <w:rFonts w:ascii="Times New Roman" w:hAnsi="Times New Roman"/>
                <w:color w:val="000000"/>
                <w:sz w:val="22"/>
                <w:szCs w:val="22"/>
                <w:lang w:eastAsia="es-DO"/>
              </w:rPr>
              <w:t>Trimming</w:t>
            </w:r>
            <w:proofErr w:type="spellEnd"/>
            <w:r w:rsidRPr="000E1A89">
              <w:rPr>
                <w:rFonts w:ascii="Times New Roman" w:hAnsi="Times New Roman"/>
                <w:color w:val="000000"/>
                <w:sz w:val="22"/>
                <w:szCs w:val="22"/>
                <w:lang w:eastAsia="es-DO"/>
              </w:rPr>
              <w:t xml:space="preserve"> de Carne Bovina</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177.0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197</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40.23%</w:t>
            </w:r>
          </w:p>
        </w:tc>
      </w:tr>
      <w:tr w:rsidR="00A22CBA" w:rsidRPr="0098414F" w:rsidTr="000E1A89">
        <w:trPr>
          <w:trHeight w:val="70"/>
        </w:trPr>
        <w:tc>
          <w:tcPr>
            <w:tcW w:w="3970" w:type="dxa"/>
            <w:tcBorders>
              <w:top w:val="nil"/>
              <w:left w:val="single" w:sz="4" w:space="0" w:color="auto"/>
              <w:bottom w:val="nil"/>
              <w:right w:val="single" w:sz="4" w:space="0" w:color="auto"/>
            </w:tcBorders>
            <w:shd w:val="clear" w:color="auto" w:fill="auto"/>
            <w:noWrap/>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Cortes de Cerdo</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6,758.0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8,500</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79.51%</w:t>
            </w:r>
          </w:p>
        </w:tc>
      </w:tr>
      <w:tr w:rsidR="00A22CBA" w:rsidRPr="0098414F" w:rsidTr="000E1A89">
        <w:trPr>
          <w:trHeight w:val="70"/>
        </w:trPr>
        <w:tc>
          <w:tcPr>
            <w:tcW w:w="3970" w:type="dxa"/>
            <w:tcBorders>
              <w:top w:val="nil"/>
              <w:left w:val="single" w:sz="4" w:space="0" w:color="auto"/>
              <w:bottom w:val="nil"/>
              <w:right w:val="single" w:sz="4" w:space="0" w:color="auto"/>
            </w:tcBorders>
            <w:shd w:val="clear" w:color="auto" w:fill="auto"/>
            <w:noWrap/>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Muslos de Pollo</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875.0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761</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79.55%</w:t>
            </w:r>
          </w:p>
        </w:tc>
      </w:tr>
      <w:tr w:rsidR="00A22CBA" w:rsidRPr="0098414F" w:rsidTr="000E1A89">
        <w:trPr>
          <w:trHeight w:val="70"/>
        </w:trPr>
        <w:tc>
          <w:tcPr>
            <w:tcW w:w="3970" w:type="dxa"/>
            <w:tcBorders>
              <w:top w:val="nil"/>
              <w:left w:val="single" w:sz="4" w:space="0" w:color="auto"/>
              <w:bottom w:val="nil"/>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Leche en Polvo</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5,652.0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4,764</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95.15%</w:t>
            </w:r>
          </w:p>
        </w:tc>
      </w:tr>
      <w:tr w:rsidR="00A22CBA" w:rsidRPr="0098414F" w:rsidTr="000E1A89">
        <w:trPr>
          <w:trHeight w:val="70"/>
        </w:trPr>
        <w:tc>
          <w:tcPr>
            <w:tcW w:w="3970" w:type="dxa"/>
            <w:tcBorders>
              <w:top w:val="nil"/>
              <w:left w:val="single" w:sz="4" w:space="0" w:color="auto"/>
              <w:bottom w:val="nil"/>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Queso Mozzarella</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108.0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275</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39.27%</w:t>
            </w:r>
          </w:p>
        </w:tc>
      </w:tr>
      <w:tr w:rsidR="00A22CBA" w:rsidRPr="0098414F" w:rsidTr="00557857">
        <w:trPr>
          <w:trHeight w:val="70"/>
        </w:trPr>
        <w:tc>
          <w:tcPr>
            <w:tcW w:w="3970" w:type="dxa"/>
            <w:tcBorders>
              <w:top w:val="nil"/>
              <w:left w:val="single" w:sz="4" w:space="0" w:color="auto"/>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Queso Cheddar</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179.0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275</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65.09%</w:t>
            </w:r>
          </w:p>
        </w:tc>
      </w:tr>
      <w:tr w:rsidR="00A22CBA" w:rsidRPr="0098414F" w:rsidTr="00557857">
        <w:trPr>
          <w:trHeight w:val="70"/>
        </w:trPr>
        <w:tc>
          <w:tcPr>
            <w:tcW w:w="3970" w:type="dxa"/>
            <w:tcBorders>
              <w:top w:val="nil"/>
              <w:left w:val="single" w:sz="4" w:space="0" w:color="auto"/>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Yogurt</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139.0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220</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63.18%</w:t>
            </w:r>
          </w:p>
        </w:tc>
      </w:tr>
      <w:tr w:rsidR="00A22CBA" w:rsidRPr="0098414F" w:rsidTr="00557857">
        <w:trPr>
          <w:trHeight w:val="70"/>
        </w:trPr>
        <w:tc>
          <w:tcPr>
            <w:tcW w:w="3970" w:type="dxa"/>
            <w:tcBorders>
              <w:left w:val="single" w:sz="4" w:space="0" w:color="auto"/>
              <w:bottom w:val="nil"/>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Arroz Descascarillado (arroz pardo)</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11.0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18</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0.30%</w:t>
            </w:r>
          </w:p>
        </w:tc>
      </w:tr>
      <w:tr w:rsidR="00A22CBA" w:rsidRPr="0098414F" w:rsidTr="000E1A89">
        <w:trPr>
          <w:trHeight w:val="70"/>
        </w:trPr>
        <w:tc>
          <w:tcPr>
            <w:tcW w:w="3970" w:type="dxa"/>
            <w:tcBorders>
              <w:top w:val="nil"/>
              <w:left w:val="single" w:sz="4" w:space="0" w:color="auto"/>
              <w:bottom w:val="nil"/>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Arroz Semiblanqueado o blanqueado</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17,122.0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14,720</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116.32%</w:t>
            </w:r>
          </w:p>
        </w:tc>
      </w:tr>
      <w:tr w:rsidR="00A22CBA" w:rsidRPr="0098414F" w:rsidTr="000E1A89">
        <w:trPr>
          <w:trHeight w:val="7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Frijoles</w:t>
            </w:r>
          </w:p>
        </w:tc>
        <w:tc>
          <w:tcPr>
            <w:tcW w:w="1559" w:type="dxa"/>
            <w:vMerge/>
            <w:tcBorders>
              <w:top w:val="nil"/>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6,679.0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14,720</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45.37%</w:t>
            </w:r>
          </w:p>
        </w:tc>
      </w:tr>
      <w:tr w:rsidR="00A22CBA" w:rsidRPr="0098414F" w:rsidTr="006715B1">
        <w:trPr>
          <w:trHeight w:val="70"/>
        </w:trPr>
        <w:tc>
          <w:tcPr>
            <w:tcW w:w="5529"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rsidR="00A22CBA" w:rsidRPr="000E1A89" w:rsidRDefault="00A22CBA" w:rsidP="006715B1">
            <w:pPr>
              <w:spacing w:after="0"/>
              <w:rPr>
                <w:rFonts w:ascii="Times New Roman" w:hAnsi="Times New Roman"/>
                <w:b/>
                <w:bCs/>
                <w:sz w:val="22"/>
                <w:szCs w:val="22"/>
                <w:lang w:eastAsia="es-DO"/>
              </w:rPr>
            </w:pPr>
            <w:r w:rsidRPr="000E1A89">
              <w:rPr>
                <w:rFonts w:ascii="Times New Roman" w:hAnsi="Times New Roman"/>
                <w:b/>
                <w:bCs/>
                <w:sz w:val="22"/>
                <w:szCs w:val="22"/>
                <w:lang w:eastAsia="es-DO"/>
              </w:rPr>
              <w:t>Subtotal Estados Unidos</w:t>
            </w:r>
          </w:p>
        </w:tc>
        <w:tc>
          <w:tcPr>
            <w:tcW w:w="1418"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22CBA" w:rsidRPr="000E1A89" w:rsidRDefault="00A22CBA" w:rsidP="00A22CBA">
            <w:pPr>
              <w:spacing w:after="0"/>
              <w:jc w:val="center"/>
              <w:rPr>
                <w:rFonts w:ascii="Times New Roman" w:hAnsi="Times New Roman"/>
                <w:b/>
                <w:bCs/>
                <w:sz w:val="22"/>
                <w:szCs w:val="22"/>
                <w:lang w:eastAsia="es-DO"/>
              </w:rPr>
            </w:pPr>
            <w:r w:rsidRPr="000E1A89">
              <w:rPr>
                <w:rFonts w:ascii="Times New Roman" w:hAnsi="Times New Roman"/>
                <w:b/>
                <w:bCs/>
                <w:sz w:val="22"/>
                <w:szCs w:val="22"/>
                <w:lang w:eastAsia="es-DO"/>
              </w:rPr>
              <w:t>52,070</w:t>
            </w:r>
          </w:p>
        </w:tc>
        <w:tc>
          <w:tcPr>
            <w:tcW w:w="140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A22CBA" w:rsidRPr="000E1A89" w:rsidRDefault="00A22CBA" w:rsidP="00A22CBA">
            <w:pPr>
              <w:spacing w:after="0"/>
              <w:jc w:val="center"/>
              <w:rPr>
                <w:rFonts w:ascii="Times New Roman" w:hAnsi="Times New Roman"/>
                <w:b/>
                <w:bCs/>
                <w:color w:val="000000"/>
                <w:sz w:val="22"/>
                <w:szCs w:val="22"/>
              </w:rPr>
            </w:pPr>
            <w:r w:rsidRPr="000E1A89">
              <w:rPr>
                <w:rFonts w:ascii="Times New Roman" w:hAnsi="Times New Roman"/>
                <w:b/>
                <w:bCs/>
                <w:color w:val="000000"/>
                <w:sz w:val="22"/>
                <w:szCs w:val="22"/>
              </w:rPr>
              <w:t>39,168</w:t>
            </w:r>
          </w:p>
        </w:tc>
        <w:tc>
          <w:tcPr>
            <w:tcW w:w="1247" w:type="dxa"/>
            <w:tcBorders>
              <w:top w:val="single" w:sz="4" w:space="0" w:color="auto"/>
              <w:left w:val="nil"/>
              <w:bottom w:val="single" w:sz="4" w:space="0" w:color="auto"/>
              <w:right w:val="single" w:sz="4" w:space="0" w:color="auto"/>
            </w:tcBorders>
            <w:shd w:val="clear" w:color="auto" w:fill="DBE5F1" w:themeFill="accent1" w:themeFillTint="33"/>
          </w:tcPr>
          <w:p w:rsidR="00A22CBA" w:rsidRPr="000E1A89" w:rsidRDefault="00A22CBA" w:rsidP="006715B1">
            <w:pPr>
              <w:spacing w:after="0"/>
              <w:jc w:val="center"/>
              <w:rPr>
                <w:rFonts w:ascii="Times New Roman" w:hAnsi="Times New Roman"/>
                <w:b/>
                <w:bCs/>
                <w:sz w:val="22"/>
                <w:szCs w:val="22"/>
                <w:lang w:eastAsia="es-DO"/>
              </w:rPr>
            </w:pPr>
            <w:r w:rsidRPr="000E1A89">
              <w:rPr>
                <w:rFonts w:ascii="Times New Roman" w:hAnsi="Times New Roman"/>
                <w:b/>
                <w:bCs/>
                <w:color w:val="000000"/>
                <w:sz w:val="22"/>
                <w:szCs w:val="22"/>
              </w:rPr>
              <w:t>88.01%</w:t>
            </w:r>
          </w:p>
        </w:tc>
      </w:tr>
      <w:tr w:rsidR="00A22CBA" w:rsidRPr="0098414F" w:rsidTr="00557857">
        <w:trPr>
          <w:trHeight w:val="7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Pechugas de Pollo</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Costa Rica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1.0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1</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0.05%</w:t>
            </w:r>
          </w:p>
        </w:tc>
      </w:tr>
      <w:tr w:rsidR="00A22CBA" w:rsidRPr="0098414F" w:rsidTr="00557857">
        <w:trPr>
          <w:trHeight w:val="7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Leche en Polvo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354.0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2,200</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16.09%</w:t>
            </w:r>
          </w:p>
        </w:tc>
      </w:tr>
      <w:tr w:rsidR="00A22CBA" w:rsidRPr="0098414F" w:rsidTr="006715B1">
        <w:trPr>
          <w:trHeight w:val="70"/>
        </w:trPr>
        <w:tc>
          <w:tcPr>
            <w:tcW w:w="5529"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rsidR="00A22CBA" w:rsidRPr="000E1A89" w:rsidRDefault="00A22CBA" w:rsidP="006715B1">
            <w:pPr>
              <w:spacing w:after="0"/>
              <w:rPr>
                <w:rFonts w:ascii="Times New Roman" w:hAnsi="Times New Roman"/>
                <w:b/>
                <w:bCs/>
                <w:sz w:val="22"/>
                <w:szCs w:val="22"/>
                <w:lang w:eastAsia="es-DO"/>
              </w:rPr>
            </w:pPr>
            <w:r w:rsidRPr="000E1A89">
              <w:rPr>
                <w:rFonts w:ascii="Times New Roman" w:hAnsi="Times New Roman"/>
                <w:b/>
                <w:bCs/>
                <w:sz w:val="22"/>
                <w:szCs w:val="22"/>
                <w:lang w:eastAsia="es-DO"/>
              </w:rPr>
              <w:t>Subtotal Costa Rica</w:t>
            </w:r>
          </w:p>
        </w:tc>
        <w:tc>
          <w:tcPr>
            <w:tcW w:w="1418"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22CBA" w:rsidRPr="000E1A89" w:rsidRDefault="00A22CBA" w:rsidP="00A22CBA">
            <w:pPr>
              <w:spacing w:after="0"/>
              <w:jc w:val="center"/>
              <w:rPr>
                <w:rFonts w:ascii="Times New Roman" w:hAnsi="Times New Roman"/>
                <w:b/>
                <w:bCs/>
                <w:sz w:val="22"/>
                <w:szCs w:val="22"/>
                <w:lang w:eastAsia="es-DO"/>
              </w:rPr>
            </w:pPr>
            <w:r w:rsidRPr="000E1A89">
              <w:rPr>
                <w:rFonts w:ascii="Times New Roman" w:hAnsi="Times New Roman"/>
                <w:b/>
                <w:bCs/>
                <w:sz w:val="22"/>
                <w:szCs w:val="22"/>
                <w:lang w:eastAsia="es-DO"/>
              </w:rPr>
              <w:t>4,270</w:t>
            </w:r>
          </w:p>
        </w:tc>
        <w:tc>
          <w:tcPr>
            <w:tcW w:w="140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A22CBA" w:rsidRPr="000E1A89" w:rsidRDefault="00A22CBA" w:rsidP="00A22CBA">
            <w:pPr>
              <w:spacing w:after="0"/>
              <w:jc w:val="center"/>
              <w:rPr>
                <w:rFonts w:ascii="Times New Roman" w:hAnsi="Times New Roman"/>
                <w:b/>
                <w:bCs/>
                <w:color w:val="000000"/>
                <w:sz w:val="22"/>
                <w:szCs w:val="22"/>
              </w:rPr>
            </w:pPr>
            <w:r w:rsidRPr="000E1A89">
              <w:rPr>
                <w:rFonts w:ascii="Times New Roman" w:hAnsi="Times New Roman"/>
                <w:b/>
                <w:bCs/>
                <w:color w:val="000000"/>
                <w:sz w:val="22"/>
                <w:szCs w:val="22"/>
              </w:rPr>
              <w:t>355</w:t>
            </w:r>
          </w:p>
        </w:tc>
        <w:tc>
          <w:tcPr>
            <w:tcW w:w="1247" w:type="dxa"/>
            <w:tcBorders>
              <w:top w:val="single" w:sz="4" w:space="0" w:color="auto"/>
              <w:left w:val="nil"/>
              <w:bottom w:val="single" w:sz="4" w:space="0" w:color="auto"/>
              <w:right w:val="single" w:sz="4" w:space="0" w:color="auto"/>
            </w:tcBorders>
            <w:shd w:val="clear" w:color="auto" w:fill="DBE5F1" w:themeFill="accent1" w:themeFillTint="33"/>
          </w:tcPr>
          <w:p w:rsidR="00A22CBA" w:rsidRPr="000E1A89" w:rsidRDefault="00A22CBA" w:rsidP="006715B1">
            <w:pPr>
              <w:spacing w:after="0"/>
              <w:jc w:val="center"/>
              <w:rPr>
                <w:rFonts w:ascii="Times New Roman" w:hAnsi="Times New Roman"/>
                <w:b/>
                <w:bCs/>
                <w:sz w:val="22"/>
                <w:szCs w:val="22"/>
                <w:lang w:eastAsia="es-DO"/>
              </w:rPr>
            </w:pPr>
            <w:r w:rsidRPr="000E1A89">
              <w:rPr>
                <w:rFonts w:ascii="Times New Roman" w:hAnsi="Times New Roman"/>
                <w:b/>
                <w:bCs/>
                <w:color w:val="000000"/>
                <w:sz w:val="22"/>
                <w:szCs w:val="22"/>
              </w:rPr>
              <w:t>8.31%</w:t>
            </w:r>
          </w:p>
        </w:tc>
      </w:tr>
      <w:tr w:rsidR="00A22CBA" w:rsidRPr="0098414F" w:rsidTr="000E1A89">
        <w:trPr>
          <w:trHeight w:val="70"/>
        </w:trPr>
        <w:tc>
          <w:tcPr>
            <w:tcW w:w="3970" w:type="dxa"/>
            <w:tcBorders>
              <w:top w:val="nil"/>
              <w:left w:val="single" w:sz="4" w:space="0" w:color="auto"/>
              <w:bottom w:val="nil"/>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Pechugas de Pollo</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Nicaragua</w:t>
            </w: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0</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0.00%</w:t>
            </w:r>
          </w:p>
        </w:tc>
      </w:tr>
      <w:tr w:rsidR="00A22CBA" w:rsidRPr="0098414F" w:rsidTr="000E1A89">
        <w:trPr>
          <w:trHeight w:val="70"/>
        </w:trPr>
        <w:tc>
          <w:tcPr>
            <w:tcW w:w="3970" w:type="dxa"/>
            <w:tcBorders>
              <w:top w:val="nil"/>
              <w:left w:val="single" w:sz="4" w:space="0" w:color="auto"/>
              <w:bottom w:val="nil"/>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Cebollas y chalotes</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211.0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375</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56.27%</w:t>
            </w:r>
          </w:p>
        </w:tc>
      </w:tr>
      <w:tr w:rsidR="00A22CBA" w:rsidRPr="0098414F" w:rsidTr="000E1A89">
        <w:trPr>
          <w:trHeight w:val="7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r w:rsidRPr="000E1A89">
              <w:rPr>
                <w:rFonts w:ascii="Times New Roman" w:hAnsi="Times New Roman"/>
                <w:color w:val="000000"/>
                <w:sz w:val="22"/>
                <w:szCs w:val="22"/>
                <w:lang w:eastAsia="es-DO"/>
              </w:rPr>
              <w:t>Frijoles</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rsidR="00A22CBA" w:rsidRPr="000E1A89" w:rsidRDefault="00A22CBA" w:rsidP="00A22CBA">
            <w:pPr>
              <w:spacing w:after="0"/>
              <w:rPr>
                <w:rFonts w:ascii="Times New Roman" w:hAnsi="Times New Roman"/>
                <w:color w:val="000000"/>
                <w:sz w:val="22"/>
                <w:szCs w:val="22"/>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rPr>
            </w:pPr>
            <w:r w:rsidRPr="000E1A89">
              <w:rPr>
                <w:rFonts w:ascii="Times New Roman" w:hAnsi="Times New Roman"/>
                <w:color w:val="000000"/>
                <w:sz w:val="22"/>
                <w:szCs w:val="22"/>
              </w:rPr>
              <w:t>643.0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22CBA" w:rsidRPr="000E1A89" w:rsidRDefault="00A22CBA" w:rsidP="00A22CBA">
            <w:pPr>
              <w:spacing w:after="0"/>
              <w:jc w:val="center"/>
              <w:rPr>
                <w:rFonts w:ascii="Times New Roman" w:hAnsi="Times New Roman"/>
                <w:color w:val="000000"/>
                <w:sz w:val="22"/>
                <w:szCs w:val="22"/>
                <w:lang w:eastAsia="es-DO"/>
              </w:rPr>
            </w:pPr>
            <w:r w:rsidRPr="000E1A89">
              <w:rPr>
                <w:rFonts w:ascii="Times New Roman" w:hAnsi="Times New Roman"/>
                <w:color w:val="000000"/>
                <w:sz w:val="22"/>
                <w:szCs w:val="22"/>
                <w:lang w:eastAsia="es-DO"/>
              </w:rPr>
              <w:t>577</w:t>
            </w:r>
          </w:p>
        </w:tc>
        <w:tc>
          <w:tcPr>
            <w:tcW w:w="1247" w:type="dxa"/>
            <w:tcBorders>
              <w:top w:val="single" w:sz="4" w:space="0" w:color="auto"/>
              <w:left w:val="nil"/>
              <w:bottom w:val="single" w:sz="4" w:space="0" w:color="auto"/>
              <w:right w:val="single" w:sz="4" w:space="0" w:color="auto"/>
            </w:tcBorders>
            <w:vAlign w:val="center"/>
          </w:tcPr>
          <w:p w:rsidR="00A22CBA" w:rsidRPr="000E1A89" w:rsidRDefault="00A22CBA" w:rsidP="006715B1">
            <w:pPr>
              <w:spacing w:after="0"/>
              <w:jc w:val="center"/>
              <w:rPr>
                <w:rFonts w:ascii="Times New Roman" w:hAnsi="Times New Roman"/>
                <w:color w:val="000000"/>
                <w:sz w:val="22"/>
                <w:szCs w:val="22"/>
              </w:rPr>
            </w:pPr>
            <w:r w:rsidRPr="000E1A89">
              <w:rPr>
                <w:rFonts w:ascii="Times New Roman" w:hAnsi="Times New Roman"/>
                <w:color w:val="000000"/>
                <w:sz w:val="22"/>
                <w:szCs w:val="22"/>
              </w:rPr>
              <w:t>35.72%</w:t>
            </w:r>
          </w:p>
        </w:tc>
      </w:tr>
      <w:tr w:rsidR="00A22CBA" w:rsidRPr="0098414F" w:rsidTr="006715B1">
        <w:trPr>
          <w:trHeight w:val="300"/>
        </w:trPr>
        <w:tc>
          <w:tcPr>
            <w:tcW w:w="5529"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rsidR="00A22CBA" w:rsidRPr="000E1A89" w:rsidRDefault="00A22CBA" w:rsidP="006715B1">
            <w:pPr>
              <w:spacing w:after="0"/>
              <w:rPr>
                <w:rFonts w:ascii="Times New Roman" w:hAnsi="Times New Roman"/>
                <w:b/>
                <w:bCs/>
                <w:sz w:val="22"/>
                <w:szCs w:val="22"/>
                <w:lang w:eastAsia="es-DO"/>
              </w:rPr>
            </w:pPr>
            <w:r w:rsidRPr="000E1A89">
              <w:rPr>
                <w:rFonts w:ascii="Times New Roman" w:hAnsi="Times New Roman"/>
                <w:b/>
                <w:bCs/>
                <w:sz w:val="22"/>
                <w:szCs w:val="22"/>
                <w:lang w:eastAsia="es-DO"/>
              </w:rPr>
              <w:t>Subtotal Nicaragua</w:t>
            </w:r>
          </w:p>
        </w:tc>
        <w:tc>
          <w:tcPr>
            <w:tcW w:w="1418"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22CBA" w:rsidRPr="000E1A89" w:rsidRDefault="00A22CBA" w:rsidP="00A22CBA">
            <w:pPr>
              <w:spacing w:after="0"/>
              <w:jc w:val="center"/>
              <w:rPr>
                <w:rFonts w:ascii="Times New Roman" w:hAnsi="Times New Roman"/>
                <w:b/>
                <w:bCs/>
                <w:sz w:val="22"/>
                <w:szCs w:val="22"/>
                <w:lang w:eastAsia="es-DO"/>
              </w:rPr>
            </w:pPr>
            <w:r w:rsidRPr="000E1A89">
              <w:rPr>
                <w:rFonts w:ascii="Times New Roman" w:hAnsi="Times New Roman"/>
                <w:b/>
                <w:bCs/>
                <w:sz w:val="22"/>
                <w:szCs w:val="22"/>
                <w:lang w:eastAsia="es-DO"/>
              </w:rPr>
              <w:t>2,618</w:t>
            </w:r>
          </w:p>
        </w:tc>
        <w:tc>
          <w:tcPr>
            <w:tcW w:w="140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A22CBA" w:rsidRPr="000E1A89" w:rsidRDefault="00A22CBA" w:rsidP="00A22CBA">
            <w:pPr>
              <w:spacing w:after="0"/>
              <w:jc w:val="center"/>
              <w:rPr>
                <w:rFonts w:ascii="Times New Roman" w:hAnsi="Times New Roman"/>
                <w:b/>
                <w:bCs/>
                <w:color w:val="000000"/>
                <w:sz w:val="22"/>
                <w:szCs w:val="22"/>
              </w:rPr>
            </w:pPr>
            <w:r w:rsidRPr="000E1A89">
              <w:rPr>
                <w:rFonts w:ascii="Times New Roman" w:hAnsi="Times New Roman"/>
                <w:b/>
                <w:bCs/>
                <w:color w:val="000000"/>
                <w:sz w:val="22"/>
                <w:szCs w:val="22"/>
              </w:rPr>
              <w:t>854</w:t>
            </w:r>
          </w:p>
        </w:tc>
        <w:tc>
          <w:tcPr>
            <w:tcW w:w="1247" w:type="dxa"/>
            <w:tcBorders>
              <w:top w:val="single" w:sz="4" w:space="0" w:color="auto"/>
              <w:left w:val="nil"/>
              <w:bottom w:val="single" w:sz="4" w:space="0" w:color="auto"/>
              <w:right w:val="single" w:sz="4" w:space="0" w:color="auto"/>
            </w:tcBorders>
            <w:shd w:val="clear" w:color="auto" w:fill="DBE5F1" w:themeFill="accent1" w:themeFillTint="33"/>
          </w:tcPr>
          <w:p w:rsidR="00A22CBA" w:rsidRPr="000E1A89" w:rsidRDefault="00A22CBA" w:rsidP="006715B1">
            <w:pPr>
              <w:spacing w:after="0"/>
              <w:jc w:val="center"/>
              <w:rPr>
                <w:rFonts w:ascii="Times New Roman" w:hAnsi="Times New Roman"/>
                <w:b/>
                <w:bCs/>
                <w:sz w:val="22"/>
                <w:szCs w:val="22"/>
                <w:lang w:eastAsia="es-DO"/>
              </w:rPr>
            </w:pPr>
            <w:r w:rsidRPr="000E1A89">
              <w:rPr>
                <w:rFonts w:ascii="Times New Roman" w:hAnsi="Times New Roman"/>
                <w:b/>
                <w:bCs/>
                <w:color w:val="000000"/>
                <w:sz w:val="22"/>
                <w:szCs w:val="22"/>
              </w:rPr>
              <w:t>32.62%</w:t>
            </w:r>
          </w:p>
        </w:tc>
      </w:tr>
    </w:tbl>
    <w:p w:rsidR="00557857" w:rsidRPr="00557857" w:rsidRDefault="00557857" w:rsidP="005277C7">
      <w:pPr>
        <w:rPr>
          <w:lang w:val="es-ES_tradnl"/>
        </w:rPr>
      </w:pPr>
    </w:p>
    <w:p w:rsidR="004D1766" w:rsidRPr="0098414F" w:rsidRDefault="004D1766" w:rsidP="006715B1">
      <w:pPr>
        <w:pStyle w:val="Ttulo3"/>
        <w:rPr>
          <w:lang w:val="es-ES_tradnl"/>
        </w:rPr>
      </w:pPr>
      <w:bookmarkStart w:id="155" w:name="_Toc501128596"/>
      <w:r w:rsidRPr="0098414F">
        <w:rPr>
          <w:lang w:val="es-ES_tradnl"/>
        </w:rPr>
        <w:t>Servicios de reasignación de contingentes arancelarios</w:t>
      </w:r>
      <w:bookmarkEnd w:id="155"/>
    </w:p>
    <w:p w:rsidR="00E020CB" w:rsidRPr="0098414F" w:rsidRDefault="00E020CB" w:rsidP="00E020CB">
      <w:pPr>
        <w:spacing w:after="0" w:line="480" w:lineRule="auto"/>
        <w:ind w:firstLine="720"/>
        <w:jc w:val="both"/>
        <w:rPr>
          <w:rFonts w:ascii="Times New Roman" w:hAnsi="Times New Roman"/>
          <w:lang w:val="es-ES_tradnl"/>
        </w:rPr>
      </w:pPr>
      <w:r w:rsidRPr="0098414F">
        <w:rPr>
          <w:rFonts w:ascii="Times New Roman" w:hAnsi="Times New Roman"/>
          <w:lang w:val="es-ES_tradnl"/>
        </w:rPr>
        <w:t>E</w:t>
      </w:r>
      <w:r w:rsidR="00CF1F17" w:rsidRPr="0098414F">
        <w:rPr>
          <w:rFonts w:ascii="Times New Roman" w:hAnsi="Times New Roman"/>
          <w:lang w:val="es-ES_tradnl"/>
        </w:rPr>
        <w:t>n el</w:t>
      </w:r>
      <w:r w:rsidR="000B1596">
        <w:rPr>
          <w:rFonts w:ascii="Times New Roman" w:hAnsi="Times New Roman"/>
          <w:lang w:val="es-ES_tradnl"/>
        </w:rPr>
        <w:t xml:space="preserve"> pasado</w:t>
      </w:r>
      <w:r w:rsidRPr="0098414F">
        <w:rPr>
          <w:rFonts w:ascii="Times New Roman" w:hAnsi="Times New Roman"/>
          <w:lang w:val="es-ES_tradnl"/>
        </w:rPr>
        <w:t xml:space="preserve"> </w:t>
      </w:r>
      <w:r w:rsidR="00EB3AB2" w:rsidRPr="0098414F">
        <w:rPr>
          <w:rFonts w:ascii="Times New Roman" w:hAnsi="Times New Roman"/>
          <w:lang w:val="es-ES_tradnl"/>
        </w:rPr>
        <w:t xml:space="preserve">mes de </w:t>
      </w:r>
      <w:r w:rsidRPr="0098414F">
        <w:rPr>
          <w:rFonts w:ascii="Times New Roman" w:hAnsi="Times New Roman"/>
          <w:lang w:val="es-ES_tradnl"/>
        </w:rPr>
        <w:t>septiembre fue publicada la convocatoria para los contingentes remanentes y devueltos correspon</w:t>
      </w:r>
      <w:r w:rsidR="00EB3AB2" w:rsidRPr="0098414F">
        <w:rPr>
          <w:rFonts w:ascii="Times New Roman" w:hAnsi="Times New Roman"/>
          <w:lang w:val="es-ES_tradnl"/>
        </w:rPr>
        <w:t>dientes al año calendario 2017</w:t>
      </w:r>
      <w:r w:rsidR="00141452">
        <w:rPr>
          <w:rFonts w:ascii="Times New Roman" w:hAnsi="Times New Roman"/>
          <w:lang w:val="es-ES_tradnl"/>
        </w:rPr>
        <w:t>;</w:t>
      </w:r>
      <w:r w:rsidR="00EB3AB2" w:rsidRPr="0098414F">
        <w:rPr>
          <w:rFonts w:ascii="Times New Roman" w:hAnsi="Times New Roman"/>
          <w:lang w:val="es-ES_tradnl"/>
        </w:rPr>
        <w:t xml:space="preserve"> a</w:t>
      </w:r>
      <w:r w:rsidRPr="0098414F">
        <w:rPr>
          <w:rFonts w:ascii="Times New Roman" w:hAnsi="Times New Roman"/>
          <w:lang w:val="es-ES_tradnl"/>
        </w:rPr>
        <w:t xml:space="preserve"> raíz de dicha convocatoria se recibieron </w:t>
      </w:r>
      <w:r w:rsidR="00EB3AB2" w:rsidRPr="0098414F">
        <w:rPr>
          <w:rFonts w:ascii="Times New Roman" w:hAnsi="Times New Roman"/>
          <w:lang w:val="es-ES_tradnl"/>
        </w:rPr>
        <w:t>ocho (8)</w:t>
      </w:r>
      <w:r w:rsidR="000B1596">
        <w:rPr>
          <w:rFonts w:ascii="Times New Roman" w:hAnsi="Times New Roman"/>
          <w:lang w:val="es-ES_tradnl"/>
        </w:rPr>
        <w:t xml:space="preserve"> solicitudes</w:t>
      </w:r>
      <w:r w:rsidRPr="0098414F">
        <w:rPr>
          <w:rFonts w:ascii="Times New Roman" w:hAnsi="Times New Roman"/>
          <w:lang w:val="es-ES_tradnl"/>
        </w:rPr>
        <w:t xml:space="preserve"> de las cuales tres</w:t>
      </w:r>
      <w:r w:rsidR="00EB3AB2" w:rsidRPr="0098414F">
        <w:rPr>
          <w:rFonts w:ascii="Times New Roman" w:hAnsi="Times New Roman"/>
          <w:lang w:val="es-ES_tradnl"/>
        </w:rPr>
        <w:t xml:space="preserve"> (3)</w:t>
      </w:r>
      <w:r w:rsidRPr="0098414F">
        <w:rPr>
          <w:rFonts w:ascii="Times New Roman" w:hAnsi="Times New Roman"/>
          <w:lang w:val="es-ES_tradnl"/>
        </w:rPr>
        <w:t xml:space="preserve"> empresas fueron beneficiadas con los saldos</w:t>
      </w:r>
      <w:r w:rsidR="00EB3AB2" w:rsidRPr="0098414F">
        <w:rPr>
          <w:rFonts w:ascii="Times New Roman" w:hAnsi="Times New Roman"/>
          <w:lang w:val="es-ES_tradnl"/>
        </w:rPr>
        <w:t xml:space="preserve">, </w:t>
      </w:r>
      <w:r w:rsidRPr="0098414F">
        <w:rPr>
          <w:rFonts w:ascii="Times New Roman" w:hAnsi="Times New Roman"/>
          <w:lang w:val="es-ES_tradnl"/>
        </w:rPr>
        <w:t>asignados de acuerdo al criterio de primero en tiempo, primero en derecho</w:t>
      </w:r>
      <w:r w:rsidR="004D1766" w:rsidRPr="0098414F">
        <w:rPr>
          <w:rFonts w:ascii="Times New Roman" w:hAnsi="Times New Roman"/>
          <w:lang w:val="es-ES_tradnl"/>
        </w:rPr>
        <w:t>.</w:t>
      </w:r>
    </w:p>
    <w:p w:rsidR="00FE7E39" w:rsidRPr="0098414F" w:rsidRDefault="00FE7E39" w:rsidP="00E020CB">
      <w:pPr>
        <w:spacing w:after="0" w:line="480" w:lineRule="auto"/>
        <w:ind w:firstLine="720"/>
        <w:jc w:val="both"/>
        <w:rPr>
          <w:rFonts w:ascii="Times New Roman" w:hAnsi="Times New Roman"/>
          <w:lang w:val="es-ES_tradnl"/>
        </w:rPr>
      </w:pPr>
    </w:p>
    <w:p w:rsidR="00E020CB" w:rsidRPr="0098414F" w:rsidRDefault="00E020CB" w:rsidP="004D1766">
      <w:pPr>
        <w:spacing w:after="0" w:line="480" w:lineRule="auto"/>
        <w:ind w:firstLine="720"/>
        <w:jc w:val="both"/>
        <w:rPr>
          <w:rFonts w:ascii="Times New Roman" w:hAnsi="Times New Roman"/>
          <w:lang w:val="es-ES_tradnl"/>
        </w:rPr>
      </w:pPr>
      <w:r w:rsidRPr="0098414F">
        <w:rPr>
          <w:rFonts w:ascii="Times New Roman" w:hAnsi="Times New Roman"/>
          <w:lang w:val="es-ES_tradnl"/>
        </w:rPr>
        <w:lastRenderedPageBreak/>
        <w:t xml:space="preserve">Posterior al proceso de reasignación, </w:t>
      </w:r>
      <w:r w:rsidR="004D1766" w:rsidRPr="0098414F">
        <w:rPr>
          <w:rFonts w:ascii="Times New Roman" w:hAnsi="Times New Roman"/>
          <w:lang w:val="es-ES_tradnl"/>
        </w:rPr>
        <w:t xml:space="preserve">el pasado mes </w:t>
      </w:r>
      <w:r w:rsidRPr="0098414F">
        <w:rPr>
          <w:rFonts w:ascii="Times New Roman" w:hAnsi="Times New Roman"/>
          <w:lang w:val="es-ES_tradnl"/>
        </w:rPr>
        <w:t>de octubre fue publicada la convocatoria de recepción de solicitudes para los contingentes arancelarios del DR-CAFTA correspo</w:t>
      </w:r>
      <w:r w:rsidR="004D1766" w:rsidRPr="0098414F">
        <w:rPr>
          <w:rFonts w:ascii="Times New Roman" w:hAnsi="Times New Roman"/>
          <w:lang w:val="es-ES_tradnl"/>
        </w:rPr>
        <w:t>ndientes al año calendario 2018, en di</w:t>
      </w:r>
      <w:r w:rsidRPr="0098414F">
        <w:rPr>
          <w:rFonts w:ascii="Times New Roman" w:hAnsi="Times New Roman"/>
          <w:lang w:val="es-ES_tradnl"/>
        </w:rPr>
        <w:t xml:space="preserve">cho proceso de recepción </w:t>
      </w:r>
      <w:r w:rsidR="004D1766" w:rsidRPr="0098414F">
        <w:rPr>
          <w:rFonts w:ascii="Times New Roman" w:hAnsi="Times New Roman"/>
          <w:lang w:val="es-ES_tradnl"/>
        </w:rPr>
        <w:t>se regist</w:t>
      </w:r>
      <w:r w:rsidR="0022552D" w:rsidRPr="0098414F">
        <w:rPr>
          <w:rFonts w:ascii="Times New Roman" w:hAnsi="Times New Roman"/>
          <w:lang w:val="es-ES_tradnl"/>
        </w:rPr>
        <w:t>ró</w:t>
      </w:r>
      <w:r w:rsidRPr="0098414F">
        <w:rPr>
          <w:rFonts w:ascii="Times New Roman" w:hAnsi="Times New Roman"/>
          <w:lang w:val="es-ES_tradnl"/>
        </w:rPr>
        <w:t xml:space="preserve"> un total de 476 solicitudes.</w:t>
      </w:r>
    </w:p>
    <w:p w:rsidR="004D1766" w:rsidRDefault="004D1766" w:rsidP="004D1766">
      <w:pPr>
        <w:spacing w:after="0" w:line="480" w:lineRule="auto"/>
        <w:ind w:firstLine="720"/>
        <w:jc w:val="both"/>
        <w:rPr>
          <w:rFonts w:ascii="Times New Roman" w:hAnsi="Times New Roman"/>
          <w:lang w:val="es-ES_tradnl"/>
        </w:rPr>
      </w:pPr>
    </w:p>
    <w:p w:rsidR="00696728" w:rsidRPr="0098414F" w:rsidRDefault="00696728" w:rsidP="006715B1">
      <w:pPr>
        <w:pStyle w:val="Ttulo3"/>
        <w:rPr>
          <w:lang w:val="es-ES_tradnl"/>
        </w:rPr>
      </w:pPr>
      <w:bookmarkStart w:id="156" w:name="_Toc501128597"/>
      <w:r w:rsidRPr="0098414F">
        <w:rPr>
          <w:lang w:val="es-ES_tradnl"/>
        </w:rPr>
        <w:t>Salvaguarda Agrícola Especial del DR-CAFTA.</w:t>
      </w:r>
      <w:bookmarkEnd w:id="156"/>
      <w:r w:rsidRPr="0098414F">
        <w:rPr>
          <w:lang w:val="es-ES_tradnl"/>
        </w:rPr>
        <w:t xml:space="preserve"> </w:t>
      </w:r>
    </w:p>
    <w:p w:rsidR="00696728" w:rsidRPr="0098414F" w:rsidRDefault="00696728" w:rsidP="00696728">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r w:rsidRPr="0098414F">
        <w:rPr>
          <w:rFonts w:ascii="Times New Roman" w:hAnsi="Times New Roman"/>
          <w:lang w:val="es-ES_tradnl"/>
        </w:rPr>
        <w:t xml:space="preserve">La Salvaguarda Agrícola Especial (SAE), es el mecanismo de protección aplicable en los puertos de entrada de forma transitoria de naturaleza arancelaria, dada el incremento temporal del impuesto a pagar para contrarrestar el aumento de las importaciones o caída de los precios de los productos agrícolas sensibles a este. Su objetivo es proporcionar tiempo al producto afectado para formalizar un proceso de ajuste. </w:t>
      </w:r>
    </w:p>
    <w:p w:rsidR="00696728" w:rsidRPr="0098414F" w:rsidRDefault="00696728" w:rsidP="00696728">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p>
    <w:p w:rsidR="00696728" w:rsidRPr="0098414F" w:rsidRDefault="00696728" w:rsidP="00696728">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r w:rsidRPr="0098414F">
        <w:rPr>
          <w:rFonts w:ascii="Times New Roman" w:hAnsi="Times New Roman"/>
          <w:lang w:val="es-ES_tradnl"/>
        </w:rPr>
        <w:t>El establecimiento de la SAE, mediante el Decreto no. 535-06, para la implementación del monitoreo de las importaciones de los productos originarios de EE.UU. que pueden alcanzar el nivel de activación de la SAE son los siguientes: cortes de cerdo, papas frescas, queso mozzarella, queso cheddar, frijoles y arroz semiblanqueado. Para las negociaciones en el marco del DR-CAFTA, tal como se percibe en la tabla no. 8.</w:t>
      </w:r>
    </w:p>
    <w:p w:rsidR="00696728" w:rsidRDefault="00696728">
      <w:pPr>
        <w:spacing w:after="0"/>
        <w:rPr>
          <w:rFonts w:ascii="Times New Roman" w:hAnsi="Times New Roman"/>
          <w:lang w:val="es-ES_tradnl"/>
        </w:rPr>
      </w:pPr>
      <w:r>
        <w:rPr>
          <w:rFonts w:ascii="Times New Roman" w:hAnsi="Times New Roman"/>
          <w:lang w:val="es-ES_tradnl"/>
        </w:rPr>
        <w:br w:type="page"/>
      </w:r>
    </w:p>
    <w:p w:rsidR="00696728" w:rsidRPr="0098414F" w:rsidRDefault="00696728" w:rsidP="00696728">
      <w:pPr>
        <w:pStyle w:val="Prrafodelista"/>
        <w:numPr>
          <w:ilvl w:val="0"/>
          <w:numId w:val="20"/>
        </w:numPr>
        <w:ind w:left="567" w:hanging="567"/>
        <w:rPr>
          <w:rFonts w:ascii="Times New Roman" w:hAnsi="Times New Roman"/>
          <w:sz w:val="24"/>
          <w:lang w:val="es-ES_tradnl"/>
        </w:rPr>
      </w:pPr>
      <w:r w:rsidRPr="0098414F">
        <w:rPr>
          <w:rFonts w:ascii="Times New Roman" w:hAnsi="Times New Roman"/>
          <w:b/>
          <w:sz w:val="24"/>
          <w:lang w:val="es-ES_tradnl"/>
        </w:rPr>
        <w:lastRenderedPageBreak/>
        <w:t>Tabla de productos para la salvaguarda agrícola especial</w:t>
      </w:r>
    </w:p>
    <w:tbl>
      <w:tblPr>
        <w:tblW w:w="6374" w:type="dxa"/>
        <w:jc w:val="center"/>
        <w:tblCellMar>
          <w:left w:w="70" w:type="dxa"/>
          <w:right w:w="70" w:type="dxa"/>
        </w:tblCellMar>
        <w:tblLook w:val="04A0" w:firstRow="1" w:lastRow="0" w:firstColumn="1" w:lastColumn="0" w:noHBand="0" w:noVBand="1"/>
      </w:tblPr>
      <w:tblGrid>
        <w:gridCol w:w="3256"/>
        <w:gridCol w:w="1559"/>
        <w:gridCol w:w="1559"/>
      </w:tblGrid>
      <w:tr w:rsidR="00696728" w:rsidRPr="0098414F" w:rsidTr="00696728">
        <w:trPr>
          <w:trHeight w:val="70"/>
          <w:jc w:val="center"/>
        </w:trPr>
        <w:tc>
          <w:tcPr>
            <w:tcW w:w="32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96728" w:rsidRPr="0098414F" w:rsidRDefault="00696728" w:rsidP="00696728">
            <w:pPr>
              <w:spacing w:after="0"/>
              <w:jc w:val="center"/>
              <w:rPr>
                <w:rFonts w:ascii="Times New Roman" w:hAnsi="Times New Roman"/>
                <w:b/>
                <w:bCs/>
                <w:lang w:eastAsia="es-DO"/>
              </w:rPr>
            </w:pPr>
            <w:r w:rsidRPr="0098414F">
              <w:rPr>
                <w:rFonts w:ascii="Times New Roman" w:hAnsi="Times New Roman"/>
                <w:b/>
                <w:bCs/>
                <w:lang w:eastAsia="es-DO"/>
              </w:rPr>
              <w:t>Producto</w:t>
            </w:r>
          </w:p>
        </w:tc>
        <w:tc>
          <w:tcPr>
            <w:tcW w:w="155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696728" w:rsidRPr="0098414F" w:rsidRDefault="00696728" w:rsidP="00696728">
            <w:pPr>
              <w:spacing w:after="0"/>
              <w:jc w:val="center"/>
              <w:rPr>
                <w:rFonts w:ascii="Times New Roman" w:hAnsi="Times New Roman"/>
                <w:b/>
                <w:bCs/>
                <w:lang w:eastAsia="es-DO"/>
              </w:rPr>
            </w:pPr>
            <w:r w:rsidRPr="0098414F">
              <w:rPr>
                <w:rFonts w:ascii="Times New Roman" w:hAnsi="Times New Roman"/>
                <w:b/>
                <w:bCs/>
                <w:lang w:eastAsia="es-DO"/>
              </w:rPr>
              <w:t>Subpartida arancelaria</w:t>
            </w:r>
          </w:p>
        </w:tc>
        <w:tc>
          <w:tcPr>
            <w:tcW w:w="155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696728" w:rsidRPr="0098414F" w:rsidRDefault="00696728" w:rsidP="00696728">
            <w:pPr>
              <w:spacing w:after="0"/>
              <w:jc w:val="center"/>
              <w:rPr>
                <w:rFonts w:ascii="Times New Roman" w:hAnsi="Times New Roman"/>
                <w:b/>
                <w:bCs/>
                <w:lang w:eastAsia="es-DO"/>
              </w:rPr>
            </w:pPr>
            <w:r w:rsidRPr="0098414F">
              <w:rPr>
                <w:rFonts w:ascii="Times New Roman" w:hAnsi="Times New Roman"/>
                <w:b/>
                <w:bCs/>
                <w:lang w:eastAsia="es-DO"/>
              </w:rPr>
              <w:t>Arancel de activación</w:t>
            </w:r>
            <w:r w:rsidRPr="0098414F">
              <w:rPr>
                <w:rStyle w:val="Refdenotaalpie"/>
                <w:rFonts w:ascii="Times New Roman" w:hAnsi="Times New Roman"/>
                <w:b/>
                <w:bCs/>
                <w:lang w:eastAsia="es-DO"/>
              </w:rPr>
              <w:footnoteReference w:id="29"/>
            </w:r>
          </w:p>
        </w:tc>
      </w:tr>
      <w:tr w:rsidR="00696728" w:rsidRPr="0098414F" w:rsidTr="00696728">
        <w:trPr>
          <w:trHeight w:val="70"/>
          <w:jc w:val="center"/>
        </w:trPr>
        <w:tc>
          <w:tcPr>
            <w:tcW w:w="32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96728" w:rsidRPr="00557857" w:rsidRDefault="00696728" w:rsidP="00696728">
            <w:pPr>
              <w:spacing w:after="0"/>
              <w:rPr>
                <w:rFonts w:ascii="Times New Roman" w:hAnsi="Times New Roman"/>
                <w:lang w:eastAsia="es-DO"/>
              </w:rPr>
            </w:pPr>
            <w:r w:rsidRPr="00557857">
              <w:rPr>
                <w:rFonts w:ascii="Times New Roman" w:hAnsi="Times New Roman"/>
                <w:lang w:eastAsia="es-DO"/>
              </w:rPr>
              <w:t>Cortes de cerdo</w:t>
            </w: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2031100</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21%</w:t>
            </w:r>
          </w:p>
        </w:tc>
      </w:tr>
      <w:tr w:rsidR="00696728" w:rsidRPr="0098414F" w:rsidTr="00696728">
        <w:trPr>
          <w:trHeight w:val="70"/>
          <w:jc w:val="center"/>
        </w:trPr>
        <w:tc>
          <w:tcPr>
            <w:tcW w:w="3256"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2031200</w:t>
            </w:r>
          </w:p>
        </w:tc>
        <w:tc>
          <w:tcPr>
            <w:tcW w:w="1559"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r>
      <w:tr w:rsidR="00696728" w:rsidRPr="0098414F" w:rsidTr="00696728">
        <w:trPr>
          <w:trHeight w:val="70"/>
          <w:jc w:val="center"/>
        </w:trPr>
        <w:tc>
          <w:tcPr>
            <w:tcW w:w="3256"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2031900</w:t>
            </w:r>
          </w:p>
        </w:tc>
        <w:tc>
          <w:tcPr>
            <w:tcW w:w="1559"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r>
      <w:tr w:rsidR="00696728" w:rsidRPr="0098414F" w:rsidTr="00696728">
        <w:trPr>
          <w:trHeight w:val="70"/>
          <w:jc w:val="center"/>
        </w:trPr>
        <w:tc>
          <w:tcPr>
            <w:tcW w:w="3256"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2032100</w:t>
            </w:r>
          </w:p>
        </w:tc>
        <w:tc>
          <w:tcPr>
            <w:tcW w:w="1559"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r>
      <w:tr w:rsidR="00696728" w:rsidRPr="0098414F" w:rsidTr="00696728">
        <w:trPr>
          <w:trHeight w:val="70"/>
          <w:jc w:val="center"/>
        </w:trPr>
        <w:tc>
          <w:tcPr>
            <w:tcW w:w="3256"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2032200</w:t>
            </w:r>
          </w:p>
        </w:tc>
        <w:tc>
          <w:tcPr>
            <w:tcW w:w="1559"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r>
      <w:tr w:rsidR="00696728" w:rsidRPr="0098414F" w:rsidTr="00696728">
        <w:trPr>
          <w:trHeight w:val="70"/>
          <w:jc w:val="center"/>
        </w:trPr>
        <w:tc>
          <w:tcPr>
            <w:tcW w:w="3256"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2032900</w:t>
            </w:r>
          </w:p>
        </w:tc>
        <w:tc>
          <w:tcPr>
            <w:tcW w:w="1559"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r>
      <w:tr w:rsidR="00696728" w:rsidRPr="0098414F" w:rsidTr="00696728">
        <w:trPr>
          <w:trHeight w:val="70"/>
          <w:jc w:val="center"/>
        </w:trPr>
        <w:tc>
          <w:tcPr>
            <w:tcW w:w="3256"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2032990</w:t>
            </w:r>
          </w:p>
        </w:tc>
        <w:tc>
          <w:tcPr>
            <w:tcW w:w="1559"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r>
      <w:tr w:rsidR="00696728" w:rsidRPr="0098414F" w:rsidTr="00696728">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96728" w:rsidRPr="00557857" w:rsidRDefault="00696728" w:rsidP="00696728">
            <w:pPr>
              <w:spacing w:after="0"/>
              <w:rPr>
                <w:rFonts w:ascii="Times New Roman" w:hAnsi="Times New Roman"/>
                <w:lang w:eastAsia="es-DO"/>
              </w:rPr>
            </w:pPr>
            <w:r w:rsidRPr="00557857">
              <w:rPr>
                <w:rFonts w:ascii="Times New Roman" w:hAnsi="Times New Roman"/>
                <w:lang w:eastAsia="es-DO"/>
              </w:rPr>
              <w:t>Queso mozzarella</w:t>
            </w: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4061010</w:t>
            </w:r>
          </w:p>
        </w:tc>
        <w:tc>
          <w:tcPr>
            <w:tcW w:w="1559" w:type="dxa"/>
            <w:tcBorders>
              <w:top w:val="nil"/>
              <w:left w:val="nil"/>
              <w:bottom w:val="single" w:sz="4" w:space="0" w:color="auto"/>
              <w:right w:val="single" w:sz="4" w:space="0" w:color="auto"/>
            </w:tcBorders>
            <w:shd w:val="clear" w:color="auto" w:fill="auto"/>
            <w:noWrap/>
            <w:vAlign w:val="center"/>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20%</w:t>
            </w:r>
          </w:p>
        </w:tc>
      </w:tr>
      <w:tr w:rsidR="00696728" w:rsidRPr="0098414F" w:rsidTr="00696728">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96728" w:rsidRPr="00557857" w:rsidRDefault="00696728" w:rsidP="00696728">
            <w:pPr>
              <w:spacing w:after="0"/>
              <w:rPr>
                <w:rFonts w:ascii="Times New Roman" w:hAnsi="Times New Roman"/>
                <w:lang w:eastAsia="es-DO"/>
              </w:rPr>
            </w:pPr>
            <w:r w:rsidRPr="00557857">
              <w:rPr>
                <w:rFonts w:ascii="Times New Roman" w:hAnsi="Times New Roman"/>
                <w:lang w:eastAsia="es-DO"/>
              </w:rPr>
              <w:t>Queso cheddar</w:t>
            </w: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4069020</w:t>
            </w:r>
          </w:p>
        </w:tc>
        <w:tc>
          <w:tcPr>
            <w:tcW w:w="1559" w:type="dxa"/>
            <w:tcBorders>
              <w:top w:val="nil"/>
              <w:left w:val="nil"/>
              <w:bottom w:val="single" w:sz="4" w:space="0" w:color="auto"/>
              <w:right w:val="single" w:sz="4" w:space="0" w:color="auto"/>
            </w:tcBorders>
            <w:shd w:val="clear" w:color="auto" w:fill="auto"/>
            <w:noWrap/>
            <w:vAlign w:val="center"/>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12%</w:t>
            </w:r>
          </w:p>
        </w:tc>
      </w:tr>
      <w:tr w:rsidR="00696728" w:rsidRPr="0098414F" w:rsidTr="00696728">
        <w:trPr>
          <w:trHeight w:val="70"/>
          <w:jc w:val="center"/>
        </w:trPr>
        <w:tc>
          <w:tcPr>
            <w:tcW w:w="32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96728" w:rsidRPr="00557857" w:rsidRDefault="00696728" w:rsidP="00696728">
            <w:pPr>
              <w:spacing w:after="0"/>
              <w:rPr>
                <w:rFonts w:ascii="Times New Roman" w:hAnsi="Times New Roman"/>
                <w:lang w:eastAsia="es-DO"/>
              </w:rPr>
            </w:pPr>
            <w:r w:rsidRPr="00557857">
              <w:rPr>
                <w:rFonts w:ascii="Times New Roman" w:hAnsi="Times New Roman"/>
                <w:lang w:eastAsia="es-DO"/>
              </w:rPr>
              <w:t>Frijoles</w:t>
            </w: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7713100</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53.40%</w:t>
            </w:r>
          </w:p>
        </w:tc>
      </w:tr>
      <w:tr w:rsidR="00696728" w:rsidRPr="0098414F" w:rsidTr="00696728">
        <w:trPr>
          <w:trHeight w:val="70"/>
          <w:jc w:val="center"/>
        </w:trPr>
        <w:tc>
          <w:tcPr>
            <w:tcW w:w="3256"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7713200</w:t>
            </w:r>
          </w:p>
        </w:tc>
        <w:tc>
          <w:tcPr>
            <w:tcW w:w="1559"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r>
      <w:tr w:rsidR="00696728" w:rsidRPr="0098414F" w:rsidTr="00696728">
        <w:trPr>
          <w:trHeight w:val="70"/>
          <w:jc w:val="center"/>
        </w:trPr>
        <w:tc>
          <w:tcPr>
            <w:tcW w:w="3256"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7713300</w:t>
            </w:r>
          </w:p>
        </w:tc>
        <w:tc>
          <w:tcPr>
            <w:tcW w:w="1559" w:type="dxa"/>
            <w:vMerge/>
            <w:tcBorders>
              <w:top w:val="nil"/>
              <w:left w:val="single" w:sz="4" w:space="0" w:color="auto"/>
              <w:bottom w:val="single" w:sz="4" w:space="0" w:color="auto"/>
              <w:right w:val="single" w:sz="4" w:space="0" w:color="auto"/>
            </w:tcBorders>
            <w:vAlign w:val="center"/>
            <w:hideMark/>
          </w:tcPr>
          <w:p w:rsidR="00696728" w:rsidRPr="00557857" w:rsidRDefault="00696728" w:rsidP="00696728">
            <w:pPr>
              <w:spacing w:after="0"/>
              <w:rPr>
                <w:rFonts w:ascii="Times New Roman" w:hAnsi="Times New Roman"/>
                <w:lang w:eastAsia="es-DO"/>
              </w:rPr>
            </w:pPr>
          </w:p>
        </w:tc>
      </w:tr>
      <w:tr w:rsidR="00696728" w:rsidRPr="0098414F" w:rsidTr="00696728">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96728" w:rsidRPr="00557857" w:rsidRDefault="00696728" w:rsidP="00696728">
            <w:pPr>
              <w:spacing w:after="0"/>
              <w:rPr>
                <w:rFonts w:ascii="Times New Roman" w:hAnsi="Times New Roman"/>
                <w:lang w:eastAsia="es-DO"/>
              </w:rPr>
            </w:pPr>
            <w:r w:rsidRPr="00557857">
              <w:rPr>
                <w:rFonts w:ascii="Times New Roman" w:hAnsi="Times New Roman"/>
                <w:lang w:eastAsia="es-DO"/>
              </w:rPr>
              <w:t>Arroz semiblanqueado</w:t>
            </w:r>
          </w:p>
        </w:tc>
        <w:tc>
          <w:tcPr>
            <w:tcW w:w="1559" w:type="dxa"/>
            <w:tcBorders>
              <w:top w:val="nil"/>
              <w:left w:val="nil"/>
              <w:bottom w:val="single" w:sz="4" w:space="0" w:color="auto"/>
              <w:right w:val="single" w:sz="4" w:space="0" w:color="auto"/>
            </w:tcBorders>
            <w:shd w:val="clear" w:color="auto" w:fill="auto"/>
            <w:noWrap/>
            <w:vAlign w:val="bottom"/>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10063000</w:t>
            </w:r>
          </w:p>
        </w:tc>
        <w:tc>
          <w:tcPr>
            <w:tcW w:w="1559" w:type="dxa"/>
            <w:tcBorders>
              <w:top w:val="nil"/>
              <w:left w:val="nil"/>
              <w:bottom w:val="single" w:sz="4" w:space="0" w:color="auto"/>
              <w:right w:val="single" w:sz="4" w:space="0" w:color="auto"/>
            </w:tcBorders>
            <w:shd w:val="clear" w:color="auto" w:fill="auto"/>
            <w:noWrap/>
            <w:vAlign w:val="center"/>
            <w:hideMark/>
          </w:tcPr>
          <w:p w:rsidR="00696728" w:rsidRPr="00557857" w:rsidRDefault="00696728" w:rsidP="00696728">
            <w:pPr>
              <w:spacing w:after="0"/>
              <w:jc w:val="center"/>
              <w:rPr>
                <w:rFonts w:ascii="Times New Roman" w:hAnsi="Times New Roman"/>
                <w:lang w:eastAsia="es-DO"/>
              </w:rPr>
            </w:pPr>
            <w:r w:rsidRPr="00557857">
              <w:rPr>
                <w:rFonts w:ascii="Times New Roman" w:hAnsi="Times New Roman"/>
                <w:lang w:eastAsia="es-DO"/>
              </w:rPr>
              <w:t>99%</w:t>
            </w:r>
          </w:p>
        </w:tc>
      </w:tr>
    </w:tbl>
    <w:p w:rsidR="00696728" w:rsidRPr="0098414F" w:rsidRDefault="00696728" w:rsidP="004D1766">
      <w:pPr>
        <w:spacing w:after="0" w:line="480" w:lineRule="auto"/>
        <w:ind w:firstLine="720"/>
        <w:jc w:val="both"/>
        <w:rPr>
          <w:rFonts w:ascii="Times New Roman" w:hAnsi="Times New Roman"/>
          <w:lang w:val="es-ES_tradnl"/>
        </w:rPr>
      </w:pPr>
    </w:p>
    <w:p w:rsidR="00E020CB" w:rsidRPr="0098414F" w:rsidRDefault="00E020CB" w:rsidP="006715B1">
      <w:pPr>
        <w:pStyle w:val="Ttulo3"/>
        <w:rPr>
          <w:lang w:val="es-ES_tradnl"/>
        </w:rPr>
      </w:pPr>
      <w:bookmarkStart w:id="157" w:name="_Toc501128598"/>
      <w:r w:rsidRPr="0098414F">
        <w:rPr>
          <w:lang w:val="es-ES_tradnl"/>
        </w:rPr>
        <w:t>Contingentes rectificación técnica - OMC.</w:t>
      </w:r>
      <w:bookmarkEnd w:id="157"/>
      <w:r w:rsidRPr="0098414F">
        <w:rPr>
          <w:lang w:val="es-ES_tradnl"/>
        </w:rPr>
        <w:t xml:space="preserve"> </w:t>
      </w:r>
    </w:p>
    <w:p w:rsidR="004D1766" w:rsidRPr="0098414F" w:rsidRDefault="004D1766" w:rsidP="004D1766">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En el marco del cumplimiento de las disposiciones generales del Decreto </w:t>
      </w:r>
      <w:r w:rsidR="00BA36D3" w:rsidRPr="0098414F">
        <w:rPr>
          <w:rFonts w:ascii="Times New Roman" w:hAnsi="Times New Roman"/>
          <w:lang w:val="es-ES_tradnl"/>
        </w:rPr>
        <w:t>no.</w:t>
      </w:r>
      <w:r w:rsidRPr="0098414F">
        <w:rPr>
          <w:rFonts w:ascii="Times New Roman" w:hAnsi="Times New Roman"/>
          <w:lang w:val="es-ES_tradnl"/>
        </w:rPr>
        <w:t xml:space="preserve"> 569-12, por medio del cual se adopta el reglamento que rige las pautas para el procedimiento de la asignación de los contingentes dentro de la Rectificación Técnica y por requerimiento de la Comisión para las Importaciones Agropecuarias, se emitieron </w:t>
      </w:r>
      <w:r w:rsidR="00D84A5C" w:rsidRPr="0098414F">
        <w:rPr>
          <w:rFonts w:ascii="Times New Roman" w:hAnsi="Times New Roman"/>
          <w:lang w:val="es-ES_tradnl"/>
        </w:rPr>
        <w:t>cinco</w:t>
      </w:r>
      <w:r w:rsidRPr="0098414F">
        <w:rPr>
          <w:rFonts w:ascii="Times New Roman" w:hAnsi="Times New Roman"/>
          <w:lang w:val="es-ES_tradnl"/>
        </w:rPr>
        <w:t xml:space="preserve"> (</w:t>
      </w:r>
      <w:r w:rsidR="00D84A5C" w:rsidRPr="0098414F">
        <w:rPr>
          <w:rFonts w:ascii="Times New Roman" w:hAnsi="Times New Roman"/>
          <w:lang w:val="es-ES_tradnl"/>
        </w:rPr>
        <w:t>5</w:t>
      </w:r>
      <w:r w:rsidRPr="0098414F">
        <w:rPr>
          <w:rFonts w:ascii="Times New Roman" w:hAnsi="Times New Roman"/>
          <w:lang w:val="es-ES_tradnl"/>
        </w:rPr>
        <w:t xml:space="preserve">) resoluciones para la colocación en </w:t>
      </w:r>
      <w:r w:rsidR="00AE1E2C" w:rsidRPr="0098414F">
        <w:rPr>
          <w:rFonts w:ascii="Times New Roman" w:hAnsi="Times New Roman"/>
          <w:lang w:val="es-ES_tradnl"/>
        </w:rPr>
        <w:t xml:space="preserve">subasta </w:t>
      </w:r>
      <w:r w:rsidRPr="0098414F">
        <w:rPr>
          <w:rFonts w:ascii="Times New Roman" w:hAnsi="Times New Roman"/>
          <w:lang w:val="es-ES_tradnl"/>
        </w:rPr>
        <w:t>pública de los productos: arroz, cebolla amarilla, cebolla roja y ajo. Dichas subastas fueron organizadas por la Bolsa Agroempresarial de la República Dominicana, en los meses de febrero, mayo, octubre y noviembre.</w:t>
      </w:r>
    </w:p>
    <w:p w:rsidR="00696728" w:rsidRDefault="00696728">
      <w:pPr>
        <w:spacing w:after="0"/>
        <w:rPr>
          <w:rFonts w:ascii="Times New Roman" w:hAnsi="Times New Roman"/>
          <w:lang w:val="es-ES_tradnl"/>
        </w:rPr>
      </w:pPr>
      <w:r>
        <w:rPr>
          <w:rFonts w:ascii="Times New Roman" w:hAnsi="Times New Roman"/>
          <w:lang w:val="es-ES_tradnl"/>
        </w:rPr>
        <w:br w:type="page"/>
      </w:r>
    </w:p>
    <w:p w:rsidR="00E020CB" w:rsidRPr="0098414F" w:rsidRDefault="00E020CB" w:rsidP="00A2120F">
      <w:pPr>
        <w:pStyle w:val="Prrafodelista"/>
        <w:numPr>
          <w:ilvl w:val="0"/>
          <w:numId w:val="20"/>
        </w:numPr>
        <w:spacing w:after="0" w:line="480" w:lineRule="auto"/>
        <w:ind w:hanging="644"/>
        <w:rPr>
          <w:rFonts w:ascii="Times New Roman" w:hAnsi="Times New Roman"/>
          <w:b/>
          <w:sz w:val="24"/>
          <w:lang w:val="es-ES_tradnl"/>
        </w:rPr>
      </w:pPr>
      <w:r w:rsidRPr="0098414F">
        <w:rPr>
          <w:rFonts w:ascii="Times New Roman" w:hAnsi="Times New Roman"/>
          <w:b/>
          <w:sz w:val="24"/>
          <w:lang w:val="es-ES_tradnl"/>
        </w:rPr>
        <w:lastRenderedPageBreak/>
        <w:t>Productos de contingentes rectificación técnica de la OMC</w:t>
      </w:r>
    </w:p>
    <w:tbl>
      <w:tblPr>
        <w:tblW w:w="9214" w:type="dxa"/>
        <w:tblInd w:w="-639" w:type="dxa"/>
        <w:tblCellMar>
          <w:left w:w="70" w:type="dxa"/>
          <w:right w:w="70" w:type="dxa"/>
        </w:tblCellMar>
        <w:tblLook w:val="04A0" w:firstRow="1" w:lastRow="0" w:firstColumn="1" w:lastColumn="0" w:noHBand="0" w:noVBand="1"/>
      </w:tblPr>
      <w:tblGrid>
        <w:gridCol w:w="1291"/>
        <w:gridCol w:w="978"/>
        <w:gridCol w:w="1371"/>
        <w:gridCol w:w="1261"/>
        <w:gridCol w:w="1328"/>
        <w:gridCol w:w="1351"/>
        <w:gridCol w:w="1634"/>
      </w:tblGrid>
      <w:tr w:rsidR="00D84A5C" w:rsidRPr="0098414F" w:rsidTr="00FE02BE">
        <w:trPr>
          <w:trHeight w:val="70"/>
        </w:trPr>
        <w:tc>
          <w:tcPr>
            <w:tcW w:w="1291"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D84A5C" w:rsidRPr="0098414F" w:rsidRDefault="00771672" w:rsidP="00D84A5C">
            <w:pPr>
              <w:spacing w:after="0"/>
              <w:ind w:left="-197" w:firstLine="197"/>
              <w:jc w:val="center"/>
              <w:rPr>
                <w:rFonts w:ascii="Times New Roman" w:hAnsi="Times New Roman"/>
                <w:b/>
                <w:bCs/>
                <w:color w:val="000000"/>
                <w:lang w:eastAsia="es-DO"/>
              </w:rPr>
            </w:pPr>
            <w:r>
              <w:rPr>
                <w:rFonts w:ascii="Times New Roman" w:hAnsi="Times New Roman"/>
                <w:b/>
                <w:bCs/>
                <w:color w:val="000000"/>
                <w:lang w:eastAsia="es-DO"/>
              </w:rPr>
              <w:t>Resolución</w:t>
            </w:r>
          </w:p>
        </w:tc>
        <w:tc>
          <w:tcPr>
            <w:tcW w:w="978" w:type="dxa"/>
            <w:tcBorders>
              <w:top w:val="single" w:sz="4" w:space="0" w:color="auto"/>
              <w:left w:val="nil"/>
              <w:bottom w:val="single" w:sz="4" w:space="0" w:color="auto"/>
              <w:right w:val="single" w:sz="4" w:space="0" w:color="auto"/>
            </w:tcBorders>
            <w:shd w:val="clear" w:color="000000" w:fill="C5D9F1"/>
            <w:noWrap/>
            <w:vAlign w:val="center"/>
            <w:hideMark/>
          </w:tcPr>
          <w:p w:rsidR="00D84A5C" w:rsidRPr="0098414F" w:rsidRDefault="00D84A5C" w:rsidP="00D84A5C">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Fecha</w:t>
            </w:r>
          </w:p>
        </w:tc>
        <w:tc>
          <w:tcPr>
            <w:tcW w:w="1371" w:type="dxa"/>
            <w:tcBorders>
              <w:top w:val="single" w:sz="4" w:space="0" w:color="auto"/>
              <w:left w:val="nil"/>
              <w:bottom w:val="single" w:sz="4" w:space="0" w:color="auto"/>
              <w:right w:val="single" w:sz="4" w:space="0" w:color="auto"/>
            </w:tcBorders>
            <w:shd w:val="clear" w:color="000000" w:fill="C5D9F1"/>
            <w:vAlign w:val="center"/>
            <w:hideMark/>
          </w:tcPr>
          <w:p w:rsidR="00D84A5C" w:rsidRPr="0098414F" w:rsidRDefault="00D84A5C" w:rsidP="00D84A5C">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Producto</w:t>
            </w:r>
            <w:r w:rsidRPr="0098414F">
              <w:rPr>
                <w:rStyle w:val="Refdenotaalpie"/>
                <w:rFonts w:ascii="Times New Roman" w:hAnsi="Times New Roman"/>
                <w:b/>
                <w:bCs/>
                <w:color w:val="000000"/>
                <w:lang w:eastAsia="es-DO"/>
              </w:rPr>
              <w:footnoteReference w:id="30"/>
            </w:r>
          </w:p>
        </w:tc>
        <w:tc>
          <w:tcPr>
            <w:tcW w:w="1261" w:type="dxa"/>
            <w:tcBorders>
              <w:top w:val="single" w:sz="4" w:space="0" w:color="auto"/>
              <w:left w:val="nil"/>
              <w:bottom w:val="single" w:sz="4" w:space="0" w:color="auto"/>
              <w:right w:val="single" w:sz="4" w:space="0" w:color="auto"/>
            </w:tcBorders>
            <w:shd w:val="clear" w:color="000000" w:fill="C5D9F1"/>
            <w:vAlign w:val="center"/>
            <w:hideMark/>
          </w:tcPr>
          <w:p w:rsidR="00D84A5C" w:rsidRPr="0098414F" w:rsidRDefault="00D84A5C" w:rsidP="00D84A5C">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Volumen dispuesto</w:t>
            </w:r>
            <w:r w:rsidRPr="0098414F">
              <w:rPr>
                <w:rStyle w:val="Refdenotaalpie"/>
                <w:rFonts w:ascii="Times New Roman" w:hAnsi="Times New Roman"/>
                <w:b/>
                <w:bCs/>
                <w:color w:val="000000"/>
                <w:lang w:eastAsia="es-DO"/>
              </w:rPr>
              <w:footnoteReference w:id="31"/>
            </w:r>
          </w:p>
        </w:tc>
        <w:tc>
          <w:tcPr>
            <w:tcW w:w="1328" w:type="dxa"/>
            <w:tcBorders>
              <w:top w:val="single" w:sz="4" w:space="0" w:color="auto"/>
              <w:left w:val="nil"/>
              <w:bottom w:val="single" w:sz="4" w:space="0" w:color="auto"/>
              <w:right w:val="single" w:sz="4" w:space="0" w:color="auto"/>
            </w:tcBorders>
            <w:shd w:val="clear" w:color="000000" w:fill="C5D9F1"/>
            <w:vAlign w:val="center"/>
            <w:hideMark/>
          </w:tcPr>
          <w:p w:rsidR="00D84A5C" w:rsidRPr="0098414F" w:rsidRDefault="00D84A5C" w:rsidP="00557857">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Volumen subastado</w:t>
            </w:r>
            <w:r w:rsidR="00557857">
              <w:rPr>
                <w:rFonts w:ascii="Times New Roman" w:hAnsi="Times New Roman"/>
                <w:b/>
                <w:bCs/>
                <w:color w:val="000000"/>
                <w:vertAlign w:val="superscript"/>
                <w:lang w:eastAsia="es-DO"/>
              </w:rPr>
              <w:t>28</w:t>
            </w:r>
          </w:p>
        </w:tc>
        <w:tc>
          <w:tcPr>
            <w:tcW w:w="1351" w:type="dxa"/>
            <w:tcBorders>
              <w:top w:val="single" w:sz="4" w:space="0" w:color="auto"/>
              <w:left w:val="nil"/>
              <w:bottom w:val="single" w:sz="4" w:space="0" w:color="auto"/>
              <w:right w:val="single" w:sz="4" w:space="0" w:color="auto"/>
            </w:tcBorders>
            <w:shd w:val="clear" w:color="000000" w:fill="C5D9F1"/>
            <w:vAlign w:val="center"/>
            <w:hideMark/>
          </w:tcPr>
          <w:p w:rsidR="00D84A5C" w:rsidRPr="0098414F" w:rsidRDefault="00D84A5C" w:rsidP="00D84A5C">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Monto total RD$</w:t>
            </w:r>
          </w:p>
        </w:tc>
        <w:tc>
          <w:tcPr>
            <w:tcW w:w="1634" w:type="dxa"/>
            <w:tcBorders>
              <w:top w:val="single" w:sz="4" w:space="0" w:color="auto"/>
              <w:left w:val="nil"/>
              <w:bottom w:val="single" w:sz="4" w:space="0" w:color="auto"/>
              <w:right w:val="single" w:sz="4" w:space="0" w:color="auto"/>
            </w:tcBorders>
            <w:shd w:val="clear" w:color="000000" w:fill="C5D9F1"/>
            <w:vAlign w:val="center"/>
            <w:hideMark/>
          </w:tcPr>
          <w:p w:rsidR="00D84A5C" w:rsidRPr="0098414F" w:rsidRDefault="00D84A5C" w:rsidP="00D84A5C">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Beneficiarios</w:t>
            </w:r>
            <w:r w:rsidRPr="0098414F">
              <w:rPr>
                <w:rStyle w:val="Refdenotaalpie"/>
                <w:rFonts w:ascii="Times New Roman" w:hAnsi="Times New Roman"/>
                <w:b/>
                <w:bCs/>
                <w:color w:val="000000"/>
                <w:lang w:eastAsia="es-DO"/>
              </w:rPr>
              <w:footnoteReference w:id="32"/>
            </w:r>
          </w:p>
        </w:tc>
      </w:tr>
      <w:tr w:rsidR="00D84A5C" w:rsidRPr="0098414F" w:rsidTr="00FE02BE">
        <w:trPr>
          <w:trHeight w:val="7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D84A5C" w:rsidRPr="00557857" w:rsidRDefault="00D84A5C" w:rsidP="00D84A5C">
            <w:pPr>
              <w:spacing w:after="0"/>
              <w:jc w:val="center"/>
              <w:rPr>
                <w:rFonts w:ascii="Times New Roman" w:hAnsi="Times New Roman"/>
                <w:b/>
                <w:bCs/>
                <w:color w:val="000000"/>
                <w:lang w:eastAsia="es-DO"/>
              </w:rPr>
            </w:pPr>
            <w:r w:rsidRPr="00557857">
              <w:rPr>
                <w:rFonts w:ascii="Times New Roman" w:hAnsi="Times New Roman"/>
                <w:b/>
                <w:bCs/>
                <w:color w:val="000000"/>
                <w:lang w:eastAsia="es-DO"/>
              </w:rPr>
              <w:t>1</w:t>
            </w:r>
          </w:p>
        </w:tc>
        <w:tc>
          <w:tcPr>
            <w:tcW w:w="978" w:type="dxa"/>
            <w:tcBorders>
              <w:top w:val="nil"/>
              <w:left w:val="nil"/>
              <w:bottom w:val="single" w:sz="4" w:space="0" w:color="auto"/>
              <w:right w:val="single" w:sz="4" w:space="0" w:color="auto"/>
            </w:tcBorders>
            <w:shd w:val="clear" w:color="auto" w:fill="auto"/>
            <w:noWrap/>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6 feb. 2017</w:t>
            </w:r>
          </w:p>
        </w:tc>
        <w:tc>
          <w:tcPr>
            <w:tcW w:w="137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Arroz blanco</w:t>
            </w:r>
          </w:p>
        </w:tc>
        <w:tc>
          <w:tcPr>
            <w:tcW w:w="126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450,000</w:t>
            </w:r>
          </w:p>
        </w:tc>
        <w:tc>
          <w:tcPr>
            <w:tcW w:w="1328"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450,000</w:t>
            </w:r>
          </w:p>
        </w:tc>
        <w:tc>
          <w:tcPr>
            <w:tcW w:w="135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90,000,000</w:t>
            </w:r>
          </w:p>
        </w:tc>
        <w:tc>
          <w:tcPr>
            <w:tcW w:w="1634"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40</w:t>
            </w:r>
          </w:p>
        </w:tc>
      </w:tr>
      <w:tr w:rsidR="00D84A5C" w:rsidRPr="0098414F" w:rsidTr="00FE02BE">
        <w:trPr>
          <w:trHeight w:val="70"/>
        </w:trPr>
        <w:tc>
          <w:tcPr>
            <w:tcW w:w="12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84A5C" w:rsidRPr="00557857" w:rsidRDefault="00D84A5C" w:rsidP="00D84A5C">
            <w:pPr>
              <w:spacing w:after="0"/>
              <w:jc w:val="center"/>
              <w:rPr>
                <w:rFonts w:ascii="Times New Roman" w:hAnsi="Times New Roman"/>
                <w:b/>
                <w:bCs/>
                <w:color w:val="000000"/>
                <w:lang w:eastAsia="es-DO"/>
              </w:rPr>
            </w:pPr>
            <w:r w:rsidRPr="00557857">
              <w:rPr>
                <w:rFonts w:ascii="Times New Roman" w:hAnsi="Times New Roman"/>
                <w:b/>
                <w:bCs/>
                <w:color w:val="000000"/>
                <w:lang w:eastAsia="es-DO"/>
              </w:rPr>
              <w:t>2</w:t>
            </w:r>
          </w:p>
        </w:tc>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10 feb. 2017</w:t>
            </w:r>
          </w:p>
        </w:tc>
        <w:tc>
          <w:tcPr>
            <w:tcW w:w="137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Arroz blanco</w:t>
            </w:r>
          </w:p>
        </w:tc>
        <w:tc>
          <w:tcPr>
            <w:tcW w:w="126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50,000</w:t>
            </w:r>
          </w:p>
        </w:tc>
        <w:tc>
          <w:tcPr>
            <w:tcW w:w="1328"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50,160</w:t>
            </w:r>
          </w:p>
        </w:tc>
        <w:tc>
          <w:tcPr>
            <w:tcW w:w="1351" w:type="dxa"/>
            <w:vMerge w:val="restart"/>
            <w:tcBorders>
              <w:top w:val="nil"/>
              <w:left w:val="single" w:sz="4" w:space="0" w:color="auto"/>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82,576,500</w:t>
            </w:r>
          </w:p>
        </w:tc>
        <w:tc>
          <w:tcPr>
            <w:tcW w:w="1634"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69</w:t>
            </w:r>
          </w:p>
        </w:tc>
      </w:tr>
      <w:tr w:rsidR="00D84A5C" w:rsidRPr="0098414F" w:rsidTr="00FE02BE">
        <w:trPr>
          <w:trHeight w:val="70"/>
        </w:trPr>
        <w:tc>
          <w:tcPr>
            <w:tcW w:w="1291" w:type="dxa"/>
            <w:vMerge/>
            <w:tcBorders>
              <w:top w:val="nil"/>
              <w:left w:val="single" w:sz="4" w:space="0" w:color="auto"/>
              <w:bottom w:val="single" w:sz="4" w:space="0" w:color="auto"/>
              <w:right w:val="single" w:sz="4" w:space="0" w:color="auto"/>
            </w:tcBorders>
            <w:vAlign w:val="center"/>
            <w:hideMark/>
          </w:tcPr>
          <w:p w:rsidR="00D84A5C" w:rsidRPr="00557857" w:rsidRDefault="00D84A5C" w:rsidP="00D84A5C">
            <w:pPr>
              <w:spacing w:after="0"/>
              <w:rPr>
                <w:rFonts w:ascii="Times New Roman" w:hAnsi="Times New Roman"/>
                <w:b/>
                <w:bCs/>
                <w:color w:val="000000"/>
                <w:lang w:eastAsia="es-DO"/>
              </w:rPr>
            </w:pPr>
          </w:p>
        </w:tc>
        <w:tc>
          <w:tcPr>
            <w:tcW w:w="978" w:type="dxa"/>
            <w:vMerge/>
            <w:tcBorders>
              <w:top w:val="nil"/>
              <w:left w:val="single" w:sz="4" w:space="0" w:color="auto"/>
              <w:bottom w:val="single" w:sz="4" w:space="0" w:color="auto"/>
              <w:right w:val="single" w:sz="4" w:space="0" w:color="auto"/>
            </w:tcBorders>
            <w:vAlign w:val="center"/>
            <w:hideMark/>
          </w:tcPr>
          <w:p w:rsidR="00D84A5C" w:rsidRPr="00557857" w:rsidRDefault="00D84A5C" w:rsidP="00D84A5C">
            <w:pPr>
              <w:spacing w:after="0"/>
              <w:rPr>
                <w:rFonts w:ascii="Times New Roman" w:hAnsi="Times New Roman"/>
                <w:color w:val="000000"/>
                <w:lang w:eastAsia="es-DO"/>
              </w:rPr>
            </w:pPr>
          </w:p>
        </w:tc>
        <w:tc>
          <w:tcPr>
            <w:tcW w:w="137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Cebolla amarilla</w:t>
            </w:r>
          </w:p>
        </w:tc>
        <w:tc>
          <w:tcPr>
            <w:tcW w:w="126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30,000</w:t>
            </w:r>
          </w:p>
        </w:tc>
        <w:tc>
          <w:tcPr>
            <w:tcW w:w="1328"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29,610</w:t>
            </w:r>
          </w:p>
        </w:tc>
        <w:tc>
          <w:tcPr>
            <w:tcW w:w="1351" w:type="dxa"/>
            <w:vMerge/>
            <w:tcBorders>
              <w:top w:val="nil"/>
              <w:left w:val="single" w:sz="4" w:space="0" w:color="auto"/>
              <w:bottom w:val="single" w:sz="4" w:space="0" w:color="auto"/>
              <w:right w:val="single" w:sz="4" w:space="0" w:color="auto"/>
            </w:tcBorders>
            <w:vAlign w:val="center"/>
            <w:hideMark/>
          </w:tcPr>
          <w:p w:rsidR="00D84A5C" w:rsidRPr="00557857" w:rsidRDefault="00D84A5C" w:rsidP="00D84A5C">
            <w:pPr>
              <w:spacing w:after="0"/>
              <w:rPr>
                <w:rFonts w:ascii="Times New Roman" w:hAnsi="Times New Roman"/>
                <w:color w:val="000000"/>
                <w:lang w:eastAsia="es-DO"/>
              </w:rPr>
            </w:pPr>
          </w:p>
        </w:tc>
        <w:tc>
          <w:tcPr>
            <w:tcW w:w="1634"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47</w:t>
            </w:r>
          </w:p>
        </w:tc>
      </w:tr>
      <w:tr w:rsidR="00D84A5C" w:rsidRPr="0098414F" w:rsidTr="00FE02BE">
        <w:trPr>
          <w:trHeight w:val="70"/>
        </w:trPr>
        <w:tc>
          <w:tcPr>
            <w:tcW w:w="1291" w:type="dxa"/>
            <w:vMerge/>
            <w:tcBorders>
              <w:top w:val="nil"/>
              <w:left w:val="single" w:sz="4" w:space="0" w:color="auto"/>
              <w:bottom w:val="single" w:sz="4" w:space="0" w:color="auto"/>
              <w:right w:val="single" w:sz="4" w:space="0" w:color="auto"/>
            </w:tcBorders>
            <w:vAlign w:val="center"/>
            <w:hideMark/>
          </w:tcPr>
          <w:p w:rsidR="00D84A5C" w:rsidRPr="00557857" w:rsidRDefault="00D84A5C" w:rsidP="00D84A5C">
            <w:pPr>
              <w:spacing w:after="0"/>
              <w:rPr>
                <w:rFonts w:ascii="Times New Roman" w:hAnsi="Times New Roman"/>
                <w:b/>
                <w:bCs/>
                <w:color w:val="000000"/>
                <w:lang w:eastAsia="es-DO"/>
              </w:rPr>
            </w:pPr>
          </w:p>
        </w:tc>
        <w:tc>
          <w:tcPr>
            <w:tcW w:w="978" w:type="dxa"/>
            <w:vMerge/>
            <w:tcBorders>
              <w:top w:val="nil"/>
              <w:left w:val="single" w:sz="4" w:space="0" w:color="auto"/>
              <w:bottom w:val="single" w:sz="4" w:space="0" w:color="auto"/>
              <w:right w:val="single" w:sz="4" w:space="0" w:color="auto"/>
            </w:tcBorders>
            <w:vAlign w:val="center"/>
            <w:hideMark/>
          </w:tcPr>
          <w:p w:rsidR="00D84A5C" w:rsidRPr="00557857" w:rsidRDefault="00D84A5C" w:rsidP="00D84A5C">
            <w:pPr>
              <w:spacing w:after="0"/>
              <w:rPr>
                <w:rFonts w:ascii="Times New Roman" w:hAnsi="Times New Roman"/>
                <w:color w:val="000000"/>
                <w:lang w:eastAsia="es-DO"/>
              </w:rPr>
            </w:pPr>
          </w:p>
        </w:tc>
        <w:tc>
          <w:tcPr>
            <w:tcW w:w="137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Cebolla roja</w:t>
            </w:r>
          </w:p>
        </w:tc>
        <w:tc>
          <w:tcPr>
            <w:tcW w:w="126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20,000</w:t>
            </w:r>
          </w:p>
        </w:tc>
        <w:tc>
          <w:tcPr>
            <w:tcW w:w="1328"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19,530</w:t>
            </w:r>
          </w:p>
        </w:tc>
        <w:tc>
          <w:tcPr>
            <w:tcW w:w="1351" w:type="dxa"/>
            <w:vMerge/>
            <w:tcBorders>
              <w:top w:val="nil"/>
              <w:left w:val="single" w:sz="4" w:space="0" w:color="auto"/>
              <w:bottom w:val="single" w:sz="4" w:space="0" w:color="auto"/>
              <w:right w:val="single" w:sz="4" w:space="0" w:color="auto"/>
            </w:tcBorders>
            <w:vAlign w:val="center"/>
            <w:hideMark/>
          </w:tcPr>
          <w:p w:rsidR="00D84A5C" w:rsidRPr="00557857" w:rsidRDefault="00D84A5C" w:rsidP="00D84A5C">
            <w:pPr>
              <w:spacing w:after="0"/>
              <w:rPr>
                <w:rFonts w:ascii="Times New Roman" w:hAnsi="Times New Roman"/>
                <w:color w:val="000000"/>
                <w:lang w:eastAsia="es-DO"/>
              </w:rPr>
            </w:pPr>
          </w:p>
        </w:tc>
        <w:tc>
          <w:tcPr>
            <w:tcW w:w="1634"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31</w:t>
            </w:r>
          </w:p>
        </w:tc>
      </w:tr>
      <w:tr w:rsidR="00D84A5C" w:rsidRPr="0098414F" w:rsidTr="00FE02BE">
        <w:trPr>
          <w:trHeight w:val="7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D84A5C" w:rsidRPr="00557857" w:rsidRDefault="00D84A5C" w:rsidP="00D84A5C">
            <w:pPr>
              <w:spacing w:after="0"/>
              <w:jc w:val="center"/>
              <w:rPr>
                <w:rFonts w:ascii="Times New Roman" w:hAnsi="Times New Roman"/>
                <w:b/>
                <w:bCs/>
                <w:color w:val="000000"/>
                <w:lang w:eastAsia="es-DO"/>
              </w:rPr>
            </w:pPr>
            <w:r w:rsidRPr="00557857">
              <w:rPr>
                <w:rFonts w:ascii="Times New Roman" w:hAnsi="Times New Roman"/>
                <w:b/>
                <w:bCs/>
                <w:color w:val="000000"/>
                <w:lang w:eastAsia="es-DO"/>
              </w:rPr>
              <w:t>3</w:t>
            </w:r>
          </w:p>
        </w:tc>
        <w:tc>
          <w:tcPr>
            <w:tcW w:w="978" w:type="dxa"/>
            <w:tcBorders>
              <w:top w:val="nil"/>
              <w:left w:val="nil"/>
              <w:bottom w:val="single" w:sz="4" w:space="0" w:color="auto"/>
              <w:right w:val="single" w:sz="4" w:space="0" w:color="auto"/>
            </w:tcBorders>
            <w:shd w:val="clear" w:color="auto" w:fill="auto"/>
            <w:noWrap/>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22 may. 2017</w:t>
            </w:r>
          </w:p>
        </w:tc>
        <w:tc>
          <w:tcPr>
            <w:tcW w:w="137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Ajo</w:t>
            </w:r>
          </w:p>
        </w:tc>
        <w:tc>
          <w:tcPr>
            <w:tcW w:w="126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100,000</w:t>
            </w:r>
          </w:p>
        </w:tc>
        <w:tc>
          <w:tcPr>
            <w:tcW w:w="1328"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99,792</w:t>
            </w:r>
          </w:p>
        </w:tc>
        <w:tc>
          <w:tcPr>
            <w:tcW w:w="135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641,810,400</w:t>
            </w:r>
          </w:p>
        </w:tc>
        <w:tc>
          <w:tcPr>
            <w:tcW w:w="1634"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92</w:t>
            </w:r>
          </w:p>
        </w:tc>
      </w:tr>
      <w:tr w:rsidR="00D84A5C" w:rsidRPr="0098414F" w:rsidTr="00FE02BE">
        <w:trPr>
          <w:trHeight w:val="7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D84A5C" w:rsidRPr="00557857" w:rsidRDefault="00D84A5C" w:rsidP="00D84A5C">
            <w:pPr>
              <w:spacing w:after="0"/>
              <w:jc w:val="center"/>
              <w:rPr>
                <w:rFonts w:ascii="Times New Roman" w:hAnsi="Times New Roman"/>
                <w:b/>
                <w:bCs/>
                <w:color w:val="000000"/>
                <w:lang w:eastAsia="es-DO"/>
              </w:rPr>
            </w:pPr>
            <w:r w:rsidRPr="00557857">
              <w:rPr>
                <w:rFonts w:ascii="Times New Roman" w:hAnsi="Times New Roman"/>
                <w:b/>
                <w:bCs/>
                <w:color w:val="000000"/>
                <w:lang w:eastAsia="es-DO"/>
              </w:rPr>
              <w:t>4</w:t>
            </w:r>
          </w:p>
        </w:tc>
        <w:tc>
          <w:tcPr>
            <w:tcW w:w="978" w:type="dxa"/>
            <w:tcBorders>
              <w:top w:val="nil"/>
              <w:left w:val="nil"/>
              <w:bottom w:val="single" w:sz="4" w:space="0" w:color="auto"/>
              <w:right w:val="single" w:sz="4" w:space="0" w:color="auto"/>
            </w:tcBorders>
            <w:shd w:val="clear" w:color="auto" w:fill="auto"/>
            <w:noWrap/>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6 oct. 2017</w:t>
            </w:r>
          </w:p>
        </w:tc>
        <w:tc>
          <w:tcPr>
            <w:tcW w:w="1371" w:type="dxa"/>
            <w:tcBorders>
              <w:top w:val="nil"/>
              <w:left w:val="nil"/>
              <w:bottom w:val="single" w:sz="4" w:space="0" w:color="auto"/>
              <w:right w:val="single" w:sz="4" w:space="0" w:color="auto"/>
            </w:tcBorders>
            <w:shd w:val="clear" w:color="auto" w:fill="auto"/>
            <w:vAlign w:val="bottom"/>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Cebolla amarilla</w:t>
            </w:r>
          </w:p>
        </w:tc>
        <w:tc>
          <w:tcPr>
            <w:tcW w:w="126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50,000</w:t>
            </w:r>
          </w:p>
        </w:tc>
        <w:tc>
          <w:tcPr>
            <w:tcW w:w="1328"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49,770</w:t>
            </w:r>
          </w:p>
        </w:tc>
        <w:tc>
          <w:tcPr>
            <w:tcW w:w="135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79,317,000</w:t>
            </w:r>
          </w:p>
        </w:tc>
        <w:tc>
          <w:tcPr>
            <w:tcW w:w="1634"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64</w:t>
            </w:r>
          </w:p>
        </w:tc>
      </w:tr>
      <w:tr w:rsidR="00D84A5C" w:rsidRPr="0098414F" w:rsidTr="00FE02BE">
        <w:trPr>
          <w:trHeight w:val="70"/>
        </w:trPr>
        <w:tc>
          <w:tcPr>
            <w:tcW w:w="12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84A5C" w:rsidRPr="00557857" w:rsidRDefault="00B53199" w:rsidP="00D84A5C">
            <w:pPr>
              <w:spacing w:after="0"/>
              <w:jc w:val="center"/>
              <w:rPr>
                <w:rFonts w:ascii="Times New Roman" w:hAnsi="Times New Roman"/>
                <w:b/>
                <w:bCs/>
                <w:color w:val="000000"/>
                <w:lang w:eastAsia="es-DO"/>
              </w:rPr>
            </w:pPr>
            <w:r w:rsidRPr="00557857">
              <w:rPr>
                <w:rFonts w:ascii="Times New Roman" w:hAnsi="Times New Roman"/>
                <w:b/>
                <w:bCs/>
                <w:color w:val="000000"/>
                <w:lang w:eastAsia="es-DO"/>
              </w:rPr>
              <w:t>5</w:t>
            </w:r>
          </w:p>
        </w:tc>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3 nov. 2017</w:t>
            </w:r>
          </w:p>
        </w:tc>
        <w:tc>
          <w:tcPr>
            <w:tcW w:w="1371" w:type="dxa"/>
            <w:tcBorders>
              <w:top w:val="nil"/>
              <w:left w:val="nil"/>
              <w:bottom w:val="single" w:sz="4" w:space="0" w:color="auto"/>
              <w:right w:val="single" w:sz="4" w:space="0" w:color="auto"/>
            </w:tcBorders>
            <w:shd w:val="clear" w:color="auto" w:fill="auto"/>
            <w:vAlign w:val="bottom"/>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Cebolla roja</w:t>
            </w:r>
          </w:p>
        </w:tc>
        <w:tc>
          <w:tcPr>
            <w:tcW w:w="126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75,000</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rsidR="00D84A5C" w:rsidRPr="00557857" w:rsidRDefault="00DE4586"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74,970</w:t>
            </w:r>
          </w:p>
        </w:tc>
        <w:tc>
          <w:tcPr>
            <w:tcW w:w="1351" w:type="dxa"/>
            <w:tcBorders>
              <w:top w:val="nil"/>
              <w:left w:val="single" w:sz="4" w:space="0" w:color="auto"/>
              <w:bottom w:val="single" w:sz="4" w:space="0" w:color="auto"/>
              <w:right w:val="single" w:sz="4" w:space="0" w:color="auto"/>
            </w:tcBorders>
            <w:shd w:val="clear" w:color="auto" w:fill="auto"/>
            <w:vAlign w:val="center"/>
            <w:hideMark/>
          </w:tcPr>
          <w:p w:rsidR="00D84A5C" w:rsidRPr="00557857" w:rsidRDefault="00DE4586"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171,612,000</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D84A5C" w:rsidRPr="00557857" w:rsidRDefault="00AF1B1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76</w:t>
            </w:r>
          </w:p>
        </w:tc>
      </w:tr>
      <w:tr w:rsidR="00D84A5C" w:rsidRPr="0098414F" w:rsidTr="00DE4586">
        <w:trPr>
          <w:trHeight w:val="70"/>
        </w:trPr>
        <w:tc>
          <w:tcPr>
            <w:tcW w:w="1291" w:type="dxa"/>
            <w:vMerge/>
            <w:tcBorders>
              <w:top w:val="nil"/>
              <w:left w:val="single" w:sz="4" w:space="0" w:color="auto"/>
              <w:bottom w:val="single" w:sz="4" w:space="0" w:color="auto"/>
              <w:right w:val="single" w:sz="4" w:space="0" w:color="auto"/>
            </w:tcBorders>
            <w:vAlign w:val="center"/>
            <w:hideMark/>
          </w:tcPr>
          <w:p w:rsidR="00D84A5C" w:rsidRPr="00557857" w:rsidRDefault="00D84A5C" w:rsidP="00D84A5C">
            <w:pPr>
              <w:spacing w:after="0"/>
              <w:rPr>
                <w:rFonts w:ascii="Times New Roman" w:hAnsi="Times New Roman"/>
                <w:b/>
                <w:bCs/>
                <w:color w:val="000000"/>
                <w:lang w:eastAsia="es-DO"/>
              </w:rPr>
            </w:pPr>
          </w:p>
        </w:tc>
        <w:tc>
          <w:tcPr>
            <w:tcW w:w="978" w:type="dxa"/>
            <w:vMerge/>
            <w:tcBorders>
              <w:top w:val="nil"/>
              <w:left w:val="single" w:sz="4" w:space="0" w:color="auto"/>
              <w:bottom w:val="single" w:sz="4" w:space="0" w:color="auto"/>
              <w:right w:val="single" w:sz="4" w:space="0" w:color="auto"/>
            </w:tcBorders>
            <w:vAlign w:val="center"/>
            <w:hideMark/>
          </w:tcPr>
          <w:p w:rsidR="00D84A5C" w:rsidRPr="00557857" w:rsidRDefault="00D84A5C" w:rsidP="00D84A5C">
            <w:pPr>
              <w:spacing w:after="0"/>
              <w:rPr>
                <w:rFonts w:ascii="Times New Roman" w:hAnsi="Times New Roman"/>
                <w:color w:val="000000"/>
                <w:lang w:eastAsia="es-DO"/>
              </w:rPr>
            </w:pPr>
          </w:p>
        </w:tc>
        <w:tc>
          <w:tcPr>
            <w:tcW w:w="1371" w:type="dxa"/>
            <w:tcBorders>
              <w:top w:val="nil"/>
              <w:left w:val="nil"/>
              <w:bottom w:val="single" w:sz="4" w:space="0" w:color="auto"/>
              <w:right w:val="single" w:sz="4" w:space="0" w:color="auto"/>
            </w:tcBorders>
            <w:shd w:val="clear" w:color="auto" w:fill="auto"/>
            <w:vAlign w:val="bottom"/>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Ajo</w:t>
            </w:r>
          </w:p>
        </w:tc>
        <w:tc>
          <w:tcPr>
            <w:tcW w:w="1261" w:type="dxa"/>
            <w:tcBorders>
              <w:top w:val="nil"/>
              <w:left w:val="nil"/>
              <w:bottom w:val="single" w:sz="4" w:space="0" w:color="auto"/>
              <w:right w:val="single" w:sz="4" w:space="0" w:color="auto"/>
            </w:tcBorders>
            <w:shd w:val="clear" w:color="auto" w:fill="auto"/>
            <w:vAlign w:val="center"/>
            <w:hideMark/>
          </w:tcPr>
          <w:p w:rsidR="00D84A5C" w:rsidRPr="00557857" w:rsidRDefault="00D84A5C" w:rsidP="00D84A5C">
            <w:pPr>
              <w:spacing w:after="0"/>
              <w:jc w:val="center"/>
              <w:rPr>
                <w:rFonts w:ascii="Times New Roman" w:hAnsi="Times New Roman"/>
                <w:color w:val="000000"/>
                <w:lang w:eastAsia="es-DO"/>
              </w:rPr>
            </w:pPr>
            <w:r w:rsidRPr="00557857">
              <w:rPr>
                <w:rFonts w:ascii="Times New Roman" w:hAnsi="Times New Roman"/>
                <w:color w:val="000000"/>
                <w:lang w:eastAsia="es-DO"/>
              </w:rPr>
              <w:t>75,000</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rsidR="00D84A5C" w:rsidRPr="00557857" w:rsidRDefault="00DE4586" w:rsidP="00DE4586">
            <w:pPr>
              <w:spacing w:after="0"/>
              <w:jc w:val="center"/>
              <w:rPr>
                <w:rFonts w:ascii="Times New Roman" w:hAnsi="Times New Roman"/>
                <w:color w:val="000000"/>
                <w:lang w:eastAsia="es-DO"/>
              </w:rPr>
            </w:pPr>
            <w:r w:rsidRPr="00557857">
              <w:rPr>
                <w:rFonts w:ascii="Times New Roman" w:hAnsi="Times New Roman"/>
                <w:color w:val="000000"/>
                <w:lang w:eastAsia="es-DO"/>
              </w:rPr>
              <w:t>74,536</w:t>
            </w:r>
          </w:p>
        </w:tc>
        <w:tc>
          <w:tcPr>
            <w:tcW w:w="1351" w:type="dxa"/>
            <w:tcBorders>
              <w:top w:val="nil"/>
              <w:left w:val="single" w:sz="4" w:space="0" w:color="auto"/>
              <w:bottom w:val="single" w:sz="4" w:space="0" w:color="auto"/>
              <w:right w:val="single" w:sz="4" w:space="0" w:color="auto"/>
            </w:tcBorders>
            <w:shd w:val="clear" w:color="auto" w:fill="auto"/>
            <w:vAlign w:val="center"/>
            <w:hideMark/>
          </w:tcPr>
          <w:p w:rsidR="00D84A5C" w:rsidRPr="00557857" w:rsidRDefault="00DE4586" w:rsidP="00D84A5C">
            <w:pPr>
              <w:spacing w:after="0"/>
              <w:rPr>
                <w:rFonts w:ascii="Times New Roman" w:hAnsi="Times New Roman"/>
                <w:color w:val="000000"/>
                <w:lang w:eastAsia="es-DO"/>
              </w:rPr>
            </w:pPr>
            <w:r w:rsidRPr="00557857">
              <w:rPr>
                <w:rFonts w:ascii="Times New Roman" w:hAnsi="Times New Roman"/>
                <w:color w:val="000000"/>
                <w:lang w:eastAsia="es-DO"/>
              </w:rPr>
              <w:t>641,687,200</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D84A5C" w:rsidRPr="00557857" w:rsidRDefault="00AF1B1C" w:rsidP="00AF1B1C">
            <w:pPr>
              <w:spacing w:after="0"/>
              <w:jc w:val="center"/>
              <w:rPr>
                <w:rFonts w:ascii="Times New Roman" w:hAnsi="Times New Roman"/>
                <w:color w:val="000000"/>
                <w:lang w:eastAsia="es-DO"/>
              </w:rPr>
            </w:pPr>
            <w:r w:rsidRPr="00557857">
              <w:rPr>
                <w:rFonts w:ascii="Times New Roman" w:hAnsi="Times New Roman"/>
                <w:color w:val="000000"/>
                <w:lang w:eastAsia="es-DO"/>
              </w:rPr>
              <w:t>74</w:t>
            </w:r>
          </w:p>
        </w:tc>
      </w:tr>
    </w:tbl>
    <w:p w:rsidR="00F541A4" w:rsidRPr="0098414F" w:rsidRDefault="00F541A4" w:rsidP="00E51D0C">
      <w:pPr>
        <w:spacing w:after="0" w:line="360" w:lineRule="auto"/>
        <w:rPr>
          <w:rFonts w:ascii="Times New Roman" w:eastAsia="Calibri" w:hAnsi="Times New Roman"/>
          <w:b/>
          <w:szCs w:val="22"/>
          <w:lang w:val="es-ES_tradnl" w:eastAsia="en-US"/>
        </w:rPr>
      </w:pPr>
    </w:p>
    <w:p w:rsidR="00C57396" w:rsidRPr="0098414F" w:rsidRDefault="00C57396" w:rsidP="006715B1">
      <w:pPr>
        <w:pStyle w:val="Ttulo3"/>
        <w:rPr>
          <w:lang w:val="es-ES_tradnl"/>
        </w:rPr>
      </w:pPr>
      <w:bookmarkStart w:id="158" w:name="_Toc501128599"/>
      <w:r w:rsidRPr="0098414F">
        <w:rPr>
          <w:lang w:val="es-ES_tradnl"/>
        </w:rPr>
        <w:t xml:space="preserve">Fomento y </w:t>
      </w:r>
      <w:r w:rsidR="009870C2" w:rsidRPr="0098414F">
        <w:rPr>
          <w:lang w:val="es-ES_tradnl"/>
        </w:rPr>
        <w:t>fortalecimiento de las agroindustrias</w:t>
      </w:r>
      <w:bookmarkEnd w:id="158"/>
    </w:p>
    <w:p w:rsidR="004A3880" w:rsidRPr="0098414F" w:rsidRDefault="00530E9A" w:rsidP="006A13E0">
      <w:pPr>
        <w:spacing w:after="0" w:line="480" w:lineRule="auto"/>
        <w:ind w:left="284" w:firstLine="720"/>
        <w:jc w:val="both"/>
        <w:rPr>
          <w:rFonts w:ascii="Times New Roman" w:hAnsi="Times New Roman"/>
          <w:lang w:val="es-ES_tradnl"/>
        </w:rPr>
      </w:pPr>
      <w:r w:rsidRPr="0098414F">
        <w:rPr>
          <w:rFonts w:ascii="Times New Roman" w:hAnsi="Times New Roman"/>
          <w:lang w:val="es-ES_tradnl"/>
        </w:rPr>
        <w:t>Fortalecimiento de 1,</w:t>
      </w:r>
      <w:r w:rsidR="00C57396" w:rsidRPr="0098414F">
        <w:rPr>
          <w:rFonts w:ascii="Times New Roman" w:hAnsi="Times New Roman"/>
          <w:lang w:val="es-ES_tradnl"/>
        </w:rPr>
        <w:t>9</w:t>
      </w:r>
      <w:r w:rsidR="00F46641" w:rsidRPr="0098414F">
        <w:rPr>
          <w:rFonts w:ascii="Times New Roman" w:hAnsi="Times New Roman"/>
          <w:lang w:val="es-ES_tradnl"/>
        </w:rPr>
        <w:t>40</w:t>
      </w:r>
      <w:r w:rsidRPr="0098414F">
        <w:rPr>
          <w:rFonts w:ascii="Times New Roman" w:hAnsi="Times New Roman"/>
          <w:lang w:val="es-ES_tradnl"/>
        </w:rPr>
        <w:t xml:space="preserve"> agroindustrias,</w:t>
      </w:r>
      <w:r w:rsidR="00C57396" w:rsidRPr="0098414F">
        <w:rPr>
          <w:rFonts w:ascii="Times New Roman" w:hAnsi="Times New Roman"/>
          <w:lang w:val="es-ES_tradnl"/>
        </w:rPr>
        <w:t xml:space="preserve"> 33 </w:t>
      </w:r>
      <w:r w:rsidR="009870C2" w:rsidRPr="0098414F">
        <w:rPr>
          <w:rFonts w:ascii="Times New Roman" w:hAnsi="Times New Roman"/>
          <w:lang w:val="es-ES_tradnl"/>
        </w:rPr>
        <w:t>clústeres</w:t>
      </w:r>
      <w:r w:rsidR="00C57396" w:rsidRPr="0098414F">
        <w:rPr>
          <w:rFonts w:ascii="Times New Roman" w:hAnsi="Times New Roman"/>
          <w:lang w:val="es-ES_tradnl"/>
        </w:rPr>
        <w:t xml:space="preserve">, </w:t>
      </w:r>
      <w:r w:rsidR="00F46641" w:rsidRPr="0098414F">
        <w:rPr>
          <w:rFonts w:ascii="Times New Roman" w:hAnsi="Times New Roman"/>
          <w:lang w:val="es-ES_tradnl"/>
        </w:rPr>
        <w:t>279</w:t>
      </w:r>
      <w:r w:rsidR="00C57396" w:rsidRPr="0098414F">
        <w:rPr>
          <w:rFonts w:ascii="Times New Roman" w:hAnsi="Times New Roman"/>
          <w:lang w:val="es-ES_tradnl"/>
        </w:rPr>
        <w:t xml:space="preserve"> asociaciones y 87 cooperativas</w:t>
      </w:r>
      <w:r w:rsidR="00F46641" w:rsidRPr="0098414F">
        <w:rPr>
          <w:rFonts w:ascii="Times New Roman" w:hAnsi="Times New Roman"/>
          <w:lang w:val="es-ES_tradnl"/>
        </w:rPr>
        <w:t xml:space="preserve"> a través de asesorías,</w:t>
      </w:r>
      <w:r w:rsidRPr="0098414F">
        <w:rPr>
          <w:rFonts w:ascii="Times New Roman" w:hAnsi="Times New Roman"/>
          <w:lang w:val="es-ES_tradnl"/>
        </w:rPr>
        <w:t xml:space="preserve"> autogestión</w:t>
      </w:r>
      <w:r w:rsidR="00F46641" w:rsidRPr="0098414F">
        <w:rPr>
          <w:rFonts w:ascii="Times New Roman" w:hAnsi="Times New Roman"/>
          <w:lang w:val="es-ES_tradnl"/>
        </w:rPr>
        <w:t>, proceso de</w:t>
      </w:r>
      <w:r w:rsidR="00AF1106" w:rsidRPr="0098414F">
        <w:rPr>
          <w:rFonts w:ascii="Times New Roman" w:hAnsi="Times New Roman"/>
          <w:lang w:val="es-ES_tradnl"/>
        </w:rPr>
        <w:t xml:space="preserve"> pos</w:t>
      </w:r>
      <w:r w:rsidR="006A13E0" w:rsidRPr="0098414F">
        <w:rPr>
          <w:rFonts w:ascii="Times New Roman" w:hAnsi="Times New Roman"/>
          <w:lang w:val="es-ES_tradnl"/>
        </w:rPr>
        <w:t>t-</w:t>
      </w:r>
      <w:r w:rsidR="00AF1106" w:rsidRPr="0098414F">
        <w:rPr>
          <w:rFonts w:ascii="Times New Roman" w:hAnsi="Times New Roman"/>
          <w:lang w:val="es-ES_tradnl"/>
        </w:rPr>
        <w:t>cosecha</w:t>
      </w:r>
      <w:r w:rsidRPr="0098414F">
        <w:rPr>
          <w:rFonts w:ascii="Times New Roman" w:hAnsi="Times New Roman"/>
          <w:lang w:val="es-ES_tradnl"/>
        </w:rPr>
        <w:t xml:space="preserve">, para </w:t>
      </w:r>
      <w:r w:rsidR="00AF1106" w:rsidRPr="0098414F">
        <w:rPr>
          <w:rFonts w:ascii="Times New Roman" w:hAnsi="Times New Roman"/>
          <w:lang w:val="es-ES_tradnl"/>
        </w:rPr>
        <w:t xml:space="preserve">el incremento del </w:t>
      </w:r>
      <w:r w:rsidRPr="0098414F">
        <w:rPr>
          <w:rFonts w:ascii="Times New Roman" w:hAnsi="Times New Roman"/>
          <w:lang w:val="es-ES_tradnl"/>
        </w:rPr>
        <w:t>bienes</w:t>
      </w:r>
      <w:r w:rsidR="00AD0B11" w:rsidRPr="0098414F">
        <w:rPr>
          <w:rFonts w:ascii="Times New Roman" w:hAnsi="Times New Roman"/>
          <w:lang w:val="es-ES_tradnl"/>
        </w:rPr>
        <w:t xml:space="preserve">tar </w:t>
      </w:r>
      <w:r w:rsidR="00F46641" w:rsidRPr="0098414F">
        <w:rPr>
          <w:rFonts w:ascii="Times New Roman" w:hAnsi="Times New Roman"/>
          <w:lang w:val="es-ES_tradnl"/>
        </w:rPr>
        <w:t xml:space="preserve">social </w:t>
      </w:r>
      <w:r w:rsidR="00AD0B11" w:rsidRPr="0098414F">
        <w:rPr>
          <w:rFonts w:ascii="Times New Roman" w:hAnsi="Times New Roman"/>
          <w:lang w:val="es-ES_tradnl"/>
        </w:rPr>
        <w:t>de más de 8,000 productores a nivel nacional.</w:t>
      </w:r>
    </w:p>
    <w:p w:rsidR="00255E49" w:rsidRPr="0098414F" w:rsidRDefault="00255E49" w:rsidP="006A13E0">
      <w:pPr>
        <w:spacing w:after="0" w:line="480" w:lineRule="auto"/>
        <w:ind w:left="284" w:firstLine="720"/>
        <w:jc w:val="both"/>
        <w:rPr>
          <w:rFonts w:ascii="Times New Roman" w:hAnsi="Times New Roman"/>
          <w:lang w:val="es-ES_tradnl"/>
        </w:rPr>
      </w:pPr>
    </w:p>
    <w:p w:rsidR="00C57396" w:rsidRPr="0098414F" w:rsidRDefault="00C57396" w:rsidP="00390148">
      <w:pPr>
        <w:spacing w:after="0" w:line="480" w:lineRule="auto"/>
        <w:ind w:left="284" w:firstLine="720"/>
        <w:jc w:val="both"/>
        <w:rPr>
          <w:rFonts w:ascii="Times New Roman" w:hAnsi="Times New Roman"/>
          <w:lang w:val="es-ES_tradnl"/>
        </w:rPr>
      </w:pPr>
      <w:r w:rsidRPr="0098414F">
        <w:rPr>
          <w:rFonts w:ascii="Times New Roman" w:hAnsi="Times New Roman"/>
          <w:lang w:val="es-ES_tradnl"/>
        </w:rPr>
        <w:t>En la misma medida</w:t>
      </w:r>
      <w:r w:rsidR="006A13E0" w:rsidRPr="0098414F">
        <w:rPr>
          <w:rFonts w:ascii="Times New Roman" w:hAnsi="Times New Roman"/>
          <w:lang w:val="es-ES_tradnl"/>
        </w:rPr>
        <w:t>,</w:t>
      </w:r>
      <w:r w:rsidRPr="0098414F">
        <w:rPr>
          <w:rFonts w:ascii="Times New Roman" w:hAnsi="Times New Roman"/>
          <w:lang w:val="es-ES_tradnl"/>
        </w:rPr>
        <w:t xml:space="preserve"> los productores agropecuarios incursionaron en los procesos agroindustriales de </w:t>
      </w:r>
      <w:r w:rsidR="004174A9" w:rsidRPr="0098414F">
        <w:rPr>
          <w:rFonts w:ascii="Times New Roman" w:hAnsi="Times New Roman"/>
          <w:lang w:val="es-ES_tradnl"/>
        </w:rPr>
        <w:t>los</w:t>
      </w:r>
      <w:r w:rsidRPr="0098414F">
        <w:rPr>
          <w:rFonts w:ascii="Times New Roman" w:hAnsi="Times New Roman"/>
          <w:lang w:val="es-ES_tradnl"/>
        </w:rPr>
        <w:t xml:space="preserve"> rubros cosechados aportando valor agregado a la producción, tales como: planta procesadora de orégano, procesadora de jugos derivados de frutas naturales (cereza, piña, chinola, guayaba, entre otras).</w:t>
      </w:r>
    </w:p>
    <w:p w:rsidR="00C57396" w:rsidRPr="0098414F" w:rsidRDefault="00C57396" w:rsidP="00390148">
      <w:pPr>
        <w:spacing w:after="0" w:line="480" w:lineRule="auto"/>
        <w:ind w:left="284" w:firstLine="720"/>
        <w:jc w:val="both"/>
        <w:rPr>
          <w:rFonts w:ascii="Times New Roman" w:hAnsi="Times New Roman"/>
          <w:lang w:val="es-ES_tradnl"/>
        </w:rPr>
      </w:pPr>
      <w:r w:rsidRPr="0098414F">
        <w:rPr>
          <w:rFonts w:ascii="Times New Roman" w:hAnsi="Times New Roman"/>
          <w:lang w:val="es-ES_tradnl"/>
        </w:rPr>
        <w:lastRenderedPageBreak/>
        <w:t xml:space="preserve">Durante el </w:t>
      </w:r>
      <w:r w:rsidR="00BA36D3" w:rsidRPr="0098414F">
        <w:rPr>
          <w:rFonts w:ascii="Times New Roman" w:hAnsi="Times New Roman"/>
          <w:lang w:val="es-ES_tradnl"/>
        </w:rPr>
        <w:t>período</w:t>
      </w:r>
      <w:r w:rsidRPr="0098414F">
        <w:rPr>
          <w:rFonts w:ascii="Times New Roman" w:hAnsi="Times New Roman"/>
          <w:lang w:val="es-ES_tradnl"/>
        </w:rPr>
        <w:t xml:space="preserve"> se asistió de manera directa a </w:t>
      </w:r>
      <w:r w:rsidR="00F46641" w:rsidRPr="0098414F">
        <w:rPr>
          <w:rFonts w:ascii="Times New Roman" w:hAnsi="Times New Roman"/>
          <w:lang w:val="es-ES_tradnl"/>
        </w:rPr>
        <w:t>12</w:t>
      </w:r>
      <w:r w:rsidRPr="0098414F">
        <w:rPr>
          <w:rFonts w:ascii="Times New Roman" w:hAnsi="Times New Roman"/>
          <w:lang w:val="es-ES_tradnl"/>
        </w:rPr>
        <w:t xml:space="preserve"> agroindustrias</w:t>
      </w:r>
      <w:r w:rsidR="00F46641" w:rsidRPr="0098414F">
        <w:rPr>
          <w:rFonts w:ascii="Times New Roman" w:hAnsi="Times New Roman"/>
          <w:lang w:val="es-ES_tradnl"/>
        </w:rPr>
        <w:t xml:space="preserve"> nuevas</w:t>
      </w:r>
      <w:r w:rsidRPr="0098414F">
        <w:rPr>
          <w:rFonts w:ascii="Times New Roman" w:hAnsi="Times New Roman"/>
          <w:lang w:val="es-ES_tradnl"/>
        </w:rPr>
        <w:t xml:space="preserve"> a</w:t>
      </w:r>
      <w:r w:rsidR="0008242C" w:rsidRPr="0098414F">
        <w:rPr>
          <w:rFonts w:ascii="Times New Roman" w:hAnsi="Times New Roman"/>
          <w:lang w:val="es-ES_tradnl"/>
        </w:rPr>
        <w:t xml:space="preserve"> través</w:t>
      </w:r>
      <w:r w:rsidRPr="0098414F">
        <w:rPr>
          <w:rFonts w:ascii="Times New Roman" w:hAnsi="Times New Roman"/>
          <w:lang w:val="es-ES_tradnl"/>
        </w:rPr>
        <w:t xml:space="preserve"> de asesorías de capacitación, autogestión de recursos y de elaboración de proyectos.</w:t>
      </w:r>
    </w:p>
    <w:p w:rsidR="008F02AD" w:rsidRPr="0098414F" w:rsidRDefault="008F02AD" w:rsidP="00390148">
      <w:pPr>
        <w:spacing w:after="0" w:line="480" w:lineRule="auto"/>
        <w:ind w:firstLine="720"/>
        <w:jc w:val="both"/>
        <w:rPr>
          <w:rFonts w:ascii="Times New Roman" w:hAnsi="Times New Roman"/>
          <w:bCs/>
          <w:szCs w:val="22"/>
          <w:lang w:eastAsia="en-US"/>
        </w:rPr>
      </w:pPr>
    </w:p>
    <w:p w:rsidR="00530E9A" w:rsidRPr="0098414F" w:rsidRDefault="00530E9A" w:rsidP="007440C2">
      <w:pPr>
        <w:pStyle w:val="Ttulo1"/>
        <w:rPr>
          <w:lang w:val="es-DO"/>
        </w:rPr>
      </w:pPr>
      <w:bookmarkStart w:id="159" w:name="_Toc251777834"/>
      <w:bookmarkStart w:id="160" w:name="_Toc254413070"/>
      <w:bookmarkStart w:id="161" w:name="_Toc409040063"/>
      <w:bookmarkStart w:id="162" w:name="_Toc440036707"/>
      <w:bookmarkStart w:id="163" w:name="_Toc470523358"/>
      <w:bookmarkStart w:id="164" w:name="_Toc501128600"/>
      <w:r w:rsidRPr="0098414F">
        <w:t xml:space="preserve">Impacto de las ejecutorias en políticas transversales de la </w:t>
      </w:r>
      <w:bookmarkEnd w:id="159"/>
      <w:bookmarkEnd w:id="160"/>
      <w:bookmarkEnd w:id="161"/>
      <w:bookmarkEnd w:id="162"/>
      <w:r w:rsidR="00112BDF" w:rsidRPr="0098414F">
        <w:t>END</w:t>
      </w:r>
      <w:bookmarkEnd w:id="163"/>
      <w:r w:rsidR="00503243" w:rsidRPr="0098414F">
        <w:t xml:space="preserve"> Y ODS</w:t>
      </w:r>
      <w:bookmarkEnd w:id="164"/>
    </w:p>
    <w:p w:rsidR="00AE16BA" w:rsidRPr="0098414F" w:rsidRDefault="00AE16BA" w:rsidP="00390148">
      <w:pPr>
        <w:spacing w:after="0" w:line="480" w:lineRule="auto"/>
        <w:ind w:firstLine="720"/>
        <w:jc w:val="both"/>
        <w:rPr>
          <w:rFonts w:ascii="Times New Roman" w:hAnsi="Times New Roman"/>
          <w:lang w:val="es-ES_tradnl"/>
        </w:rPr>
      </w:pPr>
    </w:p>
    <w:p w:rsidR="000D2F45" w:rsidRDefault="00530E9A" w:rsidP="00390148">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Respecto a las políticas transversales consignadas en la Ley </w:t>
      </w:r>
      <w:r w:rsidR="00E82305" w:rsidRPr="0098414F">
        <w:rPr>
          <w:rFonts w:ascii="Times New Roman" w:hAnsi="Times New Roman"/>
          <w:lang w:val="es-ES_tradnl"/>
        </w:rPr>
        <w:t>n</w:t>
      </w:r>
      <w:r w:rsidR="00BA36D3" w:rsidRPr="0098414F">
        <w:rPr>
          <w:rFonts w:ascii="Times New Roman" w:hAnsi="Times New Roman"/>
          <w:lang w:val="es-ES_tradnl"/>
        </w:rPr>
        <w:t>o.</w:t>
      </w:r>
      <w:r w:rsidR="00347DB2" w:rsidRPr="0098414F">
        <w:rPr>
          <w:rFonts w:ascii="Times New Roman" w:hAnsi="Times New Roman"/>
          <w:lang w:val="es-ES_tradnl"/>
        </w:rPr>
        <w:t xml:space="preserve"> </w:t>
      </w:r>
      <w:r w:rsidRPr="0098414F">
        <w:rPr>
          <w:rFonts w:ascii="Times New Roman" w:hAnsi="Times New Roman"/>
          <w:lang w:val="es-ES_tradnl"/>
        </w:rPr>
        <w:t xml:space="preserve">1-12 de la Estrategia Nacional de Desarrollo, específicamente lo relativo a los artículos </w:t>
      </w:r>
      <w:r w:rsidR="00BA36D3" w:rsidRPr="0098414F">
        <w:rPr>
          <w:rFonts w:ascii="Times New Roman" w:hAnsi="Times New Roman"/>
          <w:lang w:val="es-ES_tradnl"/>
        </w:rPr>
        <w:t>no.</w:t>
      </w:r>
      <w:r w:rsidR="00347DB2" w:rsidRPr="0098414F">
        <w:rPr>
          <w:rFonts w:ascii="Times New Roman" w:hAnsi="Times New Roman"/>
          <w:lang w:val="es-ES_tradnl"/>
        </w:rPr>
        <w:t xml:space="preserve"> 12</w:t>
      </w:r>
      <w:r w:rsidR="00C70A0A" w:rsidRPr="0098414F">
        <w:rPr>
          <w:rFonts w:ascii="Times New Roman" w:hAnsi="Times New Roman"/>
          <w:lang w:val="es-ES_tradnl"/>
        </w:rPr>
        <w:t xml:space="preserve"> al</w:t>
      </w:r>
      <w:r w:rsidRPr="0098414F">
        <w:rPr>
          <w:rFonts w:ascii="Times New Roman" w:hAnsi="Times New Roman"/>
          <w:lang w:val="es-ES_tradnl"/>
        </w:rPr>
        <w:t xml:space="preserve"> </w:t>
      </w:r>
      <w:r w:rsidR="00BA36D3" w:rsidRPr="0098414F">
        <w:rPr>
          <w:rFonts w:ascii="Times New Roman" w:hAnsi="Times New Roman"/>
          <w:lang w:val="es-ES_tradnl"/>
        </w:rPr>
        <w:t>no.</w:t>
      </w:r>
      <w:r w:rsidR="00347DB2" w:rsidRPr="0098414F">
        <w:rPr>
          <w:rFonts w:ascii="Times New Roman" w:hAnsi="Times New Roman"/>
          <w:lang w:val="es-ES_tradnl"/>
        </w:rPr>
        <w:t xml:space="preserve"> </w:t>
      </w:r>
      <w:r w:rsidRPr="0098414F">
        <w:rPr>
          <w:rFonts w:ascii="Times New Roman" w:hAnsi="Times New Roman"/>
          <w:lang w:val="es-ES_tradnl"/>
        </w:rPr>
        <w:t>16, sobre enfoque de género, sostenibilidad ambiental, cohesión territorial, participación social</w:t>
      </w:r>
      <w:r w:rsidR="006A3040" w:rsidRPr="0098414F">
        <w:rPr>
          <w:rFonts w:ascii="Times New Roman" w:hAnsi="Times New Roman"/>
          <w:lang w:val="es-ES_tradnl"/>
        </w:rPr>
        <w:t xml:space="preserve"> y</w:t>
      </w:r>
      <w:r w:rsidRPr="0098414F">
        <w:rPr>
          <w:rFonts w:ascii="Times New Roman" w:hAnsi="Times New Roman"/>
          <w:lang w:val="es-ES_tradnl"/>
        </w:rPr>
        <w:t xml:space="preserve"> uso de las tecnologías de la información</w:t>
      </w:r>
      <w:r w:rsidR="00C70A0A" w:rsidRPr="0098414F">
        <w:rPr>
          <w:rFonts w:ascii="Times New Roman" w:hAnsi="Times New Roman"/>
          <w:lang w:val="es-ES_tradnl"/>
        </w:rPr>
        <w:t>,</w:t>
      </w:r>
      <w:r w:rsidRPr="0098414F">
        <w:rPr>
          <w:rFonts w:ascii="Times New Roman" w:hAnsi="Times New Roman"/>
          <w:lang w:val="es-ES_tradnl"/>
        </w:rPr>
        <w:t xml:space="preserve"> y la comunicación</w:t>
      </w:r>
      <w:r w:rsidR="00564A5D" w:rsidRPr="0098414F">
        <w:rPr>
          <w:rFonts w:ascii="Times New Roman" w:hAnsi="Times New Roman"/>
          <w:lang w:val="es-ES_tradnl"/>
        </w:rPr>
        <w:t xml:space="preserve"> (TIC)</w:t>
      </w:r>
      <w:r w:rsidR="00C70A0A" w:rsidRPr="0098414F">
        <w:rPr>
          <w:rFonts w:ascii="Times New Roman" w:hAnsi="Times New Roman"/>
          <w:lang w:val="es-ES_tradnl"/>
        </w:rPr>
        <w:t>.</w:t>
      </w:r>
      <w:r w:rsidRPr="0098414F">
        <w:rPr>
          <w:rFonts w:ascii="Times New Roman" w:hAnsi="Times New Roman"/>
          <w:lang w:val="es-ES_tradnl"/>
        </w:rPr>
        <w:t xml:space="preserve"> </w:t>
      </w:r>
      <w:r w:rsidR="00255E49" w:rsidRPr="0098414F">
        <w:rPr>
          <w:rFonts w:ascii="Times New Roman" w:hAnsi="Times New Roman"/>
          <w:lang w:val="es-ES_tradnl"/>
        </w:rPr>
        <w:t>El</w:t>
      </w:r>
      <w:r w:rsidRPr="0098414F">
        <w:rPr>
          <w:rFonts w:ascii="Times New Roman" w:hAnsi="Times New Roman"/>
          <w:lang w:val="es-ES_tradnl"/>
        </w:rPr>
        <w:t xml:space="preserve"> Ministerio de Agricultura en 201</w:t>
      </w:r>
      <w:r w:rsidR="006A3040" w:rsidRPr="0098414F">
        <w:rPr>
          <w:rFonts w:ascii="Times New Roman" w:hAnsi="Times New Roman"/>
          <w:lang w:val="es-ES_tradnl"/>
        </w:rPr>
        <w:t>5</w:t>
      </w:r>
      <w:r w:rsidRPr="0098414F">
        <w:rPr>
          <w:rFonts w:ascii="Times New Roman" w:hAnsi="Times New Roman"/>
          <w:lang w:val="es-ES_tradnl"/>
        </w:rPr>
        <w:t xml:space="preserve"> avanzó en el cumplimiento de éstas</w:t>
      </w:r>
      <w:r w:rsidR="00265D7E" w:rsidRPr="0098414F">
        <w:rPr>
          <w:rFonts w:ascii="Times New Roman" w:hAnsi="Times New Roman"/>
          <w:lang w:val="es-ES_tradnl"/>
        </w:rPr>
        <w:t xml:space="preserve"> y continúo los esfuerzos durante el 201</w:t>
      </w:r>
      <w:r w:rsidR="00347DB2" w:rsidRPr="0098414F">
        <w:rPr>
          <w:rFonts w:ascii="Times New Roman" w:hAnsi="Times New Roman"/>
          <w:lang w:val="es-ES_tradnl"/>
        </w:rPr>
        <w:t>7</w:t>
      </w:r>
      <w:r w:rsidRPr="0098414F">
        <w:rPr>
          <w:rFonts w:ascii="Times New Roman" w:hAnsi="Times New Roman"/>
          <w:lang w:val="es-ES_tradnl"/>
        </w:rPr>
        <w:t xml:space="preserve"> respet</w:t>
      </w:r>
      <w:r w:rsidR="001B661E" w:rsidRPr="0098414F">
        <w:rPr>
          <w:rFonts w:ascii="Times New Roman" w:hAnsi="Times New Roman"/>
          <w:lang w:val="es-ES_tradnl"/>
        </w:rPr>
        <w:t>ando las normas ambientales con</w:t>
      </w:r>
      <w:r w:rsidRPr="0098414F">
        <w:rPr>
          <w:rFonts w:ascii="Times New Roman" w:hAnsi="Times New Roman"/>
          <w:lang w:val="es-ES_tradnl"/>
        </w:rPr>
        <w:t xml:space="preserve"> </w:t>
      </w:r>
      <w:r w:rsidR="00564A5D" w:rsidRPr="0098414F">
        <w:rPr>
          <w:rFonts w:ascii="Times New Roman" w:hAnsi="Times New Roman"/>
          <w:lang w:val="es-ES_tradnl"/>
        </w:rPr>
        <w:t xml:space="preserve">sus </w:t>
      </w:r>
      <w:r w:rsidRPr="0098414F">
        <w:rPr>
          <w:rFonts w:ascii="Times New Roman" w:hAnsi="Times New Roman"/>
          <w:lang w:val="es-ES_tradnl"/>
        </w:rPr>
        <w:t>programas de desarrollo agropecuario, coordinando y articulando políticas para promover el desarrollo integral de los territorios con otras entidades extra-sectoriales e intra-sectoriales, facilitando de ese modo la participación de los actores sociales</w:t>
      </w:r>
      <w:r w:rsidR="006A3040" w:rsidRPr="0098414F">
        <w:rPr>
          <w:rFonts w:ascii="Times New Roman" w:hAnsi="Times New Roman"/>
          <w:lang w:val="es-ES_tradnl"/>
        </w:rPr>
        <w:t>.</w:t>
      </w:r>
    </w:p>
    <w:p w:rsidR="00696728" w:rsidRPr="0098414F" w:rsidRDefault="00696728" w:rsidP="00390148">
      <w:pPr>
        <w:spacing w:after="0" w:line="480" w:lineRule="auto"/>
        <w:ind w:firstLine="720"/>
        <w:jc w:val="both"/>
        <w:rPr>
          <w:rFonts w:ascii="Times New Roman" w:hAnsi="Times New Roman"/>
          <w:lang w:val="es-ES_tradnl"/>
        </w:rPr>
      </w:pPr>
    </w:p>
    <w:p w:rsidR="00530E9A" w:rsidRDefault="00530E9A" w:rsidP="00390148">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En el ámbito del enfoque de género, se </w:t>
      </w:r>
      <w:r w:rsidR="00064F45" w:rsidRPr="0098414F">
        <w:rPr>
          <w:rFonts w:ascii="Times New Roman" w:hAnsi="Times New Roman"/>
          <w:lang w:val="es-ES_tradnl"/>
        </w:rPr>
        <w:t>ha</w:t>
      </w:r>
      <w:r w:rsidRPr="0098414F">
        <w:rPr>
          <w:rFonts w:ascii="Times New Roman" w:hAnsi="Times New Roman"/>
          <w:lang w:val="es-ES_tradnl"/>
        </w:rPr>
        <w:t xml:space="preserve"> impulsado programas dirigidos al desarrollo de la pequeña y mediana iniciativa productiva de las mujeres en la</w:t>
      </w:r>
      <w:r w:rsidR="00347DB2" w:rsidRPr="0098414F">
        <w:rPr>
          <w:rFonts w:ascii="Times New Roman" w:hAnsi="Times New Roman"/>
          <w:lang w:val="es-ES_tradnl"/>
        </w:rPr>
        <w:t>s</w:t>
      </w:r>
      <w:r w:rsidRPr="0098414F">
        <w:rPr>
          <w:rFonts w:ascii="Times New Roman" w:hAnsi="Times New Roman"/>
          <w:lang w:val="es-ES_tradnl"/>
        </w:rPr>
        <w:t xml:space="preserve"> zona</w:t>
      </w:r>
      <w:r w:rsidR="00347DB2" w:rsidRPr="0098414F">
        <w:rPr>
          <w:rFonts w:ascii="Times New Roman" w:hAnsi="Times New Roman"/>
          <w:lang w:val="es-ES_tradnl"/>
        </w:rPr>
        <w:t>s</w:t>
      </w:r>
      <w:r w:rsidRPr="0098414F">
        <w:rPr>
          <w:rFonts w:ascii="Times New Roman" w:hAnsi="Times New Roman"/>
          <w:lang w:val="es-ES_tradnl"/>
        </w:rPr>
        <w:t xml:space="preserve"> rural</w:t>
      </w:r>
      <w:r w:rsidR="00347DB2" w:rsidRPr="0098414F">
        <w:rPr>
          <w:rFonts w:ascii="Times New Roman" w:hAnsi="Times New Roman"/>
          <w:lang w:val="es-ES_tradnl"/>
        </w:rPr>
        <w:t>es</w:t>
      </w:r>
      <w:r w:rsidRPr="0098414F">
        <w:rPr>
          <w:rFonts w:ascii="Times New Roman" w:hAnsi="Times New Roman"/>
          <w:lang w:val="es-ES_tradnl"/>
        </w:rPr>
        <w:t>, en actividades como</w:t>
      </w:r>
      <w:r w:rsidR="0020783A" w:rsidRPr="0098414F">
        <w:rPr>
          <w:rFonts w:ascii="Times New Roman" w:hAnsi="Times New Roman"/>
          <w:lang w:val="es-ES_tradnl"/>
        </w:rPr>
        <w:t>:</w:t>
      </w:r>
      <w:r w:rsidRPr="0098414F">
        <w:rPr>
          <w:rFonts w:ascii="Times New Roman" w:hAnsi="Times New Roman"/>
          <w:lang w:val="es-ES_tradnl"/>
        </w:rPr>
        <w:t xml:space="preserve"> fácil acceso al crédito con bajas tasas de interés, capacitación en manualidades</w:t>
      </w:r>
      <w:r w:rsidR="001B661E" w:rsidRPr="0098414F">
        <w:rPr>
          <w:rFonts w:ascii="Times New Roman" w:hAnsi="Times New Roman"/>
          <w:lang w:val="es-ES_tradnl"/>
        </w:rPr>
        <w:t>, confecciones y artesanías</w:t>
      </w:r>
      <w:r w:rsidRPr="0098414F">
        <w:rPr>
          <w:rFonts w:ascii="Times New Roman" w:hAnsi="Times New Roman"/>
          <w:lang w:val="es-ES_tradnl"/>
        </w:rPr>
        <w:t xml:space="preserve">, producción de </w:t>
      </w:r>
      <w:r w:rsidR="00347DB2" w:rsidRPr="0098414F">
        <w:rPr>
          <w:rFonts w:ascii="Times New Roman" w:hAnsi="Times New Roman"/>
          <w:lang w:val="es-ES_tradnl"/>
        </w:rPr>
        <w:t>agrícola</w:t>
      </w:r>
      <w:r w:rsidRPr="0098414F">
        <w:rPr>
          <w:rFonts w:ascii="Times New Roman" w:hAnsi="Times New Roman"/>
          <w:lang w:val="es-ES_tradnl"/>
        </w:rPr>
        <w:t xml:space="preserve">, crianza de animales menores, asistencia técnica, entre otras. </w:t>
      </w:r>
    </w:p>
    <w:p w:rsidR="008E2178" w:rsidRPr="0098414F" w:rsidRDefault="00530E9A" w:rsidP="00390148">
      <w:pPr>
        <w:spacing w:after="0" w:line="480" w:lineRule="auto"/>
        <w:ind w:firstLine="720"/>
        <w:jc w:val="both"/>
        <w:rPr>
          <w:rFonts w:ascii="Times New Roman" w:hAnsi="Times New Roman"/>
          <w:strike/>
          <w:lang w:val="es-ES_tradnl"/>
        </w:rPr>
      </w:pPr>
      <w:r w:rsidRPr="0098414F">
        <w:rPr>
          <w:rFonts w:ascii="Times New Roman" w:hAnsi="Times New Roman"/>
          <w:lang w:val="es-ES_tradnl"/>
        </w:rPr>
        <w:lastRenderedPageBreak/>
        <w:t>El impacto de estas políticas con enfoque de género se concatena con otros programas de fomento y desarrollo de la producción agropecuaria que ejecuta el M</w:t>
      </w:r>
      <w:r w:rsidR="006A3040" w:rsidRPr="0098414F">
        <w:rPr>
          <w:rFonts w:ascii="Times New Roman" w:hAnsi="Times New Roman"/>
          <w:lang w:val="es-ES_tradnl"/>
        </w:rPr>
        <w:t>.</w:t>
      </w:r>
      <w:r w:rsidRPr="0098414F">
        <w:rPr>
          <w:rFonts w:ascii="Times New Roman" w:hAnsi="Times New Roman"/>
          <w:lang w:val="es-ES_tradnl"/>
        </w:rPr>
        <w:t>A</w:t>
      </w:r>
      <w:r w:rsidR="006A3040" w:rsidRPr="0098414F">
        <w:rPr>
          <w:rFonts w:ascii="Times New Roman" w:hAnsi="Times New Roman"/>
          <w:lang w:val="es-ES_tradnl"/>
        </w:rPr>
        <w:t>.</w:t>
      </w:r>
      <w:r w:rsidRPr="0098414F">
        <w:rPr>
          <w:rFonts w:ascii="Times New Roman" w:hAnsi="Times New Roman"/>
          <w:lang w:val="es-ES_tradnl"/>
        </w:rPr>
        <w:t xml:space="preserve">, </w:t>
      </w:r>
      <w:r w:rsidR="0020783A" w:rsidRPr="0098414F">
        <w:rPr>
          <w:rFonts w:ascii="Times New Roman" w:hAnsi="Times New Roman"/>
          <w:lang w:val="es-ES_tradnl"/>
        </w:rPr>
        <w:t xml:space="preserve">promoviendo </w:t>
      </w:r>
      <w:r w:rsidRPr="0098414F">
        <w:rPr>
          <w:rFonts w:ascii="Times New Roman" w:hAnsi="Times New Roman"/>
          <w:lang w:val="es-ES_tradnl"/>
        </w:rPr>
        <w:t>la igualdad y equidad de género</w:t>
      </w:r>
      <w:r w:rsidR="00347DB2" w:rsidRPr="0098414F">
        <w:rPr>
          <w:rFonts w:ascii="Times New Roman" w:hAnsi="Times New Roman"/>
          <w:lang w:val="es-ES_tradnl"/>
        </w:rPr>
        <w:t>, enfocado en la mujer como núcleo de la familia rural y Fomento a la Agricultura Familiar a través de iniciativas de producción de unidades de huertos con sistema hidropónico y uso intensivo del agua</w:t>
      </w:r>
      <w:r w:rsidR="00503243" w:rsidRPr="0098414F">
        <w:rPr>
          <w:rFonts w:ascii="Times New Roman" w:hAnsi="Times New Roman"/>
          <w:lang w:val="es-ES_tradnl"/>
        </w:rPr>
        <w:t xml:space="preserve">, haciendo </w:t>
      </w:r>
      <w:r w:rsidR="00347DB2" w:rsidRPr="0098414F">
        <w:rPr>
          <w:rFonts w:ascii="Times New Roman" w:hAnsi="Times New Roman"/>
          <w:lang w:val="es-ES_tradnl"/>
        </w:rPr>
        <w:t xml:space="preserve">uso </w:t>
      </w:r>
      <w:r w:rsidR="00503243" w:rsidRPr="0098414F">
        <w:rPr>
          <w:rFonts w:ascii="Times New Roman" w:hAnsi="Times New Roman"/>
          <w:lang w:val="es-ES_tradnl"/>
        </w:rPr>
        <w:t xml:space="preserve">eficiente </w:t>
      </w:r>
      <w:r w:rsidR="00347DB2" w:rsidRPr="0098414F">
        <w:rPr>
          <w:rFonts w:ascii="Times New Roman" w:hAnsi="Times New Roman"/>
          <w:lang w:val="es-ES_tradnl"/>
        </w:rPr>
        <w:t>de este recurso</w:t>
      </w:r>
      <w:r w:rsidR="00503243" w:rsidRPr="0098414F">
        <w:rPr>
          <w:rFonts w:ascii="Times New Roman" w:hAnsi="Times New Roman"/>
          <w:lang w:val="es-ES_tradnl"/>
        </w:rPr>
        <w:t>, como fuente</w:t>
      </w:r>
      <w:r w:rsidR="00E82305" w:rsidRPr="0098414F">
        <w:rPr>
          <w:rFonts w:ascii="Times New Roman" w:hAnsi="Times New Roman"/>
          <w:lang w:val="es-ES_tradnl"/>
        </w:rPr>
        <w:t xml:space="preserve"> de ingreso familiar alternativa</w:t>
      </w:r>
      <w:r w:rsidR="00503243" w:rsidRPr="0098414F">
        <w:rPr>
          <w:rFonts w:ascii="Times New Roman" w:hAnsi="Times New Roman"/>
          <w:lang w:val="es-ES_tradnl"/>
        </w:rPr>
        <w:t>.</w:t>
      </w:r>
    </w:p>
    <w:p w:rsidR="000D2F45" w:rsidRPr="0098414F" w:rsidRDefault="000D2F45" w:rsidP="00390148">
      <w:pPr>
        <w:spacing w:after="0" w:line="480" w:lineRule="auto"/>
        <w:ind w:firstLine="720"/>
        <w:jc w:val="both"/>
        <w:rPr>
          <w:rFonts w:ascii="Times New Roman" w:hAnsi="Times New Roman"/>
          <w:lang w:val="es-ES_tradnl"/>
        </w:rPr>
      </w:pPr>
    </w:p>
    <w:p w:rsidR="001B661E" w:rsidRPr="0098414F" w:rsidRDefault="001B661E" w:rsidP="00390148">
      <w:pPr>
        <w:spacing w:after="0" w:line="480" w:lineRule="auto"/>
        <w:ind w:firstLine="720"/>
        <w:jc w:val="both"/>
        <w:rPr>
          <w:rFonts w:ascii="Times New Roman" w:hAnsi="Times New Roman"/>
          <w:lang w:val="es-ES_tradnl"/>
        </w:rPr>
      </w:pPr>
      <w:r w:rsidRPr="0098414F">
        <w:rPr>
          <w:rFonts w:ascii="Times New Roman" w:hAnsi="Times New Roman"/>
          <w:lang w:val="es-ES_tradnl"/>
        </w:rPr>
        <w:t>Respecto al uso de las Tecnologías de la Información</w:t>
      </w:r>
      <w:r w:rsidR="0020783A" w:rsidRPr="0098414F">
        <w:rPr>
          <w:rFonts w:ascii="Times New Roman" w:hAnsi="Times New Roman"/>
          <w:lang w:val="es-ES_tradnl"/>
        </w:rPr>
        <w:t xml:space="preserve"> y la Comunicación (TIC)</w:t>
      </w:r>
      <w:r w:rsidRPr="0098414F">
        <w:rPr>
          <w:rFonts w:ascii="Times New Roman" w:hAnsi="Times New Roman"/>
          <w:lang w:val="es-ES_tradnl"/>
        </w:rPr>
        <w:t xml:space="preserve">, este Ministerio </w:t>
      </w:r>
      <w:r w:rsidR="007F6950" w:rsidRPr="0098414F">
        <w:rPr>
          <w:rFonts w:ascii="Times New Roman" w:hAnsi="Times New Roman"/>
          <w:lang w:val="es-ES_tradnl"/>
        </w:rPr>
        <w:t>ha</w:t>
      </w:r>
      <w:r w:rsidRPr="0098414F">
        <w:rPr>
          <w:rFonts w:ascii="Times New Roman" w:hAnsi="Times New Roman"/>
          <w:lang w:val="es-ES_tradnl"/>
        </w:rPr>
        <w:t xml:space="preserve"> </w:t>
      </w:r>
      <w:r w:rsidR="0020783A" w:rsidRPr="0098414F">
        <w:rPr>
          <w:rFonts w:ascii="Times New Roman" w:hAnsi="Times New Roman"/>
          <w:lang w:val="es-ES_tradnl"/>
        </w:rPr>
        <w:t>orientado importantes esfuerzos encaminados</w:t>
      </w:r>
      <w:r w:rsidRPr="0098414F">
        <w:rPr>
          <w:rFonts w:ascii="Times New Roman" w:hAnsi="Times New Roman"/>
          <w:lang w:val="es-ES_tradnl"/>
        </w:rPr>
        <w:t xml:space="preserve"> hacia el fortalecimiento de las capacidades de gestión de expedientes</w:t>
      </w:r>
      <w:r w:rsidR="00C70A0A" w:rsidRPr="0098414F">
        <w:rPr>
          <w:rFonts w:ascii="Times New Roman" w:hAnsi="Times New Roman"/>
          <w:lang w:val="es-ES_tradnl"/>
        </w:rPr>
        <w:t xml:space="preserve"> y</w:t>
      </w:r>
      <w:r w:rsidR="006A3040" w:rsidRPr="0098414F">
        <w:rPr>
          <w:rFonts w:ascii="Times New Roman" w:hAnsi="Times New Roman"/>
          <w:lang w:val="es-ES_tradnl"/>
        </w:rPr>
        <w:t xml:space="preserve"> </w:t>
      </w:r>
      <w:r w:rsidRPr="0098414F">
        <w:rPr>
          <w:rFonts w:ascii="Times New Roman" w:hAnsi="Times New Roman"/>
          <w:lang w:val="es-ES_tradnl"/>
        </w:rPr>
        <w:t>documentos, implementado a partir del mes de marzo 2015</w:t>
      </w:r>
      <w:r w:rsidR="000B1596">
        <w:rPr>
          <w:rFonts w:ascii="Times New Roman" w:hAnsi="Times New Roman"/>
          <w:lang w:val="es-ES_tradnl"/>
        </w:rPr>
        <w:t>,</w:t>
      </w:r>
      <w:r w:rsidR="00C70A0A" w:rsidRPr="0098414F">
        <w:rPr>
          <w:rFonts w:ascii="Times New Roman" w:hAnsi="Times New Roman"/>
          <w:lang w:val="es-ES_tradnl"/>
        </w:rPr>
        <w:t xml:space="preserve"> </w:t>
      </w:r>
      <w:r w:rsidR="000B1596">
        <w:rPr>
          <w:rFonts w:ascii="Times New Roman" w:hAnsi="Times New Roman"/>
          <w:lang w:val="es-ES_tradnl"/>
        </w:rPr>
        <w:t>e</w:t>
      </w:r>
      <w:r w:rsidR="00C70A0A" w:rsidRPr="0098414F">
        <w:rPr>
          <w:rFonts w:ascii="Times New Roman" w:hAnsi="Times New Roman"/>
          <w:lang w:val="es-ES_tradnl"/>
        </w:rPr>
        <w:t xml:space="preserve">l cual será </w:t>
      </w:r>
      <w:r w:rsidR="000D2F45" w:rsidRPr="0098414F">
        <w:rPr>
          <w:rFonts w:ascii="Times New Roman" w:hAnsi="Times New Roman"/>
          <w:lang w:val="es-ES_tradnl"/>
        </w:rPr>
        <w:t>desarrollado en el capítulo X</w:t>
      </w:r>
      <w:r w:rsidR="00347DB2" w:rsidRPr="0098414F">
        <w:rPr>
          <w:rFonts w:ascii="Times New Roman" w:hAnsi="Times New Roman"/>
          <w:lang w:val="es-ES_tradnl"/>
        </w:rPr>
        <w:t>I</w:t>
      </w:r>
      <w:r w:rsidR="000D2F45" w:rsidRPr="0098414F">
        <w:rPr>
          <w:rFonts w:ascii="Times New Roman" w:hAnsi="Times New Roman"/>
          <w:lang w:val="es-ES_tradnl"/>
        </w:rPr>
        <w:t>I</w:t>
      </w:r>
      <w:r w:rsidR="00C70A0A" w:rsidRPr="0098414F">
        <w:rPr>
          <w:rFonts w:ascii="Times New Roman" w:hAnsi="Times New Roman"/>
          <w:lang w:val="es-ES_tradnl"/>
        </w:rPr>
        <w:t xml:space="preserve">, </w:t>
      </w:r>
      <w:r w:rsidR="000D2F45" w:rsidRPr="0098414F">
        <w:rPr>
          <w:rFonts w:ascii="Times New Roman" w:hAnsi="Times New Roman"/>
          <w:lang w:val="es-ES_tradnl"/>
        </w:rPr>
        <w:t>en el apartado del Sistema de Transparencia Documental (TRANSDOC)</w:t>
      </w:r>
      <w:r w:rsidRPr="0098414F">
        <w:rPr>
          <w:rFonts w:ascii="Times New Roman" w:hAnsi="Times New Roman"/>
          <w:lang w:val="es-ES_tradnl"/>
        </w:rPr>
        <w:t>.</w:t>
      </w:r>
    </w:p>
    <w:p w:rsidR="00557857" w:rsidRDefault="00557857">
      <w:pPr>
        <w:spacing w:after="0"/>
        <w:rPr>
          <w:rFonts w:ascii="Times New Roman" w:hAnsi="Times New Roman"/>
          <w:lang w:val="es-ES_tradnl"/>
        </w:rPr>
      </w:pPr>
    </w:p>
    <w:p w:rsidR="00530E9A" w:rsidRPr="0098414F" w:rsidRDefault="00530E9A" w:rsidP="007440C2">
      <w:pPr>
        <w:pStyle w:val="Ttulo1"/>
      </w:pPr>
      <w:bookmarkStart w:id="165" w:name="_Toc251777827"/>
      <w:bookmarkStart w:id="166" w:name="_Toc254413064"/>
      <w:bookmarkStart w:id="167" w:name="_Toc409040068"/>
      <w:bookmarkStart w:id="168" w:name="_Toc440036708"/>
      <w:bookmarkStart w:id="169" w:name="_Toc470523359"/>
      <w:bookmarkStart w:id="170" w:name="_Toc501128601"/>
      <w:r w:rsidRPr="0098414F">
        <w:t>Metas presidenciales</w:t>
      </w:r>
      <w:bookmarkEnd w:id="165"/>
      <w:bookmarkEnd w:id="166"/>
      <w:bookmarkEnd w:id="167"/>
      <w:bookmarkEnd w:id="168"/>
      <w:bookmarkEnd w:id="169"/>
      <w:r w:rsidR="00DF3335" w:rsidRPr="0098414F">
        <w:t xml:space="preserve"> y Obras Civiles</w:t>
      </w:r>
      <w:bookmarkEnd w:id="170"/>
    </w:p>
    <w:p w:rsidR="004A1C9D" w:rsidRPr="0098414F" w:rsidRDefault="004A1C9D" w:rsidP="00390148">
      <w:pPr>
        <w:spacing w:after="0" w:line="480" w:lineRule="auto"/>
        <w:rPr>
          <w:rFonts w:ascii="Times New Roman" w:hAnsi="Times New Roman"/>
          <w:lang w:val="es-ES_tradnl" w:eastAsia="en-US"/>
        </w:rPr>
      </w:pPr>
    </w:p>
    <w:p w:rsidR="00530E9A" w:rsidRPr="0098414F" w:rsidRDefault="00F110D0" w:rsidP="003D2758">
      <w:pPr>
        <w:pStyle w:val="Ttulo2"/>
      </w:pPr>
      <w:bookmarkStart w:id="171" w:name="_Toc440036709"/>
      <w:bookmarkStart w:id="172" w:name="_Toc470523360"/>
      <w:bookmarkStart w:id="173" w:name="_Toc501128602"/>
      <w:r w:rsidRPr="0098414F">
        <w:t xml:space="preserve">a) </w:t>
      </w:r>
      <w:bookmarkStart w:id="174" w:name="_Toc254413065"/>
      <w:bookmarkStart w:id="175" w:name="_Toc409040069"/>
      <w:bookmarkStart w:id="176" w:name="_Toc251777828"/>
      <w:r w:rsidR="00DF3335" w:rsidRPr="0098414F">
        <w:t>Análisis de cumplimiento de M</w:t>
      </w:r>
      <w:r w:rsidR="00530E9A" w:rsidRPr="0098414F">
        <w:t xml:space="preserve">etas </w:t>
      </w:r>
      <w:r w:rsidR="00DF3335" w:rsidRPr="0098414F">
        <w:t>P</w:t>
      </w:r>
      <w:r w:rsidR="00530E9A" w:rsidRPr="0098414F">
        <w:t>residenciales</w:t>
      </w:r>
      <w:bookmarkEnd w:id="171"/>
      <w:bookmarkEnd w:id="172"/>
      <w:bookmarkEnd w:id="173"/>
      <w:bookmarkEnd w:id="174"/>
      <w:bookmarkEnd w:id="175"/>
      <w:r w:rsidR="00530E9A" w:rsidRPr="0098414F">
        <w:t xml:space="preserve"> </w:t>
      </w:r>
      <w:bookmarkEnd w:id="176"/>
    </w:p>
    <w:p w:rsidR="0099153B" w:rsidRPr="0098414F" w:rsidRDefault="0099153B" w:rsidP="00390148">
      <w:pPr>
        <w:spacing w:after="0" w:line="480" w:lineRule="auto"/>
        <w:ind w:firstLine="720"/>
        <w:rPr>
          <w:rFonts w:ascii="Times New Roman" w:hAnsi="Times New Roman"/>
          <w:lang w:eastAsia="en-US" w:bidi="en-US"/>
        </w:rPr>
      </w:pPr>
    </w:p>
    <w:p w:rsidR="00530E9A" w:rsidRPr="0098414F" w:rsidRDefault="0080392A" w:rsidP="00390148">
      <w:pPr>
        <w:spacing w:after="0" w:line="480" w:lineRule="auto"/>
        <w:ind w:firstLine="720"/>
        <w:jc w:val="both"/>
        <w:rPr>
          <w:rFonts w:ascii="Times New Roman" w:hAnsi="Times New Roman"/>
          <w:lang w:val="es-ES_tradnl"/>
        </w:rPr>
      </w:pPr>
      <w:r w:rsidRPr="0098414F">
        <w:rPr>
          <w:rFonts w:ascii="Times New Roman" w:hAnsi="Times New Roman"/>
          <w:lang w:val="es-ES_tradnl"/>
        </w:rPr>
        <w:t>El programa de Gobierno del P</w:t>
      </w:r>
      <w:r w:rsidR="00530E9A" w:rsidRPr="0098414F">
        <w:rPr>
          <w:rFonts w:ascii="Times New Roman" w:hAnsi="Times New Roman"/>
          <w:lang w:val="es-ES_tradnl"/>
        </w:rPr>
        <w:t>residente</w:t>
      </w:r>
      <w:r w:rsidR="00772777" w:rsidRPr="0098414F">
        <w:rPr>
          <w:rFonts w:ascii="Times New Roman" w:hAnsi="Times New Roman"/>
          <w:lang w:val="es-ES_tradnl"/>
        </w:rPr>
        <w:t>,</w:t>
      </w:r>
      <w:r w:rsidR="00530E9A" w:rsidRPr="0098414F">
        <w:rPr>
          <w:rFonts w:ascii="Times New Roman" w:hAnsi="Times New Roman"/>
          <w:lang w:val="es-ES_tradnl"/>
        </w:rPr>
        <w:t xml:space="preserve"> </w:t>
      </w:r>
      <w:r w:rsidR="00256604" w:rsidRPr="0098414F">
        <w:rPr>
          <w:rFonts w:ascii="Times New Roman" w:hAnsi="Times New Roman"/>
          <w:lang w:val="es-ES_tradnl"/>
        </w:rPr>
        <w:t>Lic</w:t>
      </w:r>
      <w:r w:rsidRPr="0098414F">
        <w:rPr>
          <w:rFonts w:ascii="Times New Roman" w:hAnsi="Times New Roman"/>
          <w:lang w:val="es-ES_tradnl"/>
        </w:rPr>
        <w:t>.</w:t>
      </w:r>
      <w:r w:rsidR="00772777" w:rsidRPr="0098414F">
        <w:rPr>
          <w:rFonts w:ascii="Times New Roman" w:hAnsi="Times New Roman"/>
          <w:lang w:val="es-ES_tradnl"/>
        </w:rPr>
        <w:t xml:space="preserve"> </w:t>
      </w:r>
      <w:r w:rsidR="00530E9A" w:rsidRPr="0098414F">
        <w:rPr>
          <w:rFonts w:ascii="Times New Roman" w:hAnsi="Times New Roman"/>
          <w:lang w:val="es-ES_tradnl"/>
        </w:rPr>
        <w:t xml:space="preserve">Danilo Medina </w:t>
      </w:r>
      <w:r w:rsidR="00256604" w:rsidRPr="0098414F">
        <w:rPr>
          <w:rFonts w:ascii="Times New Roman" w:hAnsi="Times New Roman"/>
          <w:lang w:val="es-ES_tradnl"/>
        </w:rPr>
        <w:t>Sánchez</w:t>
      </w:r>
      <w:r w:rsidRPr="0098414F">
        <w:rPr>
          <w:rFonts w:ascii="Times New Roman" w:hAnsi="Times New Roman"/>
          <w:lang w:val="es-ES_tradnl"/>
        </w:rPr>
        <w:t xml:space="preserve">, </w:t>
      </w:r>
      <w:r w:rsidR="00530E9A" w:rsidRPr="0098414F">
        <w:rPr>
          <w:rFonts w:ascii="Times New Roman" w:hAnsi="Times New Roman"/>
          <w:lang w:val="es-ES_tradnl"/>
        </w:rPr>
        <w:t>definió 112 metas presidenciales</w:t>
      </w:r>
      <w:r w:rsidRPr="0098414F">
        <w:rPr>
          <w:rFonts w:ascii="Times New Roman" w:hAnsi="Times New Roman"/>
          <w:lang w:val="es-ES_tradnl"/>
        </w:rPr>
        <w:t xml:space="preserve">, </w:t>
      </w:r>
      <w:r w:rsidR="00530E9A" w:rsidRPr="0098414F">
        <w:rPr>
          <w:rFonts w:ascii="Times New Roman" w:hAnsi="Times New Roman"/>
          <w:lang w:val="es-ES_tradnl"/>
        </w:rPr>
        <w:t>distribuidas entre los di</w:t>
      </w:r>
      <w:r w:rsidR="00B23980" w:rsidRPr="0098414F">
        <w:rPr>
          <w:rFonts w:ascii="Times New Roman" w:hAnsi="Times New Roman"/>
          <w:lang w:val="es-ES_tradnl"/>
        </w:rPr>
        <w:t>stintos Ministerios</w:t>
      </w:r>
      <w:r w:rsidR="00DF3335" w:rsidRPr="0098414F">
        <w:rPr>
          <w:rFonts w:ascii="Times New Roman" w:hAnsi="Times New Roman"/>
          <w:lang w:val="es-ES_tradnl"/>
        </w:rPr>
        <w:t>,</w:t>
      </w:r>
      <w:r w:rsidR="00B23980" w:rsidRPr="0098414F">
        <w:rPr>
          <w:rFonts w:ascii="Times New Roman" w:hAnsi="Times New Roman"/>
          <w:lang w:val="es-ES_tradnl"/>
        </w:rPr>
        <w:t xml:space="preserve"> </w:t>
      </w:r>
      <w:r w:rsidR="00DF3335" w:rsidRPr="0098414F">
        <w:rPr>
          <w:rFonts w:ascii="Times New Roman" w:hAnsi="Times New Roman"/>
          <w:lang w:val="es-ES_tradnl"/>
        </w:rPr>
        <w:t>D</w:t>
      </w:r>
      <w:r w:rsidR="00530E9A" w:rsidRPr="0098414F">
        <w:rPr>
          <w:rFonts w:ascii="Times New Roman" w:hAnsi="Times New Roman"/>
          <w:lang w:val="es-ES_tradnl"/>
        </w:rPr>
        <w:t xml:space="preserve">irecciones </w:t>
      </w:r>
      <w:r w:rsidR="00DF3335" w:rsidRPr="0098414F">
        <w:rPr>
          <w:rFonts w:ascii="Times New Roman" w:hAnsi="Times New Roman"/>
          <w:lang w:val="es-ES_tradnl"/>
        </w:rPr>
        <w:t>Generales G</w:t>
      </w:r>
      <w:r w:rsidR="00530E9A" w:rsidRPr="0098414F">
        <w:rPr>
          <w:rFonts w:ascii="Times New Roman" w:hAnsi="Times New Roman"/>
          <w:lang w:val="es-ES_tradnl"/>
        </w:rPr>
        <w:t>ubernamentales</w:t>
      </w:r>
      <w:r w:rsidR="00DF3335" w:rsidRPr="0098414F">
        <w:rPr>
          <w:rFonts w:ascii="Times New Roman" w:hAnsi="Times New Roman"/>
          <w:lang w:val="es-ES_tradnl"/>
        </w:rPr>
        <w:t xml:space="preserve"> e Instituciones Públicas descentralizadas</w:t>
      </w:r>
      <w:r w:rsidR="00530E9A" w:rsidRPr="0098414F">
        <w:rPr>
          <w:rFonts w:ascii="Times New Roman" w:hAnsi="Times New Roman"/>
          <w:lang w:val="es-ES_tradnl"/>
        </w:rPr>
        <w:t>.</w:t>
      </w:r>
    </w:p>
    <w:p w:rsidR="00E82268" w:rsidRPr="0098414F" w:rsidRDefault="00E82268" w:rsidP="00390148">
      <w:pPr>
        <w:spacing w:after="0" w:line="480" w:lineRule="auto"/>
        <w:ind w:firstLine="720"/>
        <w:jc w:val="both"/>
        <w:rPr>
          <w:rFonts w:ascii="Times New Roman" w:hAnsi="Times New Roman"/>
          <w:lang w:val="es-ES_tradnl"/>
        </w:rPr>
      </w:pPr>
    </w:p>
    <w:p w:rsidR="00E82268" w:rsidRPr="0098414F" w:rsidRDefault="00530E9A" w:rsidP="00390148">
      <w:pPr>
        <w:spacing w:after="0" w:line="480" w:lineRule="auto"/>
        <w:ind w:firstLine="720"/>
        <w:jc w:val="both"/>
        <w:rPr>
          <w:rFonts w:ascii="Times New Roman" w:hAnsi="Times New Roman"/>
          <w:lang w:val="es-ES_tradnl"/>
        </w:rPr>
      </w:pPr>
      <w:r w:rsidRPr="0098414F">
        <w:rPr>
          <w:rFonts w:ascii="Times New Roman" w:hAnsi="Times New Roman"/>
          <w:lang w:val="es-ES_tradnl"/>
        </w:rPr>
        <w:lastRenderedPageBreak/>
        <w:t xml:space="preserve">El logro de las metas se traduce en resultados concretos </w:t>
      </w:r>
      <w:r w:rsidR="00DF3335" w:rsidRPr="0098414F">
        <w:rPr>
          <w:rFonts w:ascii="Times New Roman" w:hAnsi="Times New Roman"/>
          <w:lang w:val="es-ES_tradnl"/>
        </w:rPr>
        <w:t xml:space="preserve">programas, proyectos y construcción de obras civiles </w:t>
      </w:r>
      <w:r w:rsidRPr="0098414F">
        <w:rPr>
          <w:rFonts w:ascii="Times New Roman" w:hAnsi="Times New Roman"/>
          <w:lang w:val="es-ES_tradnl"/>
        </w:rPr>
        <w:t xml:space="preserve">que impactan la </w:t>
      </w:r>
      <w:r w:rsidR="00DF3335" w:rsidRPr="0098414F">
        <w:rPr>
          <w:rFonts w:ascii="Times New Roman" w:hAnsi="Times New Roman"/>
          <w:lang w:val="es-ES_tradnl"/>
        </w:rPr>
        <w:t>ciudadanía</w:t>
      </w:r>
      <w:r w:rsidRPr="0098414F">
        <w:rPr>
          <w:rFonts w:ascii="Times New Roman" w:hAnsi="Times New Roman"/>
          <w:lang w:val="es-ES_tradnl"/>
        </w:rPr>
        <w:t xml:space="preserve"> </w:t>
      </w:r>
      <w:r w:rsidR="00CF1F17" w:rsidRPr="0098414F">
        <w:rPr>
          <w:rFonts w:ascii="Times New Roman" w:hAnsi="Times New Roman"/>
          <w:lang w:val="es-ES_tradnl"/>
        </w:rPr>
        <w:t>d</w:t>
      </w:r>
      <w:r w:rsidRPr="0098414F">
        <w:rPr>
          <w:rFonts w:ascii="Times New Roman" w:hAnsi="Times New Roman"/>
          <w:lang w:val="es-ES_tradnl"/>
        </w:rPr>
        <w:t xml:space="preserve">ominicana </w:t>
      </w:r>
      <w:r w:rsidR="00DF3335" w:rsidRPr="0098414F">
        <w:rPr>
          <w:rFonts w:ascii="Times New Roman" w:hAnsi="Times New Roman"/>
          <w:lang w:val="es-ES_tradnl"/>
        </w:rPr>
        <w:t>en</w:t>
      </w:r>
      <w:r w:rsidRPr="0098414F">
        <w:rPr>
          <w:rFonts w:ascii="Times New Roman" w:hAnsi="Times New Roman"/>
          <w:lang w:val="es-ES_tradnl"/>
        </w:rPr>
        <w:t xml:space="preserve"> sus aspectos más relevantes y sensibles</w:t>
      </w:r>
      <w:r w:rsidR="00023D17" w:rsidRPr="0098414F">
        <w:rPr>
          <w:rFonts w:ascii="Times New Roman" w:hAnsi="Times New Roman"/>
          <w:lang w:val="es-ES_tradnl"/>
        </w:rPr>
        <w:t xml:space="preserve">, con un horizonte </w:t>
      </w:r>
      <w:r w:rsidR="00DF3335" w:rsidRPr="0098414F">
        <w:rPr>
          <w:rFonts w:ascii="Times New Roman" w:hAnsi="Times New Roman"/>
          <w:lang w:val="es-ES_tradnl"/>
        </w:rPr>
        <w:t>plurianual de</w:t>
      </w:r>
      <w:r w:rsidR="00023D17" w:rsidRPr="0098414F">
        <w:rPr>
          <w:rFonts w:ascii="Times New Roman" w:hAnsi="Times New Roman"/>
          <w:lang w:val="es-ES_tradnl"/>
        </w:rPr>
        <w:t xml:space="preserve"> 4 años </w:t>
      </w:r>
      <w:r w:rsidR="00DF3335" w:rsidRPr="0098414F">
        <w:rPr>
          <w:rFonts w:ascii="Times New Roman" w:hAnsi="Times New Roman"/>
          <w:lang w:val="es-ES_tradnl"/>
        </w:rPr>
        <w:t xml:space="preserve">comprendidos desde el </w:t>
      </w:r>
      <w:r w:rsidR="00023D17" w:rsidRPr="0098414F">
        <w:rPr>
          <w:rFonts w:ascii="Times New Roman" w:hAnsi="Times New Roman"/>
          <w:lang w:val="es-ES_tradnl"/>
        </w:rPr>
        <w:t>2016</w:t>
      </w:r>
      <w:r w:rsidR="00DF3335" w:rsidRPr="0098414F">
        <w:rPr>
          <w:rFonts w:ascii="Times New Roman" w:hAnsi="Times New Roman"/>
          <w:lang w:val="es-ES_tradnl"/>
        </w:rPr>
        <w:t xml:space="preserve"> hasta el </w:t>
      </w:r>
      <w:r w:rsidR="00023D17" w:rsidRPr="0098414F">
        <w:rPr>
          <w:rFonts w:ascii="Times New Roman" w:hAnsi="Times New Roman"/>
          <w:lang w:val="es-ES_tradnl"/>
        </w:rPr>
        <w:t>2020</w:t>
      </w:r>
      <w:r w:rsidR="00DF3335" w:rsidRPr="0098414F">
        <w:rPr>
          <w:rFonts w:ascii="Times New Roman" w:hAnsi="Times New Roman"/>
          <w:lang w:val="es-ES_tradnl"/>
        </w:rPr>
        <w:t>.</w:t>
      </w:r>
    </w:p>
    <w:p w:rsidR="00772777" w:rsidRPr="0098414F" w:rsidRDefault="00772777" w:rsidP="00390148">
      <w:pPr>
        <w:spacing w:after="0" w:line="480" w:lineRule="auto"/>
        <w:ind w:firstLine="720"/>
        <w:jc w:val="both"/>
        <w:rPr>
          <w:rFonts w:ascii="Times New Roman" w:hAnsi="Times New Roman"/>
          <w:lang w:val="es-ES_tradnl"/>
        </w:rPr>
      </w:pPr>
    </w:p>
    <w:p w:rsidR="00530E9A" w:rsidRDefault="00530E9A" w:rsidP="00390148">
      <w:pPr>
        <w:spacing w:after="0" w:line="480" w:lineRule="auto"/>
        <w:ind w:firstLine="720"/>
        <w:jc w:val="both"/>
        <w:rPr>
          <w:rFonts w:ascii="Times New Roman" w:hAnsi="Times New Roman"/>
          <w:lang w:val="es-ES_tradnl"/>
        </w:rPr>
      </w:pPr>
      <w:r w:rsidRPr="0098414F">
        <w:rPr>
          <w:rFonts w:ascii="Times New Roman" w:hAnsi="Times New Roman"/>
          <w:lang w:val="es-ES_tradnl"/>
        </w:rPr>
        <w:t>En sentido general al cierre del 201</w:t>
      </w:r>
      <w:r w:rsidR="00023D17" w:rsidRPr="0098414F">
        <w:rPr>
          <w:rFonts w:ascii="Times New Roman" w:hAnsi="Times New Roman"/>
          <w:lang w:val="es-ES_tradnl"/>
        </w:rPr>
        <w:t>7</w:t>
      </w:r>
      <w:r w:rsidR="0091686C" w:rsidRPr="0098414F">
        <w:rPr>
          <w:rFonts w:ascii="Times New Roman" w:hAnsi="Times New Roman"/>
          <w:lang w:val="es-ES_tradnl"/>
        </w:rPr>
        <w:t xml:space="preserve">, </w:t>
      </w:r>
      <w:r w:rsidRPr="0098414F">
        <w:rPr>
          <w:rFonts w:ascii="Times New Roman" w:hAnsi="Times New Roman"/>
          <w:lang w:val="es-ES_tradnl"/>
        </w:rPr>
        <w:t xml:space="preserve">se </w:t>
      </w:r>
      <w:r w:rsidR="00B23980" w:rsidRPr="0098414F">
        <w:rPr>
          <w:rFonts w:ascii="Times New Roman" w:hAnsi="Times New Roman"/>
          <w:lang w:val="es-ES_tradnl"/>
        </w:rPr>
        <w:t>logró</w:t>
      </w:r>
      <w:r w:rsidRPr="0098414F">
        <w:rPr>
          <w:rFonts w:ascii="Times New Roman" w:hAnsi="Times New Roman"/>
          <w:lang w:val="es-ES_tradnl"/>
        </w:rPr>
        <w:t xml:space="preserve"> </w:t>
      </w:r>
      <w:r w:rsidR="00DF3335" w:rsidRPr="0098414F">
        <w:rPr>
          <w:rFonts w:ascii="Times New Roman" w:hAnsi="Times New Roman"/>
          <w:lang w:val="es-ES_tradnl"/>
        </w:rPr>
        <w:t xml:space="preserve">avanzar en la </w:t>
      </w:r>
      <w:r w:rsidR="00B23980" w:rsidRPr="0098414F">
        <w:rPr>
          <w:rFonts w:ascii="Times New Roman" w:hAnsi="Times New Roman"/>
          <w:lang w:val="es-ES_tradnl"/>
        </w:rPr>
        <w:t>implementa</w:t>
      </w:r>
      <w:r w:rsidR="00DF3335" w:rsidRPr="0098414F">
        <w:rPr>
          <w:rFonts w:ascii="Times New Roman" w:hAnsi="Times New Roman"/>
          <w:lang w:val="es-ES_tradnl"/>
        </w:rPr>
        <w:t xml:space="preserve">ción y ejecución de </w:t>
      </w:r>
      <w:r w:rsidRPr="0098414F">
        <w:rPr>
          <w:rFonts w:ascii="Times New Roman" w:hAnsi="Times New Roman"/>
          <w:lang w:val="es-ES_tradnl"/>
        </w:rPr>
        <w:t xml:space="preserve">las </w:t>
      </w:r>
      <w:r w:rsidR="00DF3335" w:rsidRPr="0098414F">
        <w:rPr>
          <w:rFonts w:ascii="Times New Roman" w:hAnsi="Times New Roman"/>
          <w:lang w:val="es-ES_tradnl"/>
        </w:rPr>
        <w:t>M</w:t>
      </w:r>
      <w:r w:rsidRPr="0098414F">
        <w:rPr>
          <w:rFonts w:ascii="Times New Roman" w:hAnsi="Times New Roman"/>
          <w:lang w:val="es-ES_tradnl"/>
        </w:rPr>
        <w:t xml:space="preserve">etas </w:t>
      </w:r>
      <w:r w:rsidR="00DF3335" w:rsidRPr="0098414F">
        <w:rPr>
          <w:rFonts w:ascii="Times New Roman" w:hAnsi="Times New Roman"/>
          <w:lang w:val="es-ES_tradnl"/>
        </w:rPr>
        <w:t>P</w:t>
      </w:r>
      <w:r w:rsidRPr="0098414F">
        <w:rPr>
          <w:rFonts w:ascii="Times New Roman" w:hAnsi="Times New Roman"/>
          <w:lang w:val="es-ES_tradnl"/>
        </w:rPr>
        <w:t>residenciales asignadas a</w:t>
      </w:r>
      <w:r w:rsidR="00DF3335" w:rsidRPr="0098414F">
        <w:rPr>
          <w:rFonts w:ascii="Times New Roman" w:hAnsi="Times New Roman"/>
          <w:lang w:val="es-ES_tradnl"/>
        </w:rPr>
        <w:t xml:space="preserve"> este</w:t>
      </w:r>
      <w:r w:rsidRPr="0098414F">
        <w:rPr>
          <w:rFonts w:ascii="Times New Roman" w:hAnsi="Times New Roman"/>
          <w:lang w:val="es-ES_tradnl"/>
        </w:rPr>
        <w:t xml:space="preserve"> Ministerio, concebidas </w:t>
      </w:r>
      <w:r w:rsidR="00023D17" w:rsidRPr="0098414F">
        <w:rPr>
          <w:rFonts w:ascii="Times New Roman" w:hAnsi="Times New Roman"/>
          <w:lang w:val="es-ES_tradnl"/>
        </w:rPr>
        <w:t xml:space="preserve">a </w:t>
      </w:r>
      <w:r w:rsidR="00DF3335" w:rsidRPr="0098414F">
        <w:rPr>
          <w:rFonts w:ascii="Times New Roman" w:hAnsi="Times New Roman"/>
          <w:lang w:val="es-ES_tradnl"/>
        </w:rPr>
        <w:t xml:space="preserve">partir del mes de agosto </w:t>
      </w:r>
      <w:r w:rsidR="00023D17" w:rsidRPr="0098414F">
        <w:rPr>
          <w:rFonts w:ascii="Times New Roman" w:hAnsi="Times New Roman"/>
          <w:lang w:val="es-ES_tradnl"/>
        </w:rPr>
        <w:t>del 2016</w:t>
      </w:r>
      <w:r w:rsidR="0091686C" w:rsidRPr="0098414F">
        <w:rPr>
          <w:rFonts w:ascii="Times New Roman" w:hAnsi="Times New Roman"/>
          <w:lang w:val="es-ES_tradnl"/>
        </w:rPr>
        <w:t xml:space="preserve">; </w:t>
      </w:r>
      <w:r w:rsidR="00B23980" w:rsidRPr="0098414F">
        <w:rPr>
          <w:rFonts w:ascii="Times New Roman" w:hAnsi="Times New Roman"/>
          <w:lang w:val="es-ES_tradnl"/>
        </w:rPr>
        <w:t xml:space="preserve">actualmente se </w:t>
      </w:r>
      <w:r w:rsidRPr="0098414F">
        <w:rPr>
          <w:rFonts w:ascii="Times New Roman" w:hAnsi="Times New Roman"/>
          <w:lang w:val="es-ES_tradnl"/>
        </w:rPr>
        <w:t>está</w:t>
      </w:r>
      <w:r w:rsidR="00B23980" w:rsidRPr="0098414F">
        <w:rPr>
          <w:rFonts w:ascii="Times New Roman" w:hAnsi="Times New Roman"/>
          <w:lang w:val="es-ES_tradnl"/>
        </w:rPr>
        <w:t>n</w:t>
      </w:r>
      <w:r w:rsidRPr="0098414F">
        <w:rPr>
          <w:rFonts w:ascii="Times New Roman" w:hAnsi="Times New Roman"/>
          <w:lang w:val="es-ES_tradnl"/>
        </w:rPr>
        <w:t xml:space="preserve"> ejecutando </w:t>
      </w:r>
      <w:r w:rsidR="00B23980" w:rsidRPr="0098414F">
        <w:rPr>
          <w:rFonts w:ascii="Times New Roman" w:hAnsi="Times New Roman"/>
          <w:lang w:val="es-ES_tradnl"/>
        </w:rPr>
        <w:t>a través de programas y proyectos</w:t>
      </w:r>
      <w:r w:rsidR="00DF3335" w:rsidRPr="0098414F">
        <w:rPr>
          <w:rFonts w:ascii="Times New Roman" w:hAnsi="Times New Roman"/>
          <w:lang w:val="es-ES_tradnl"/>
        </w:rPr>
        <w:t xml:space="preserve"> productivos </w:t>
      </w:r>
      <w:r w:rsidR="00B23980" w:rsidRPr="0098414F">
        <w:rPr>
          <w:rFonts w:ascii="Times New Roman" w:hAnsi="Times New Roman"/>
          <w:lang w:val="es-ES_tradnl"/>
        </w:rPr>
        <w:t>vigentes</w:t>
      </w:r>
      <w:r w:rsidR="00E82305" w:rsidRPr="0098414F">
        <w:rPr>
          <w:rFonts w:ascii="Times New Roman" w:hAnsi="Times New Roman"/>
          <w:lang w:val="es-ES_tradnl"/>
        </w:rPr>
        <w:t>,</w:t>
      </w:r>
      <w:r w:rsidR="00B23980" w:rsidRPr="0098414F">
        <w:rPr>
          <w:rFonts w:ascii="Times New Roman" w:hAnsi="Times New Roman"/>
          <w:lang w:val="es-ES_tradnl"/>
        </w:rPr>
        <w:t xml:space="preserve"> </w:t>
      </w:r>
      <w:r w:rsidR="00DF3335" w:rsidRPr="0098414F">
        <w:rPr>
          <w:rFonts w:ascii="Times New Roman" w:hAnsi="Times New Roman"/>
          <w:lang w:val="es-ES_tradnl"/>
        </w:rPr>
        <w:t xml:space="preserve">además de unidades ejecutoras según la </w:t>
      </w:r>
      <w:r w:rsidR="00023D17" w:rsidRPr="0098414F">
        <w:rPr>
          <w:rFonts w:ascii="Times New Roman" w:hAnsi="Times New Roman"/>
          <w:lang w:val="es-ES_tradnl"/>
        </w:rPr>
        <w:t xml:space="preserve">estructura </w:t>
      </w:r>
      <w:r w:rsidR="00DF3335" w:rsidRPr="0098414F">
        <w:rPr>
          <w:rFonts w:ascii="Times New Roman" w:hAnsi="Times New Roman"/>
          <w:lang w:val="es-ES_tradnl"/>
        </w:rPr>
        <w:t>programática del Ministerio</w:t>
      </w:r>
      <w:r w:rsidR="006102CB" w:rsidRPr="0098414F">
        <w:rPr>
          <w:rFonts w:ascii="Times New Roman" w:hAnsi="Times New Roman"/>
          <w:lang w:val="es-ES_tradnl"/>
        </w:rPr>
        <w:t>, ta</w:t>
      </w:r>
      <w:r w:rsidR="00EF42D2" w:rsidRPr="0098414F">
        <w:rPr>
          <w:rFonts w:ascii="Times New Roman" w:hAnsi="Times New Roman"/>
          <w:lang w:val="es-ES_tradnl"/>
        </w:rPr>
        <w:t>l como se aprecia en el anexo H</w:t>
      </w:r>
      <w:r w:rsidR="006102CB" w:rsidRPr="0098414F">
        <w:rPr>
          <w:rFonts w:ascii="Times New Roman" w:hAnsi="Times New Roman"/>
          <w:lang w:val="es-ES_tradnl"/>
        </w:rPr>
        <w:t>.</w:t>
      </w:r>
    </w:p>
    <w:p w:rsidR="00557857" w:rsidRDefault="00557857">
      <w:pPr>
        <w:spacing w:after="0"/>
        <w:rPr>
          <w:rFonts w:ascii="Times New Roman" w:hAnsi="Times New Roman"/>
          <w:lang w:val="es-ES_tradnl"/>
        </w:rPr>
      </w:pPr>
    </w:p>
    <w:p w:rsidR="00023D17" w:rsidRPr="0098414F" w:rsidRDefault="00F541A4" w:rsidP="003D2758">
      <w:pPr>
        <w:pStyle w:val="Ttulo2"/>
      </w:pPr>
      <w:bookmarkStart w:id="177" w:name="_Toc440036710"/>
      <w:bookmarkStart w:id="178" w:name="_Toc470523361"/>
      <w:bookmarkStart w:id="179" w:name="_Toc501128603"/>
      <w:r w:rsidRPr="0098414F">
        <w:t xml:space="preserve">b) </w:t>
      </w:r>
      <w:bookmarkEnd w:id="177"/>
      <w:bookmarkEnd w:id="178"/>
      <w:r w:rsidR="00023D17" w:rsidRPr="0098414F">
        <w:t>Análisis de cumplimiento de obras civiles</w:t>
      </w:r>
      <w:bookmarkEnd w:id="179"/>
      <w:r w:rsidR="00023D17" w:rsidRPr="0098414F">
        <w:t xml:space="preserve"> </w:t>
      </w:r>
    </w:p>
    <w:p w:rsidR="00453FA1" w:rsidRPr="0098414F" w:rsidRDefault="00453FA1" w:rsidP="00DF3335">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Atendiendo a los compromisos presidenciales </w:t>
      </w:r>
      <w:r w:rsidR="006102CB" w:rsidRPr="0098414F">
        <w:rPr>
          <w:rFonts w:ascii="Times New Roman" w:hAnsi="Times New Roman"/>
          <w:lang w:val="es-ES_tradnl"/>
        </w:rPr>
        <w:t>en materia de</w:t>
      </w:r>
      <w:r w:rsidRPr="0098414F">
        <w:rPr>
          <w:rFonts w:ascii="Times New Roman" w:hAnsi="Times New Roman"/>
          <w:lang w:val="es-ES_tradnl"/>
        </w:rPr>
        <w:t xml:space="preserve"> construcción</w:t>
      </w:r>
      <w:r w:rsidR="006102CB" w:rsidRPr="0098414F">
        <w:rPr>
          <w:rFonts w:ascii="Times New Roman" w:hAnsi="Times New Roman"/>
          <w:lang w:val="es-ES_tradnl"/>
        </w:rPr>
        <w:t xml:space="preserve"> </w:t>
      </w:r>
      <w:r w:rsidRPr="0098414F">
        <w:rPr>
          <w:rFonts w:ascii="Times New Roman" w:hAnsi="Times New Roman"/>
          <w:lang w:val="es-ES_tradnl"/>
        </w:rPr>
        <w:t xml:space="preserve">de infraestructuras, el Ministerio de Agricultura encausa las medidas de políticas </w:t>
      </w:r>
      <w:r w:rsidR="006102CB" w:rsidRPr="0098414F">
        <w:rPr>
          <w:rFonts w:ascii="Times New Roman" w:hAnsi="Times New Roman"/>
          <w:lang w:val="es-ES_tradnl"/>
        </w:rPr>
        <w:t xml:space="preserve">con </w:t>
      </w:r>
      <w:r w:rsidRPr="0098414F">
        <w:rPr>
          <w:rFonts w:ascii="Times New Roman" w:hAnsi="Times New Roman"/>
          <w:lang w:val="es-ES_tradnl"/>
        </w:rPr>
        <w:t>mecanismo</w:t>
      </w:r>
      <w:r w:rsidR="006102CB" w:rsidRPr="0098414F">
        <w:rPr>
          <w:rFonts w:ascii="Times New Roman" w:hAnsi="Times New Roman"/>
          <w:lang w:val="es-ES_tradnl"/>
        </w:rPr>
        <w:t>s de cohesión territorial a través de</w:t>
      </w:r>
      <w:r w:rsidRPr="0098414F">
        <w:rPr>
          <w:rFonts w:ascii="Times New Roman" w:hAnsi="Times New Roman"/>
          <w:lang w:val="es-ES_tradnl"/>
        </w:rPr>
        <w:t xml:space="preserve"> </w:t>
      </w:r>
      <w:r w:rsidR="006102CB" w:rsidRPr="0098414F">
        <w:rPr>
          <w:rFonts w:ascii="Times New Roman" w:hAnsi="Times New Roman"/>
          <w:lang w:eastAsia="es-DO"/>
        </w:rPr>
        <w:t>estructuras productivas articuladas territorialmente, el cual permite el aprovechamiento y las oportunidades del mercado local e integración competitiva de los pequeños y medianos productores a través de la construcción, rehabilitación y mantenimiento de caminos rurales e interparcelarios.</w:t>
      </w:r>
    </w:p>
    <w:p w:rsidR="00453FA1" w:rsidRPr="0098414F" w:rsidRDefault="00453FA1" w:rsidP="00DF3335">
      <w:pPr>
        <w:spacing w:after="0" w:line="480" w:lineRule="auto"/>
        <w:ind w:firstLine="720"/>
        <w:jc w:val="both"/>
        <w:rPr>
          <w:rFonts w:ascii="Times New Roman" w:hAnsi="Times New Roman"/>
          <w:lang w:val="es-ES_tradnl"/>
        </w:rPr>
      </w:pPr>
    </w:p>
    <w:p w:rsidR="00DF3335" w:rsidRPr="0098414F" w:rsidRDefault="006102CB" w:rsidP="006102CB">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En este sentido se </w:t>
      </w:r>
      <w:r w:rsidR="00064F45" w:rsidRPr="0098414F">
        <w:rPr>
          <w:rFonts w:ascii="Times New Roman" w:hAnsi="Times New Roman"/>
          <w:lang w:val="es-ES_tradnl"/>
        </w:rPr>
        <w:t>ha</w:t>
      </w:r>
      <w:r w:rsidRPr="0098414F">
        <w:rPr>
          <w:rFonts w:ascii="Times New Roman" w:hAnsi="Times New Roman"/>
          <w:lang w:val="es-ES_tradnl"/>
        </w:rPr>
        <w:t xml:space="preserve"> rehabilitado un total de 92</w:t>
      </w:r>
      <w:r w:rsidR="006235B9">
        <w:rPr>
          <w:rFonts w:ascii="Times New Roman" w:hAnsi="Times New Roman"/>
          <w:lang w:val="es-ES_tradnl"/>
        </w:rPr>
        <w:t>3.86</w:t>
      </w:r>
      <w:r w:rsidRPr="0098414F">
        <w:rPr>
          <w:rFonts w:ascii="Times New Roman" w:hAnsi="Times New Roman"/>
          <w:lang w:val="es-ES_tradnl"/>
        </w:rPr>
        <w:t xml:space="preserve"> Kms. caminos productivos rurales e interparcelarios y 29</w:t>
      </w:r>
      <w:r w:rsidR="006235B9">
        <w:rPr>
          <w:rFonts w:ascii="Times New Roman" w:hAnsi="Times New Roman"/>
          <w:lang w:val="es-ES_tradnl"/>
        </w:rPr>
        <w:t>1.7</w:t>
      </w:r>
      <w:r w:rsidRPr="0098414F">
        <w:rPr>
          <w:rFonts w:ascii="Times New Roman" w:hAnsi="Times New Roman"/>
          <w:lang w:val="es-ES_tradnl"/>
        </w:rPr>
        <w:t xml:space="preserve"> Kms. en proceso de ejecución, </w:t>
      </w:r>
      <w:r w:rsidRPr="0098414F">
        <w:rPr>
          <w:rFonts w:ascii="Times New Roman" w:hAnsi="Times New Roman"/>
          <w:lang w:val="es-ES_tradnl"/>
        </w:rPr>
        <w:lastRenderedPageBreak/>
        <w:t>benefic</w:t>
      </w:r>
      <w:r w:rsidR="00CF1F17" w:rsidRPr="0098414F">
        <w:rPr>
          <w:rFonts w:ascii="Times New Roman" w:hAnsi="Times New Roman"/>
          <w:lang w:val="es-ES_tradnl"/>
        </w:rPr>
        <w:t xml:space="preserve">iando directamente a más de 400 </w:t>
      </w:r>
      <w:r w:rsidRPr="0098414F">
        <w:rPr>
          <w:rFonts w:ascii="Times New Roman" w:hAnsi="Times New Roman"/>
          <w:lang w:val="es-ES_tradnl"/>
        </w:rPr>
        <w:t>mil productores agropecuarios, ta</w:t>
      </w:r>
      <w:r w:rsidR="00EF42D2" w:rsidRPr="0098414F">
        <w:rPr>
          <w:rFonts w:ascii="Times New Roman" w:hAnsi="Times New Roman"/>
          <w:lang w:val="es-ES_tradnl"/>
        </w:rPr>
        <w:t>l como se aprecia en el anexo I</w:t>
      </w:r>
      <w:r w:rsidRPr="0098414F">
        <w:rPr>
          <w:rFonts w:ascii="Times New Roman" w:hAnsi="Times New Roman"/>
          <w:lang w:val="es-ES_tradnl"/>
        </w:rPr>
        <w:t>.</w:t>
      </w:r>
    </w:p>
    <w:p w:rsidR="006102CB" w:rsidRPr="0098414F" w:rsidRDefault="006102CB" w:rsidP="006102CB">
      <w:pPr>
        <w:spacing w:after="0" w:line="480" w:lineRule="auto"/>
        <w:ind w:firstLine="720"/>
        <w:jc w:val="both"/>
        <w:rPr>
          <w:rFonts w:ascii="Times New Roman" w:hAnsi="Times New Roman"/>
          <w:lang w:val="es-ES_tradnl"/>
        </w:rPr>
      </w:pPr>
    </w:p>
    <w:p w:rsidR="00530E9A" w:rsidRPr="0098414F" w:rsidRDefault="00967FF2" w:rsidP="007440C2">
      <w:pPr>
        <w:pStyle w:val="Ttulo1"/>
      </w:pPr>
      <w:bookmarkStart w:id="180" w:name="_Toc251777850"/>
      <w:bookmarkStart w:id="181" w:name="_Toc254413072"/>
      <w:bookmarkStart w:id="182" w:name="_Toc409040070"/>
      <w:bookmarkStart w:id="183" w:name="_Toc440036713"/>
      <w:bookmarkStart w:id="184" w:name="_Toc470523363"/>
      <w:bookmarkStart w:id="185" w:name="_Toc501128604"/>
      <w:r w:rsidRPr="0098414F">
        <w:t xml:space="preserve">Desempeño </w:t>
      </w:r>
      <w:r w:rsidR="00530E9A" w:rsidRPr="0098414F">
        <w:t>financiero del presupuesto</w:t>
      </w:r>
      <w:bookmarkEnd w:id="180"/>
      <w:bookmarkEnd w:id="181"/>
      <w:bookmarkEnd w:id="182"/>
      <w:bookmarkEnd w:id="183"/>
      <w:bookmarkEnd w:id="184"/>
      <w:r w:rsidR="00B006D7">
        <w:t xml:space="preserve"> por programas</w:t>
      </w:r>
      <w:bookmarkEnd w:id="185"/>
    </w:p>
    <w:p w:rsidR="00255321" w:rsidRDefault="00255321" w:rsidP="00255321">
      <w:pPr>
        <w:widowControl w:val="0"/>
        <w:autoSpaceDE w:val="0"/>
        <w:autoSpaceDN w:val="0"/>
        <w:adjustRightInd w:val="0"/>
        <w:spacing w:after="0" w:line="480" w:lineRule="auto"/>
        <w:ind w:firstLine="720"/>
        <w:jc w:val="both"/>
        <w:rPr>
          <w:rFonts w:ascii="Times New Roman" w:hAnsi="Times New Roman"/>
          <w:lang w:val="es-ES_tradnl"/>
        </w:rPr>
      </w:pPr>
      <w:bookmarkStart w:id="186" w:name="_Toc251777852"/>
      <w:bookmarkStart w:id="187" w:name="_Toc254413075"/>
      <w:bookmarkStart w:id="188" w:name="_Toc409040073"/>
      <w:r w:rsidRPr="0098414F">
        <w:rPr>
          <w:rFonts w:ascii="Times New Roman" w:hAnsi="Times New Roman"/>
          <w:lang w:val="es-ES_tradnl"/>
        </w:rPr>
        <w:t xml:space="preserve">Durante el 2017 la ejecución financiera del Ministerio de Agricultura mantuvo un ritmo estable, debido la implementación y uso continuo del Sistema de Información y Gestión Financiera (SIGEF), permitiendo disminuir el nivel de los pasivos contraídos de ejercicios anteriores, así como la disminución del nivel de expedientes con deudas por objeto del gasto, logrando eficientizar los procesos administrativos de los expedientes de pagos de las deudas generadas en un plazo menor de 30 días. </w:t>
      </w:r>
    </w:p>
    <w:p w:rsidR="00AB4116" w:rsidRPr="0098414F" w:rsidRDefault="00AB4116" w:rsidP="00255321">
      <w:pPr>
        <w:widowControl w:val="0"/>
        <w:autoSpaceDE w:val="0"/>
        <w:autoSpaceDN w:val="0"/>
        <w:adjustRightInd w:val="0"/>
        <w:spacing w:after="0" w:line="480" w:lineRule="auto"/>
        <w:ind w:firstLine="720"/>
        <w:jc w:val="both"/>
        <w:rPr>
          <w:rFonts w:ascii="Times New Roman" w:hAnsi="Times New Roman"/>
          <w:lang w:val="es-ES_tradnl"/>
        </w:rPr>
      </w:pPr>
    </w:p>
    <w:p w:rsidR="00255321" w:rsidRPr="0098414F" w:rsidRDefault="00255321" w:rsidP="00255321">
      <w:pPr>
        <w:widowControl w:val="0"/>
        <w:autoSpaceDE w:val="0"/>
        <w:autoSpaceDN w:val="0"/>
        <w:adjustRightInd w:val="0"/>
        <w:spacing w:after="0" w:line="480" w:lineRule="auto"/>
        <w:ind w:firstLine="720"/>
        <w:jc w:val="both"/>
        <w:rPr>
          <w:rFonts w:ascii="Times New Roman" w:hAnsi="Times New Roman"/>
          <w:lang w:val="es-ES_tradnl"/>
        </w:rPr>
      </w:pPr>
      <w:r w:rsidRPr="0098414F">
        <w:rPr>
          <w:rFonts w:ascii="Times New Roman" w:hAnsi="Times New Roman"/>
          <w:lang w:val="es-ES_tradnl"/>
        </w:rPr>
        <w:t>Del mismo modo el índice de ejecución según la estructura programática del capítulo 0210 permite evidenciar el desempeño financiero. (Ver anexo A)</w:t>
      </w:r>
    </w:p>
    <w:p w:rsidR="00255321" w:rsidRPr="0098414F" w:rsidRDefault="00255321" w:rsidP="00255321">
      <w:pPr>
        <w:widowControl w:val="0"/>
        <w:autoSpaceDE w:val="0"/>
        <w:autoSpaceDN w:val="0"/>
        <w:adjustRightInd w:val="0"/>
        <w:spacing w:after="0" w:line="480" w:lineRule="auto"/>
        <w:ind w:firstLine="720"/>
        <w:jc w:val="both"/>
        <w:rPr>
          <w:rFonts w:ascii="Times New Roman" w:hAnsi="Times New Roman"/>
          <w:lang w:val="es-ES_tradnl"/>
        </w:rPr>
      </w:pPr>
    </w:p>
    <w:p w:rsidR="00255321" w:rsidRPr="0098414F" w:rsidRDefault="00255321" w:rsidP="003D2758">
      <w:pPr>
        <w:pStyle w:val="Ttulo2"/>
      </w:pPr>
      <w:bookmarkStart w:id="189" w:name="_Toc470523365"/>
      <w:bookmarkStart w:id="190" w:name="_Toc499898158"/>
      <w:bookmarkStart w:id="191" w:name="_Toc501128605"/>
      <w:r w:rsidRPr="0098414F">
        <w:t>a) Asignación del Presupuesto</w:t>
      </w:r>
      <w:bookmarkEnd w:id="189"/>
      <w:bookmarkEnd w:id="190"/>
      <w:bookmarkEnd w:id="191"/>
    </w:p>
    <w:p w:rsidR="00255321" w:rsidRPr="0098414F" w:rsidRDefault="00255321" w:rsidP="00255321">
      <w:pPr>
        <w:widowControl w:val="0"/>
        <w:autoSpaceDE w:val="0"/>
        <w:autoSpaceDN w:val="0"/>
        <w:adjustRightInd w:val="0"/>
        <w:spacing w:after="0" w:line="480" w:lineRule="auto"/>
        <w:ind w:firstLine="720"/>
        <w:jc w:val="both"/>
        <w:rPr>
          <w:rFonts w:ascii="Times New Roman" w:hAnsi="Times New Roman"/>
          <w:lang w:val="es-ES_tradnl"/>
        </w:rPr>
      </w:pPr>
      <w:r w:rsidRPr="0098414F">
        <w:rPr>
          <w:rFonts w:ascii="Times New Roman" w:hAnsi="Times New Roman"/>
          <w:lang w:val="es-ES_tradnl"/>
        </w:rPr>
        <w:t>En el Presupuesto General de la Nación asignado al Capítulo 0210: Ministerio de Agricultura correspondiente al 2017 ascendió a RD$11</w:t>
      </w:r>
      <w:proofErr w:type="gramStart"/>
      <w:r w:rsidRPr="0098414F">
        <w:rPr>
          <w:rFonts w:ascii="Times New Roman" w:hAnsi="Times New Roman"/>
          <w:lang w:val="es-ES_tradnl"/>
        </w:rPr>
        <w:t>,559,742,353.00</w:t>
      </w:r>
      <w:proofErr w:type="gramEnd"/>
      <w:r w:rsidRPr="0098414F">
        <w:rPr>
          <w:rFonts w:ascii="Times New Roman" w:hAnsi="Times New Roman"/>
          <w:lang w:val="es-ES_tradnl"/>
        </w:rPr>
        <w:t>, segregados por fuente de financiamiento y por objeto del gasto:</w:t>
      </w:r>
    </w:p>
    <w:p w:rsidR="00255321" w:rsidRPr="0098414F" w:rsidRDefault="00255321" w:rsidP="00B53199">
      <w:pPr>
        <w:widowControl w:val="0"/>
        <w:autoSpaceDE w:val="0"/>
        <w:autoSpaceDN w:val="0"/>
        <w:adjustRightInd w:val="0"/>
        <w:spacing w:after="0" w:line="360" w:lineRule="auto"/>
        <w:ind w:firstLine="720"/>
        <w:jc w:val="both"/>
        <w:rPr>
          <w:rFonts w:ascii="Times New Roman" w:hAnsi="Times New Roman"/>
          <w:lang w:val="es-ES_tradnl"/>
        </w:rPr>
      </w:pPr>
    </w:p>
    <w:p w:rsidR="00255321" w:rsidRPr="0098414F" w:rsidRDefault="00255321" w:rsidP="006715B1">
      <w:pPr>
        <w:pStyle w:val="Ttulo3"/>
      </w:pPr>
      <w:bookmarkStart w:id="192" w:name="_Toc499898159"/>
      <w:bookmarkStart w:id="193" w:name="_Toc501128606"/>
      <w:r w:rsidRPr="0098414F">
        <w:t>Fuente de financiamiento</w:t>
      </w:r>
      <w:bookmarkEnd w:id="192"/>
      <w:bookmarkEnd w:id="193"/>
    </w:p>
    <w:p w:rsidR="00255321" w:rsidRPr="0098414F" w:rsidRDefault="00255321" w:rsidP="00255321">
      <w:pPr>
        <w:widowControl w:val="0"/>
        <w:autoSpaceDE w:val="0"/>
        <w:autoSpaceDN w:val="0"/>
        <w:adjustRightInd w:val="0"/>
        <w:spacing w:after="0" w:line="480" w:lineRule="auto"/>
        <w:ind w:firstLine="720"/>
        <w:jc w:val="both"/>
        <w:rPr>
          <w:rFonts w:ascii="Times New Roman" w:hAnsi="Times New Roman"/>
          <w:lang w:val="es-ES_tradnl"/>
        </w:rPr>
      </w:pPr>
      <w:r w:rsidRPr="0098414F">
        <w:rPr>
          <w:rFonts w:ascii="Times New Roman" w:hAnsi="Times New Roman"/>
          <w:lang w:val="es-ES_tradnl"/>
        </w:rPr>
        <w:t>Por fuente de financiamiento corresponden RD$10</w:t>
      </w:r>
      <w:proofErr w:type="gramStart"/>
      <w:r w:rsidRPr="0098414F">
        <w:rPr>
          <w:rFonts w:ascii="Times New Roman" w:hAnsi="Times New Roman"/>
          <w:lang w:val="es-ES_tradnl"/>
        </w:rPr>
        <w:t>,909,813,276.00</w:t>
      </w:r>
      <w:proofErr w:type="gramEnd"/>
      <w:r w:rsidRPr="0098414F">
        <w:rPr>
          <w:rFonts w:ascii="Times New Roman" w:hAnsi="Times New Roman"/>
          <w:lang w:val="es-ES_tradnl"/>
        </w:rPr>
        <w:t xml:space="preserve">, a </w:t>
      </w:r>
      <w:r w:rsidRPr="0098414F">
        <w:rPr>
          <w:rFonts w:ascii="Times New Roman" w:hAnsi="Times New Roman"/>
          <w:lang w:val="es-ES_tradnl"/>
        </w:rPr>
        <w:lastRenderedPageBreak/>
        <w:t>través del Fondo General (Fondo 100) y un monto ascendente a RD$649,929,077.00 de Recursos Externos, equivalentes al 95% y 5%, respectivamente. (Ver anexo A).</w:t>
      </w:r>
    </w:p>
    <w:p w:rsidR="00255321" w:rsidRPr="0098414F" w:rsidRDefault="00255321" w:rsidP="00255321">
      <w:pPr>
        <w:widowControl w:val="0"/>
        <w:autoSpaceDE w:val="0"/>
        <w:autoSpaceDN w:val="0"/>
        <w:adjustRightInd w:val="0"/>
        <w:spacing w:after="0" w:line="480" w:lineRule="auto"/>
        <w:ind w:firstLine="720"/>
        <w:jc w:val="both"/>
        <w:rPr>
          <w:rFonts w:ascii="Times New Roman" w:hAnsi="Times New Roman"/>
          <w:lang w:val="es-ES_tradnl"/>
        </w:rPr>
      </w:pPr>
    </w:p>
    <w:p w:rsidR="00255321" w:rsidRPr="0098414F" w:rsidRDefault="00255321" w:rsidP="006715B1">
      <w:pPr>
        <w:pStyle w:val="Ttulo3"/>
      </w:pPr>
      <w:bookmarkStart w:id="194" w:name="_Toc499898160"/>
      <w:bookmarkStart w:id="195" w:name="_Toc501128607"/>
      <w:r w:rsidRPr="0098414F">
        <w:t>Fuente del gasto</w:t>
      </w:r>
      <w:bookmarkEnd w:id="194"/>
      <w:bookmarkEnd w:id="195"/>
    </w:p>
    <w:p w:rsidR="00255321" w:rsidRDefault="00255321" w:rsidP="00255321">
      <w:pPr>
        <w:widowControl w:val="0"/>
        <w:autoSpaceDE w:val="0"/>
        <w:autoSpaceDN w:val="0"/>
        <w:adjustRightInd w:val="0"/>
        <w:spacing w:after="0" w:line="480" w:lineRule="auto"/>
        <w:ind w:firstLine="720"/>
        <w:jc w:val="both"/>
        <w:rPr>
          <w:rFonts w:ascii="Times New Roman" w:hAnsi="Times New Roman"/>
          <w:lang w:val="es-ES_tradnl"/>
        </w:rPr>
      </w:pPr>
      <w:r w:rsidRPr="0098414F">
        <w:rPr>
          <w:rFonts w:ascii="Times New Roman" w:hAnsi="Times New Roman"/>
          <w:lang w:val="es-ES_tradnl"/>
        </w:rPr>
        <w:t>Por fuente y tipo de gasto corresponden R$7</w:t>
      </w:r>
      <w:proofErr w:type="gramStart"/>
      <w:r w:rsidRPr="0098414F">
        <w:rPr>
          <w:rFonts w:ascii="Times New Roman" w:hAnsi="Times New Roman"/>
          <w:lang w:val="es-ES_tradnl"/>
        </w:rPr>
        <w:t>,719,021,525.00</w:t>
      </w:r>
      <w:proofErr w:type="gramEnd"/>
      <w:r w:rsidRPr="0098414F">
        <w:rPr>
          <w:rFonts w:ascii="Times New Roman" w:hAnsi="Times New Roman"/>
          <w:lang w:val="es-ES_tradnl"/>
        </w:rPr>
        <w:t xml:space="preserve"> a Gastos Corrientes y RD$3,840,720,828.00 a Gastos de Capital, equivalentes a 66.78% y 33.22%, respectivamente del presupuesto asignado al capítulo 210.</w:t>
      </w:r>
    </w:p>
    <w:p w:rsidR="00696728" w:rsidRPr="0098414F" w:rsidRDefault="00696728" w:rsidP="00255321">
      <w:pPr>
        <w:widowControl w:val="0"/>
        <w:autoSpaceDE w:val="0"/>
        <w:autoSpaceDN w:val="0"/>
        <w:adjustRightInd w:val="0"/>
        <w:spacing w:after="0" w:line="480" w:lineRule="auto"/>
        <w:ind w:firstLine="720"/>
        <w:jc w:val="both"/>
        <w:rPr>
          <w:rFonts w:ascii="Times New Roman" w:hAnsi="Times New Roman"/>
          <w:lang w:val="es-ES_tradnl"/>
        </w:rPr>
      </w:pPr>
    </w:p>
    <w:p w:rsidR="00255321" w:rsidRPr="0098414F" w:rsidRDefault="00255321" w:rsidP="003D2758">
      <w:pPr>
        <w:pStyle w:val="Ttulo2"/>
      </w:pPr>
      <w:bookmarkStart w:id="196" w:name="_Toc470523366"/>
      <w:bookmarkStart w:id="197" w:name="_Toc499898161"/>
      <w:bookmarkStart w:id="198" w:name="_Toc501128608"/>
      <w:r w:rsidRPr="0098414F">
        <w:t>b) Ejecución presupuestaria del periodo</w:t>
      </w:r>
      <w:bookmarkEnd w:id="196"/>
      <w:bookmarkEnd w:id="197"/>
      <w:bookmarkEnd w:id="198"/>
    </w:p>
    <w:p w:rsidR="00255321" w:rsidRPr="0098414F" w:rsidRDefault="00255321" w:rsidP="00255321">
      <w:pPr>
        <w:widowControl w:val="0"/>
        <w:autoSpaceDE w:val="0"/>
        <w:autoSpaceDN w:val="0"/>
        <w:adjustRightInd w:val="0"/>
        <w:spacing w:after="0" w:line="480" w:lineRule="auto"/>
        <w:ind w:firstLine="720"/>
        <w:jc w:val="both"/>
        <w:rPr>
          <w:rFonts w:ascii="Times New Roman" w:hAnsi="Times New Roman"/>
          <w:lang w:val="es-ES_tradnl"/>
        </w:rPr>
      </w:pPr>
      <w:r w:rsidRPr="0098414F">
        <w:rPr>
          <w:rFonts w:ascii="Times New Roman" w:hAnsi="Times New Roman"/>
          <w:lang w:val="es-ES_tradnl"/>
        </w:rPr>
        <w:t>Durante el 2017, el c</w:t>
      </w:r>
      <w:r w:rsidR="000B1596">
        <w:rPr>
          <w:rFonts w:ascii="Times New Roman" w:hAnsi="Times New Roman"/>
          <w:lang w:val="es-ES_tradnl"/>
        </w:rPr>
        <w:t xml:space="preserve">apítulo 210 tuvo una ejecución </w:t>
      </w:r>
      <w:r w:rsidRPr="0098414F">
        <w:rPr>
          <w:rFonts w:ascii="Times New Roman" w:hAnsi="Times New Roman"/>
          <w:lang w:val="es-ES_tradnl"/>
        </w:rPr>
        <w:t>presupuestaria por un monto ascendente a RD$10</w:t>
      </w:r>
      <w:proofErr w:type="gramStart"/>
      <w:r w:rsidRPr="0098414F">
        <w:rPr>
          <w:rFonts w:ascii="Times New Roman" w:hAnsi="Times New Roman"/>
          <w:lang w:val="es-ES_tradnl"/>
        </w:rPr>
        <w:t>,712,321,632.95</w:t>
      </w:r>
      <w:proofErr w:type="gramEnd"/>
      <w:r w:rsidRPr="0098414F">
        <w:rPr>
          <w:rFonts w:ascii="Times New Roman" w:hAnsi="Times New Roman"/>
          <w:lang w:val="es-ES_tradnl"/>
        </w:rPr>
        <w:t>, equivalente a 92.67% de presupuesto asignado.</w:t>
      </w:r>
    </w:p>
    <w:p w:rsidR="00255321" w:rsidRPr="0098414F" w:rsidRDefault="00255321" w:rsidP="00557857">
      <w:pPr>
        <w:widowControl w:val="0"/>
        <w:autoSpaceDE w:val="0"/>
        <w:autoSpaceDN w:val="0"/>
        <w:adjustRightInd w:val="0"/>
        <w:spacing w:after="0" w:line="360" w:lineRule="auto"/>
        <w:ind w:firstLine="720"/>
        <w:jc w:val="both"/>
        <w:rPr>
          <w:rFonts w:ascii="Times New Roman" w:hAnsi="Times New Roman"/>
          <w:lang w:val="es-ES_tradnl"/>
        </w:rPr>
      </w:pPr>
      <w:r w:rsidRPr="0098414F">
        <w:rPr>
          <w:rFonts w:ascii="Times New Roman" w:hAnsi="Times New Roman"/>
          <w:lang w:val="es-ES_tradnl"/>
        </w:rPr>
        <w:t>Tomando como base la estructura programática del Ministerio, la misma se divide en:</w:t>
      </w:r>
    </w:p>
    <w:p w:rsidR="00255321" w:rsidRPr="0098414F" w:rsidRDefault="00255321" w:rsidP="00C24A0D">
      <w:pPr>
        <w:spacing w:after="0" w:line="360" w:lineRule="auto"/>
        <w:rPr>
          <w:rFonts w:ascii="Times New Roman" w:hAnsi="Times New Roman"/>
          <w:lang w:val="es-ES_tradnl"/>
        </w:rPr>
      </w:pPr>
    </w:p>
    <w:p w:rsidR="00255321" w:rsidRDefault="00255321" w:rsidP="00696728">
      <w:pPr>
        <w:pStyle w:val="Prrafodelista"/>
        <w:numPr>
          <w:ilvl w:val="0"/>
          <w:numId w:val="20"/>
        </w:numPr>
        <w:spacing w:after="0"/>
        <w:ind w:left="567" w:hanging="567"/>
        <w:rPr>
          <w:rFonts w:ascii="Times New Roman" w:hAnsi="Times New Roman"/>
          <w:b/>
          <w:sz w:val="24"/>
          <w:szCs w:val="24"/>
          <w:lang w:val="es-ES_tradnl"/>
        </w:rPr>
      </w:pPr>
      <w:r w:rsidRPr="0098414F">
        <w:rPr>
          <w:rFonts w:ascii="Times New Roman" w:hAnsi="Times New Roman"/>
          <w:b/>
          <w:sz w:val="24"/>
          <w:szCs w:val="24"/>
          <w:lang w:val="es-ES_tradnl"/>
        </w:rPr>
        <w:t>Estructura programática capítulo 2010 (MA)</w:t>
      </w:r>
    </w:p>
    <w:p w:rsidR="00C24A0D" w:rsidRPr="0098414F" w:rsidRDefault="00C24A0D" w:rsidP="00C24A0D">
      <w:pPr>
        <w:pStyle w:val="Prrafodelista"/>
        <w:spacing w:after="0" w:line="360" w:lineRule="auto"/>
        <w:ind w:left="567"/>
        <w:rPr>
          <w:rFonts w:ascii="Times New Roman" w:hAnsi="Times New Roman"/>
          <w:b/>
          <w:sz w:val="24"/>
          <w:szCs w:val="24"/>
          <w:lang w:val="es-ES_tradnl"/>
        </w:rPr>
      </w:pPr>
    </w:p>
    <w:tbl>
      <w:tblPr>
        <w:tblStyle w:val="Tablaconcuadrcula"/>
        <w:tblW w:w="0" w:type="auto"/>
        <w:jc w:val="center"/>
        <w:tblLook w:val="04A0" w:firstRow="1" w:lastRow="0" w:firstColumn="1" w:lastColumn="0" w:noHBand="0" w:noVBand="1"/>
      </w:tblPr>
      <w:tblGrid>
        <w:gridCol w:w="1256"/>
        <w:gridCol w:w="6649"/>
      </w:tblGrid>
      <w:tr w:rsidR="00255321" w:rsidRPr="0098414F" w:rsidTr="00696728">
        <w:trPr>
          <w:trHeight w:val="130"/>
          <w:jc w:val="center"/>
        </w:trPr>
        <w:tc>
          <w:tcPr>
            <w:tcW w:w="1256" w:type="dxa"/>
            <w:shd w:val="clear" w:color="auto" w:fill="C6D9F1" w:themeFill="text2" w:themeFillTint="33"/>
            <w:vAlign w:val="center"/>
          </w:tcPr>
          <w:p w:rsidR="00255321" w:rsidRPr="0098414F" w:rsidRDefault="00255321" w:rsidP="00696728">
            <w:pPr>
              <w:widowControl w:val="0"/>
              <w:autoSpaceDE w:val="0"/>
              <w:autoSpaceDN w:val="0"/>
              <w:adjustRightInd w:val="0"/>
              <w:spacing w:after="0"/>
              <w:jc w:val="center"/>
              <w:rPr>
                <w:rFonts w:ascii="Times New Roman" w:hAnsi="Times New Roman"/>
                <w:b/>
                <w:lang w:val="es-ES_tradnl"/>
              </w:rPr>
            </w:pPr>
            <w:r w:rsidRPr="0098414F">
              <w:rPr>
                <w:rFonts w:ascii="Times New Roman" w:hAnsi="Times New Roman"/>
                <w:b/>
                <w:lang w:val="es-ES_tradnl"/>
              </w:rPr>
              <w:t>Programa</w:t>
            </w:r>
          </w:p>
        </w:tc>
        <w:tc>
          <w:tcPr>
            <w:tcW w:w="6649" w:type="dxa"/>
            <w:shd w:val="clear" w:color="auto" w:fill="C6D9F1" w:themeFill="text2" w:themeFillTint="33"/>
            <w:vAlign w:val="center"/>
          </w:tcPr>
          <w:p w:rsidR="00255321" w:rsidRPr="0098414F" w:rsidRDefault="00255321" w:rsidP="00696728">
            <w:pPr>
              <w:widowControl w:val="0"/>
              <w:autoSpaceDE w:val="0"/>
              <w:autoSpaceDN w:val="0"/>
              <w:adjustRightInd w:val="0"/>
              <w:spacing w:after="0"/>
              <w:jc w:val="center"/>
              <w:rPr>
                <w:rFonts w:ascii="Times New Roman" w:hAnsi="Times New Roman"/>
                <w:b/>
                <w:lang w:val="es-ES_tradnl"/>
              </w:rPr>
            </w:pPr>
            <w:r w:rsidRPr="0098414F">
              <w:rPr>
                <w:rFonts w:ascii="Times New Roman" w:hAnsi="Times New Roman"/>
                <w:b/>
                <w:lang w:val="es-ES_tradnl"/>
              </w:rPr>
              <w:t>Nombre del Programa</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01</w:t>
            </w:r>
          </w:p>
        </w:tc>
        <w:tc>
          <w:tcPr>
            <w:tcW w:w="6649" w:type="dxa"/>
          </w:tcPr>
          <w:p w:rsidR="00255321" w:rsidRPr="006235B9" w:rsidRDefault="006235B9" w:rsidP="006235B9">
            <w:pPr>
              <w:spacing w:after="0"/>
              <w:rPr>
                <w:rFonts w:ascii="Times New Roman" w:hAnsi="Times New Roman"/>
              </w:rPr>
            </w:pPr>
            <w:r w:rsidRPr="006235B9">
              <w:rPr>
                <w:rFonts w:ascii="Times New Roman" w:hAnsi="Times New Roman"/>
              </w:rPr>
              <w:t>Actividades centrales</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02</w:t>
            </w:r>
          </w:p>
        </w:tc>
        <w:tc>
          <w:tcPr>
            <w:tcW w:w="6649" w:type="dxa"/>
          </w:tcPr>
          <w:p w:rsidR="00255321" w:rsidRPr="006235B9" w:rsidRDefault="006235B9" w:rsidP="006235B9">
            <w:pPr>
              <w:spacing w:after="0"/>
              <w:rPr>
                <w:rFonts w:ascii="Times New Roman" w:hAnsi="Times New Roman"/>
              </w:rPr>
            </w:pPr>
            <w:r w:rsidRPr="006235B9">
              <w:rPr>
                <w:rFonts w:ascii="Times New Roman" w:hAnsi="Times New Roman"/>
              </w:rPr>
              <w:t>Proyectos centrales (</w:t>
            </w:r>
            <w:r>
              <w:rPr>
                <w:rFonts w:ascii="Times New Roman" w:hAnsi="Times New Roman"/>
              </w:rPr>
              <w:t>SNIP</w:t>
            </w:r>
            <w:r w:rsidRPr="006235B9">
              <w:rPr>
                <w:rFonts w:ascii="Times New Roman" w:hAnsi="Times New Roman"/>
              </w:rPr>
              <w:t>)</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03</w:t>
            </w:r>
          </w:p>
        </w:tc>
        <w:tc>
          <w:tcPr>
            <w:tcW w:w="6649" w:type="dxa"/>
          </w:tcPr>
          <w:p w:rsidR="00255321" w:rsidRPr="006235B9" w:rsidRDefault="00255321" w:rsidP="006235B9">
            <w:pPr>
              <w:spacing w:after="0"/>
              <w:rPr>
                <w:rFonts w:ascii="Times New Roman" w:hAnsi="Times New Roman"/>
              </w:rPr>
            </w:pPr>
            <w:r w:rsidRPr="006235B9">
              <w:rPr>
                <w:rFonts w:ascii="Times New Roman" w:hAnsi="Times New Roman"/>
              </w:rPr>
              <w:t xml:space="preserve">Actividades </w:t>
            </w:r>
            <w:r w:rsidR="006235B9">
              <w:rPr>
                <w:rFonts w:ascii="Times New Roman" w:hAnsi="Times New Roman"/>
              </w:rPr>
              <w:t>c</w:t>
            </w:r>
            <w:r w:rsidRPr="006235B9">
              <w:rPr>
                <w:rFonts w:ascii="Times New Roman" w:hAnsi="Times New Roman"/>
              </w:rPr>
              <w:t xml:space="preserve">omunes a los </w:t>
            </w:r>
            <w:r w:rsidR="006235B9">
              <w:rPr>
                <w:rFonts w:ascii="Times New Roman" w:hAnsi="Times New Roman"/>
              </w:rPr>
              <w:t>p</w:t>
            </w:r>
            <w:r w:rsidRPr="006235B9">
              <w:rPr>
                <w:rFonts w:ascii="Times New Roman" w:hAnsi="Times New Roman"/>
              </w:rPr>
              <w:t>rogramas 11 y 15</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11</w:t>
            </w:r>
          </w:p>
        </w:tc>
        <w:tc>
          <w:tcPr>
            <w:tcW w:w="6649" w:type="dxa"/>
          </w:tcPr>
          <w:p w:rsidR="00255321" w:rsidRPr="006235B9" w:rsidRDefault="00255321" w:rsidP="006235B9">
            <w:pPr>
              <w:spacing w:after="0"/>
              <w:rPr>
                <w:rFonts w:ascii="Times New Roman" w:hAnsi="Times New Roman"/>
              </w:rPr>
            </w:pPr>
            <w:r w:rsidRPr="006235B9">
              <w:rPr>
                <w:rFonts w:ascii="Times New Roman" w:hAnsi="Times New Roman"/>
              </w:rPr>
              <w:t xml:space="preserve">Fomento a la </w:t>
            </w:r>
            <w:r w:rsidR="006235B9">
              <w:rPr>
                <w:rFonts w:ascii="Times New Roman" w:hAnsi="Times New Roman"/>
              </w:rPr>
              <w:t>p</w:t>
            </w:r>
            <w:r w:rsidRPr="006235B9">
              <w:rPr>
                <w:rFonts w:ascii="Times New Roman" w:hAnsi="Times New Roman"/>
              </w:rPr>
              <w:t xml:space="preserve">roducción </w:t>
            </w:r>
            <w:r w:rsidR="006235B9">
              <w:rPr>
                <w:rFonts w:ascii="Times New Roman" w:hAnsi="Times New Roman"/>
              </w:rPr>
              <w:t>a</w:t>
            </w:r>
            <w:r w:rsidRPr="006235B9">
              <w:rPr>
                <w:rFonts w:ascii="Times New Roman" w:hAnsi="Times New Roman"/>
              </w:rPr>
              <w:t>grícola</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12</w:t>
            </w:r>
          </w:p>
        </w:tc>
        <w:tc>
          <w:tcPr>
            <w:tcW w:w="6649" w:type="dxa"/>
          </w:tcPr>
          <w:p w:rsidR="00255321" w:rsidRPr="006235B9" w:rsidRDefault="00255321" w:rsidP="006235B9">
            <w:pPr>
              <w:spacing w:after="0"/>
              <w:rPr>
                <w:rFonts w:ascii="Times New Roman" w:hAnsi="Times New Roman"/>
              </w:rPr>
            </w:pPr>
            <w:r w:rsidRPr="006235B9">
              <w:rPr>
                <w:rFonts w:ascii="Times New Roman" w:hAnsi="Times New Roman"/>
              </w:rPr>
              <w:t xml:space="preserve">Asistencia </w:t>
            </w:r>
            <w:r w:rsidR="006235B9">
              <w:rPr>
                <w:rFonts w:ascii="Times New Roman" w:hAnsi="Times New Roman"/>
              </w:rPr>
              <w:t>t</w:t>
            </w:r>
            <w:r w:rsidRPr="006235B9">
              <w:rPr>
                <w:rFonts w:ascii="Times New Roman" w:hAnsi="Times New Roman"/>
              </w:rPr>
              <w:t xml:space="preserve">écnica y </w:t>
            </w:r>
            <w:r w:rsidR="006235B9">
              <w:rPr>
                <w:rFonts w:ascii="Times New Roman" w:hAnsi="Times New Roman"/>
              </w:rPr>
              <w:t>t</w:t>
            </w:r>
            <w:r w:rsidRPr="006235B9">
              <w:rPr>
                <w:rFonts w:ascii="Times New Roman" w:hAnsi="Times New Roman"/>
              </w:rPr>
              <w:t xml:space="preserve">ransferencia </w:t>
            </w:r>
            <w:r w:rsidR="006235B9">
              <w:rPr>
                <w:rFonts w:ascii="Times New Roman" w:hAnsi="Times New Roman"/>
              </w:rPr>
              <w:t>t</w:t>
            </w:r>
            <w:r w:rsidRPr="006235B9">
              <w:rPr>
                <w:rFonts w:ascii="Times New Roman" w:hAnsi="Times New Roman"/>
              </w:rPr>
              <w:t>ecnológica</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13</w:t>
            </w:r>
          </w:p>
        </w:tc>
        <w:tc>
          <w:tcPr>
            <w:tcW w:w="6649" w:type="dxa"/>
          </w:tcPr>
          <w:p w:rsidR="00255321" w:rsidRPr="006235B9" w:rsidRDefault="00255321" w:rsidP="006235B9">
            <w:pPr>
              <w:spacing w:after="0"/>
              <w:rPr>
                <w:rFonts w:ascii="Times New Roman" w:hAnsi="Times New Roman"/>
              </w:rPr>
            </w:pPr>
            <w:r w:rsidRPr="006235B9">
              <w:rPr>
                <w:rFonts w:ascii="Times New Roman" w:hAnsi="Times New Roman"/>
              </w:rPr>
              <w:t xml:space="preserve">Sanidad </w:t>
            </w:r>
            <w:r w:rsidR="006235B9">
              <w:rPr>
                <w:rFonts w:ascii="Times New Roman" w:hAnsi="Times New Roman"/>
              </w:rPr>
              <w:t>a</w:t>
            </w:r>
            <w:r w:rsidRPr="006235B9">
              <w:rPr>
                <w:rFonts w:ascii="Times New Roman" w:hAnsi="Times New Roman"/>
              </w:rPr>
              <w:t xml:space="preserve">nimal, </w:t>
            </w:r>
            <w:r w:rsidR="006235B9">
              <w:rPr>
                <w:rFonts w:ascii="Times New Roman" w:hAnsi="Times New Roman"/>
              </w:rPr>
              <w:t>a</w:t>
            </w:r>
            <w:r w:rsidRPr="006235B9">
              <w:rPr>
                <w:rFonts w:ascii="Times New Roman" w:hAnsi="Times New Roman"/>
              </w:rPr>
              <w:t xml:space="preserve">sistencia </w:t>
            </w:r>
            <w:r w:rsidR="006235B9">
              <w:rPr>
                <w:rFonts w:ascii="Times New Roman" w:hAnsi="Times New Roman"/>
              </w:rPr>
              <w:t>t</w:t>
            </w:r>
            <w:r w:rsidRPr="006235B9">
              <w:rPr>
                <w:rFonts w:ascii="Times New Roman" w:hAnsi="Times New Roman"/>
              </w:rPr>
              <w:t xml:space="preserve">écnica y </w:t>
            </w:r>
            <w:r w:rsidR="006235B9">
              <w:rPr>
                <w:rFonts w:ascii="Times New Roman" w:hAnsi="Times New Roman"/>
              </w:rPr>
              <w:t>f</w:t>
            </w:r>
            <w:r w:rsidRPr="006235B9">
              <w:rPr>
                <w:rFonts w:ascii="Times New Roman" w:hAnsi="Times New Roman"/>
              </w:rPr>
              <w:t xml:space="preserve">omento </w:t>
            </w:r>
            <w:r w:rsidR="006235B9">
              <w:rPr>
                <w:rFonts w:ascii="Times New Roman" w:hAnsi="Times New Roman"/>
              </w:rPr>
              <w:t>p</w:t>
            </w:r>
            <w:r w:rsidRPr="006235B9">
              <w:rPr>
                <w:rFonts w:ascii="Times New Roman" w:hAnsi="Times New Roman"/>
              </w:rPr>
              <w:t>ecuario</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15</w:t>
            </w:r>
          </w:p>
        </w:tc>
        <w:tc>
          <w:tcPr>
            <w:tcW w:w="6649" w:type="dxa"/>
          </w:tcPr>
          <w:p w:rsidR="00255321" w:rsidRPr="006235B9" w:rsidRDefault="00255321" w:rsidP="006235B9">
            <w:pPr>
              <w:spacing w:after="0"/>
              <w:rPr>
                <w:rFonts w:ascii="Times New Roman" w:hAnsi="Times New Roman"/>
              </w:rPr>
            </w:pPr>
            <w:r w:rsidRPr="006235B9">
              <w:rPr>
                <w:rFonts w:ascii="Times New Roman" w:hAnsi="Times New Roman"/>
              </w:rPr>
              <w:t xml:space="preserve">Inocuidad </w:t>
            </w:r>
            <w:r w:rsidR="006235B9">
              <w:rPr>
                <w:rFonts w:ascii="Times New Roman" w:hAnsi="Times New Roman"/>
              </w:rPr>
              <w:t>a</w:t>
            </w:r>
            <w:r w:rsidRPr="006235B9">
              <w:rPr>
                <w:rFonts w:ascii="Times New Roman" w:hAnsi="Times New Roman"/>
              </w:rPr>
              <w:t xml:space="preserve">limentaria en </w:t>
            </w:r>
            <w:r w:rsidR="006235B9">
              <w:rPr>
                <w:rFonts w:ascii="Times New Roman" w:hAnsi="Times New Roman"/>
              </w:rPr>
              <w:t>p</w:t>
            </w:r>
            <w:r w:rsidRPr="006235B9">
              <w:rPr>
                <w:rFonts w:ascii="Times New Roman" w:hAnsi="Times New Roman"/>
              </w:rPr>
              <w:t xml:space="preserve">roducción </w:t>
            </w:r>
            <w:r w:rsidR="006235B9">
              <w:rPr>
                <w:rFonts w:ascii="Times New Roman" w:hAnsi="Times New Roman"/>
              </w:rPr>
              <w:t>p</w:t>
            </w:r>
            <w:r w:rsidRPr="006235B9">
              <w:rPr>
                <w:rFonts w:ascii="Times New Roman" w:hAnsi="Times New Roman"/>
              </w:rPr>
              <w:t>rimaria</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16</w:t>
            </w:r>
          </w:p>
        </w:tc>
        <w:tc>
          <w:tcPr>
            <w:tcW w:w="6649" w:type="dxa"/>
          </w:tcPr>
          <w:p w:rsidR="00255321" w:rsidRPr="006235B9" w:rsidRDefault="00255321" w:rsidP="006235B9">
            <w:pPr>
              <w:spacing w:after="0"/>
              <w:rPr>
                <w:rFonts w:ascii="Times New Roman" w:hAnsi="Times New Roman"/>
              </w:rPr>
            </w:pPr>
            <w:r w:rsidRPr="006235B9">
              <w:rPr>
                <w:rFonts w:ascii="Times New Roman" w:hAnsi="Times New Roman"/>
              </w:rPr>
              <w:t xml:space="preserve">Fomento y </w:t>
            </w:r>
            <w:r w:rsidR="006235B9">
              <w:rPr>
                <w:rFonts w:ascii="Times New Roman" w:hAnsi="Times New Roman"/>
              </w:rPr>
              <w:t>p</w:t>
            </w:r>
            <w:r w:rsidRPr="006235B9">
              <w:rPr>
                <w:rFonts w:ascii="Times New Roman" w:hAnsi="Times New Roman"/>
              </w:rPr>
              <w:t xml:space="preserve">roducción de </w:t>
            </w:r>
            <w:r w:rsidR="006235B9">
              <w:rPr>
                <w:rFonts w:ascii="Times New Roman" w:hAnsi="Times New Roman"/>
              </w:rPr>
              <w:t>f</w:t>
            </w:r>
            <w:r w:rsidRPr="006235B9">
              <w:rPr>
                <w:rFonts w:ascii="Times New Roman" w:hAnsi="Times New Roman"/>
              </w:rPr>
              <w:t>rutales</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17</w:t>
            </w:r>
          </w:p>
        </w:tc>
        <w:tc>
          <w:tcPr>
            <w:tcW w:w="6649" w:type="dxa"/>
          </w:tcPr>
          <w:p w:rsidR="00255321" w:rsidRPr="006235B9" w:rsidRDefault="006235B9" w:rsidP="006235B9">
            <w:pPr>
              <w:spacing w:after="0"/>
              <w:rPr>
                <w:rFonts w:ascii="Times New Roman" w:hAnsi="Times New Roman"/>
              </w:rPr>
            </w:pPr>
            <w:r w:rsidRPr="006235B9">
              <w:rPr>
                <w:rFonts w:ascii="Times New Roman" w:hAnsi="Times New Roman"/>
              </w:rPr>
              <w:t>Sanidad vegetal</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96</w:t>
            </w:r>
          </w:p>
        </w:tc>
        <w:tc>
          <w:tcPr>
            <w:tcW w:w="6649" w:type="dxa"/>
          </w:tcPr>
          <w:p w:rsidR="00255321" w:rsidRPr="006235B9" w:rsidRDefault="00255321" w:rsidP="006235B9">
            <w:pPr>
              <w:spacing w:after="0"/>
              <w:rPr>
                <w:rFonts w:ascii="Times New Roman" w:hAnsi="Times New Roman"/>
              </w:rPr>
            </w:pPr>
            <w:r w:rsidRPr="006235B9">
              <w:rPr>
                <w:rFonts w:ascii="Times New Roman" w:hAnsi="Times New Roman"/>
              </w:rPr>
              <w:t xml:space="preserve">Deuda </w:t>
            </w:r>
            <w:r w:rsidR="006235B9">
              <w:rPr>
                <w:rFonts w:ascii="Times New Roman" w:hAnsi="Times New Roman"/>
              </w:rPr>
              <w:t>p</w:t>
            </w:r>
            <w:r w:rsidRPr="006235B9">
              <w:rPr>
                <w:rFonts w:ascii="Times New Roman" w:hAnsi="Times New Roman"/>
              </w:rPr>
              <w:t xml:space="preserve">ública y otras </w:t>
            </w:r>
            <w:r w:rsidR="006235B9">
              <w:rPr>
                <w:rFonts w:ascii="Times New Roman" w:hAnsi="Times New Roman"/>
              </w:rPr>
              <w:t>o</w:t>
            </w:r>
            <w:r w:rsidRPr="006235B9">
              <w:rPr>
                <w:rFonts w:ascii="Times New Roman" w:hAnsi="Times New Roman"/>
              </w:rPr>
              <w:t xml:space="preserve">peraciones </w:t>
            </w:r>
            <w:r w:rsidR="006235B9">
              <w:rPr>
                <w:rFonts w:ascii="Times New Roman" w:hAnsi="Times New Roman"/>
              </w:rPr>
              <w:t>f</w:t>
            </w:r>
            <w:r w:rsidRPr="006235B9">
              <w:rPr>
                <w:rFonts w:ascii="Times New Roman" w:hAnsi="Times New Roman"/>
              </w:rPr>
              <w:t>inancieras</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98</w:t>
            </w:r>
          </w:p>
        </w:tc>
        <w:tc>
          <w:tcPr>
            <w:tcW w:w="6649" w:type="dxa"/>
          </w:tcPr>
          <w:p w:rsidR="00255321" w:rsidRPr="006235B9" w:rsidRDefault="00255321" w:rsidP="006235B9">
            <w:pPr>
              <w:spacing w:after="0"/>
              <w:rPr>
                <w:rFonts w:ascii="Times New Roman" w:hAnsi="Times New Roman"/>
              </w:rPr>
            </w:pPr>
            <w:r w:rsidRPr="006235B9">
              <w:rPr>
                <w:rFonts w:ascii="Times New Roman" w:hAnsi="Times New Roman"/>
              </w:rPr>
              <w:t xml:space="preserve">Administración </w:t>
            </w:r>
            <w:r w:rsidR="006235B9" w:rsidRPr="006235B9">
              <w:rPr>
                <w:rFonts w:ascii="Times New Roman" w:hAnsi="Times New Roman"/>
              </w:rPr>
              <w:t>a contribuciones especiales</w:t>
            </w:r>
          </w:p>
        </w:tc>
      </w:tr>
      <w:tr w:rsidR="00255321" w:rsidRPr="0098414F" w:rsidTr="00255321">
        <w:trPr>
          <w:jc w:val="center"/>
        </w:trPr>
        <w:tc>
          <w:tcPr>
            <w:tcW w:w="1256" w:type="dxa"/>
            <w:vAlign w:val="center"/>
          </w:tcPr>
          <w:p w:rsidR="00255321" w:rsidRPr="0098414F" w:rsidRDefault="00255321" w:rsidP="006235B9">
            <w:pPr>
              <w:widowControl w:val="0"/>
              <w:autoSpaceDE w:val="0"/>
              <w:autoSpaceDN w:val="0"/>
              <w:adjustRightInd w:val="0"/>
              <w:spacing w:after="0"/>
              <w:jc w:val="center"/>
              <w:rPr>
                <w:rFonts w:ascii="Times New Roman" w:hAnsi="Times New Roman"/>
                <w:lang w:val="es-ES_tradnl"/>
              </w:rPr>
            </w:pPr>
            <w:r w:rsidRPr="0098414F">
              <w:rPr>
                <w:rFonts w:ascii="Times New Roman" w:hAnsi="Times New Roman"/>
                <w:lang w:val="es-ES_tradnl"/>
              </w:rPr>
              <w:t>99</w:t>
            </w:r>
          </w:p>
        </w:tc>
        <w:tc>
          <w:tcPr>
            <w:tcW w:w="6649" w:type="dxa"/>
          </w:tcPr>
          <w:p w:rsidR="00255321" w:rsidRPr="006235B9" w:rsidRDefault="00255321" w:rsidP="006235B9">
            <w:pPr>
              <w:spacing w:after="0"/>
              <w:rPr>
                <w:rFonts w:ascii="Times New Roman" w:hAnsi="Times New Roman"/>
              </w:rPr>
            </w:pPr>
            <w:r w:rsidRPr="006235B9">
              <w:rPr>
                <w:rFonts w:ascii="Times New Roman" w:hAnsi="Times New Roman"/>
              </w:rPr>
              <w:t xml:space="preserve">Administración de </w:t>
            </w:r>
            <w:r w:rsidR="006235B9" w:rsidRPr="006235B9">
              <w:rPr>
                <w:rFonts w:ascii="Times New Roman" w:hAnsi="Times New Roman"/>
              </w:rPr>
              <w:t>transferencias, pasivos, y activos financieros</w:t>
            </w:r>
          </w:p>
        </w:tc>
      </w:tr>
    </w:tbl>
    <w:p w:rsidR="005277C7" w:rsidRPr="0098414F" w:rsidRDefault="005277C7" w:rsidP="005277C7">
      <w:pPr>
        <w:pStyle w:val="Ttulo2"/>
      </w:pPr>
      <w:bookmarkStart w:id="199" w:name="_Toc251777854"/>
      <w:bookmarkStart w:id="200" w:name="_Toc254413077"/>
      <w:bookmarkStart w:id="201" w:name="_Toc409040075"/>
      <w:bookmarkStart w:id="202" w:name="_Toc440036723"/>
      <w:bookmarkStart w:id="203" w:name="_Toc470523379"/>
      <w:bookmarkStart w:id="204" w:name="_Toc499898174"/>
      <w:bookmarkStart w:id="205" w:name="_Toc500348052"/>
      <w:bookmarkStart w:id="206" w:name="_Toc501128609"/>
      <w:bookmarkStart w:id="207" w:name="_Toc440036715"/>
      <w:bookmarkStart w:id="208" w:name="_Toc470523367"/>
      <w:bookmarkStart w:id="209" w:name="_Toc499898162"/>
      <w:r w:rsidRPr="0098414F">
        <w:lastRenderedPageBreak/>
        <w:t>c) Ingresos y recaudaciones por otros conceptos</w:t>
      </w:r>
      <w:bookmarkEnd w:id="199"/>
      <w:bookmarkEnd w:id="200"/>
      <w:bookmarkEnd w:id="201"/>
      <w:bookmarkEnd w:id="202"/>
      <w:bookmarkEnd w:id="203"/>
      <w:bookmarkEnd w:id="204"/>
      <w:bookmarkEnd w:id="205"/>
      <w:bookmarkEnd w:id="206"/>
    </w:p>
    <w:p w:rsidR="005277C7" w:rsidRDefault="005277C7" w:rsidP="005277C7">
      <w:pPr>
        <w:spacing w:after="0" w:line="480" w:lineRule="auto"/>
        <w:ind w:firstLine="720"/>
        <w:jc w:val="both"/>
        <w:rPr>
          <w:rFonts w:ascii="Times New Roman" w:hAnsi="Times New Roman"/>
          <w:bCs/>
          <w:lang w:val="es-ES_tradnl" w:eastAsia="es-DO"/>
        </w:rPr>
      </w:pPr>
      <w:r w:rsidRPr="0098414F">
        <w:rPr>
          <w:rFonts w:ascii="Times New Roman" w:hAnsi="Times New Roman"/>
          <w:bCs/>
          <w:lang w:val="es-ES_tradnl" w:eastAsia="es-DO"/>
        </w:rPr>
        <w:t xml:space="preserve">Durante el año 2017 los ingresos y recaudaciones ascendieron a </w:t>
      </w:r>
      <w:r w:rsidRPr="00920906">
        <w:rPr>
          <w:rFonts w:ascii="Times New Roman" w:hAnsi="Times New Roman"/>
          <w:bCs/>
          <w:lang w:val="es-ES_tradnl" w:eastAsia="es-DO"/>
        </w:rPr>
        <w:t>RD$1</w:t>
      </w:r>
      <w:proofErr w:type="gramStart"/>
      <w:r w:rsidRPr="00920906">
        <w:rPr>
          <w:rFonts w:ascii="Times New Roman" w:hAnsi="Times New Roman"/>
          <w:bCs/>
          <w:lang w:val="es-ES_tradnl" w:eastAsia="es-DO"/>
        </w:rPr>
        <w:t>,0</w:t>
      </w:r>
      <w:r>
        <w:rPr>
          <w:rFonts w:ascii="Times New Roman" w:hAnsi="Times New Roman"/>
          <w:bCs/>
          <w:lang w:val="es-ES_tradnl" w:eastAsia="es-DO"/>
        </w:rPr>
        <w:t>42</w:t>
      </w:r>
      <w:r w:rsidRPr="00920906">
        <w:rPr>
          <w:rFonts w:ascii="Times New Roman" w:hAnsi="Times New Roman"/>
          <w:bCs/>
          <w:lang w:val="es-ES_tradnl" w:eastAsia="es-DO"/>
        </w:rPr>
        <w:t>,</w:t>
      </w:r>
      <w:r>
        <w:rPr>
          <w:rFonts w:ascii="Times New Roman" w:hAnsi="Times New Roman"/>
          <w:bCs/>
          <w:lang w:val="es-ES_tradnl" w:eastAsia="es-DO"/>
        </w:rPr>
        <w:t>627</w:t>
      </w:r>
      <w:r w:rsidRPr="00920906">
        <w:rPr>
          <w:rFonts w:ascii="Times New Roman" w:hAnsi="Times New Roman"/>
          <w:bCs/>
          <w:lang w:val="es-ES_tradnl" w:eastAsia="es-DO"/>
        </w:rPr>
        <w:t>,</w:t>
      </w:r>
      <w:r>
        <w:rPr>
          <w:rFonts w:ascii="Times New Roman" w:hAnsi="Times New Roman"/>
          <w:bCs/>
          <w:lang w:val="es-ES_tradnl" w:eastAsia="es-DO"/>
        </w:rPr>
        <w:t>973</w:t>
      </w:r>
      <w:r w:rsidRPr="00920906">
        <w:rPr>
          <w:rFonts w:ascii="Times New Roman" w:hAnsi="Times New Roman"/>
          <w:bCs/>
          <w:lang w:val="es-ES_tradnl" w:eastAsia="es-DO"/>
        </w:rPr>
        <w:t>.1</w:t>
      </w:r>
      <w:r>
        <w:rPr>
          <w:rFonts w:ascii="Times New Roman" w:hAnsi="Times New Roman"/>
          <w:bCs/>
          <w:lang w:val="es-ES_tradnl" w:eastAsia="es-DO"/>
        </w:rPr>
        <w:t>8</w:t>
      </w:r>
      <w:proofErr w:type="gramEnd"/>
      <w:r>
        <w:rPr>
          <w:rFonts w:ascii="Times New Roman" w:hAnsi="Times New Roman"/>
          <w:bCs/>
          <w:lang w:val="es-ES_tradnl" w:eastAsia="es-DO"/>
        </w:rPr>
        <w:t xml:space="preserve"> (mil cuarenta y dos millones seiscientos veintisiete mil novecientos setenta y tres </w:t>
      </w:r>
      <w:r w:rsidRPr="00920906">
        <w:rPr>
          <w:rFonts w:ascii="Times New Roman" w:hAnsi="Times New Roman"/>
          <w:bCs/>
          <w:lang w:val="es-ES_tradnl" w:eastAsia="es-DO"/>
        </w:rPr>
        <w:t>pesos con 1</w:t>
      </w:r>
      <w:r>
        <w:rPr>
          <w:rFonts w:ascii="Times New Roman" w:hAnsi="Times New Roman"/>
          <w:bCs/>
          <w:lang w:val="es-ES_tradnl" w:eastAsia="es-DO"/>
        </w:rPr>
        <w:t>8</w:t>
      </w:r>
      <w:r w:rsidRPr="00920906">
        <w:rPr>
          <w:rFonts w:ascii="Times New Roman" w:hAnsi="Times New Roman"/>
          <w:bCs/>
          <w:lang w:val="es-ES_tradnl" w:eastAsia="es-DO"/>
        </w:rPr>
        <w:t>/100).</w:t>
      </w:r>
    </w:p>
    <w:p w:rsidR="005277C7" w:rsidRPr="0098414F" w:rsidRDefault="005277C7" w:rsidP="005277C7">
      <w:pPr>
        <w:spacing w:after="0" w:line="480" w:lineRule="auto"/>
        <w:ind w:firstLine="720"/>
        <w:jc w:val="both"/>
        <w:rPr>
          <w:rFonts w:ascii="Times New Roman" w:hAnsi="Times New Roman"/>
          <w:bCs/>
          <w:highlight w:val="cyan"/>
          <w:lang w:val="es-ES_tradnl" w:eastAsia="es-DO"/>
        </w:rPr>
      </w:pPr>
    </w:p>
    <w:p w:rsidR="005277C7" w:rsidRPr="00920906" w:rsidRDefault="005277C7" w:rsidP="005277C7">
      <w:pPr>
        <w:spacing w:after="0" w:line="480" w:lineRule="auto"/>
        <w:ind w:firstLine="720"/>
        <w:jc w:val="both"/>
        <w:rPr>
          <w:rFonts w:ascii="Times New Roman" w:hAnsi="Times New Roman"/>
          <w:bCs/>
          <w:lang w:val="es-ES_tradnl" w:eastAsia="es-DO"/>
        </w:rPr>
      </w:pPr>
      <w:r>
        <w:rPr>
          <w:rFonts w:ascii="Times New Roman" w:hAnsi="Times New Roman"/>
          <w:bCs/>
          <w:lang w:val="es-ES_tradnl" w:eastAsia="es-DO"/>
        </w:rPr>
        <w:t>D</w:t>
      </w:r>
      <w:r w:rsidRPr="00920906">
        <w:rPr>
          <w:rFonts w:ascii="Times New Roman" w:hAnsi="Times New Roman"/>
          <w:bCs/>
          <w:lang w:val="es-ES_tradnl" w:eastAsia="es-DO"/>
        </w:rPr>
        <w:t xml:space="preserve">istribución de los ingresos recibidos mediante las </w:t>
      </w:r>
      <w:r>
        <w:rPr>
          <w:rFonts w:ascii="Times New Roman" w:hAnsi="Times New Roman"/>
          <w:bCs/>
          <w:lang w:val="es-ES_tradnl" w:eastAsia="es-DO"/>
        </w:rPr>
        <w:t>c</w:t>
      </w:r>
      <w:r w:rsidRPr="00920906">
        <w:rPr>
          <w:rFonts w:ascii="Times New Roman" w:hAnsi="Times New Roman"/>
          <w:bCs/>
          <w:lang w:val="es-ES_tradnl" w:eastAsia="es-DO"/>
        </w:rPr>
        <w:t xml:space="preserve">uentas </w:t>
      </w:r>
      <w:r>
        <w:rPr>
          <w:rFonts w:ascii="Times New Roman" w:hAnsi="Times New Roman"/>
          <w:bCs/>
          <w:lang w:val="es-ES_tradnl" w:eastAsia="es-DO"/>
        </w:rPr>
        <w:t>b</w:t>
      </w:r>
      <w:r w:rsidRPr="00920906">
        <w:rPr>
          <w:rFonts w:ascii="Times New Roman" w:hAnsi="Times New Roman"/>
          <w:bCs/>
          <w:lang w:val="es-ES_tradnl" w:eastAsia="es-DO"/>
        </w:rPr>
        <w:t>ancarias:</w:t>
      </w:r>
    </w:p>
    <w:p w:rsidR="005277C7" w:rsidRPr="00920906" w:rsidRDefault="005277C7" w:rsidP="005277C7">
      <w:pPr>
        <w:pStyle w:val="Prrafodelista"/>
        <w:numPr>
          <w:ilvl w:val="1"/>
          <w:numId w:val="18"/>
        </w:numPr>
        <w:spacing w:after="0" w:line="480" w:lineRule="auto"/>
        <w:jc w:val="both"/>
        <w:rPr>
          <w:rFonts w:ascii="Times New Roman" w:hAnsi="Times New Roman"/>
          <w:bCs/>
          <w:sz w:val="24"/>
          <w:szCs w:val="24"/>
          <w:lang w:val="es-ES_tradnl" w:eastAsia="es-DO"/>
        </w:rPr>
      </w:pPr>
      <w:r w:rsidRPr="00920906">
        <w:rPr>
          <w:rFonts w:ascii="Times New Roman" w:hAnsi="Times New Roman"/>
          <w:bCs/>
          <w:sz w:val="24"/>
          <w:szCs w:val="24"/>
          <w:lang w:val="es-ES_tradnl" w:eastAsia="es-DO"/>
        </w:rPr>
        <w:t xml:space="preserve">Cuenta </w:t>
      </w:r>
      <w:r>
        <w:rPr>
          <w:rFonts w:ascii="Times New Roman" w:hAnsi="Times New Roman"/>
          <w:bCs/>
          <w:sz w:val="24"/>
          <w:szCs w:val="24"/>
          <w:lang w:val="es-ES_tradnl" w:eastAsia="es-DO"/>
        </w:rPr>
        <w:t>C</w:t>
      </w:r>
      <w:r w:rsidRPr="00920906">
        <w:rPr>
          <w:rFonts w:ascii="Times New Roman" w:hAnsi="Times New Roman"/>
          <w:bCs/>
          <w:sz w:val="24"/>
          <w:szCs w:val="24"/>
          <w:lang w:val="es-ES_tradnl" w:eastAsia="es-DO"/>
        </w:rPr>
        <w:t>olectora No. 010-250047-9: RD$4,454,792.28</w:t>
      </w:r>
    </w:p>
    <w:p w:rsidR="005277C7" w:rsidRPr="00920906" w:rsidRDefault="005277C7" w:rsidP="005277C7">
      <w:pPr>
        <w:pStyle w:val="Prrafodelista"/>
        <w:numPr>
          <w:ilvl w:val="1"/>
          <w:numId w:val="18"/>
        </w:numPr>
        <w:spacing w:after="0" w:line="480" w:lineRule="auto"/>
        <w:jc w:val="both"/>
        <w:rPr>
          <w:rFonts w:ascii="Times New Roman" w:hAnsi="Times New Roman"/>
          <w:bCs/>
          <w:sz w:val="24"/>
          <w:szCs w:val="24"/>
          <w:lang w:val="es-ES_tradnl" w:eastAsia="es-DO"/>
        </w:rPr>
      </w:pPr>
      <w:r w:rsidRPr="00920906">
        <w:rPr>
          <w:rFonts w:ascii="Times New Roman" w:hAnsi="Times New Roman"/>
          <w:bCs/>
          <w:sz w:val="24"/>
          <w:szCs w:val="24"/>
          <w:lang w:val="es-ES_tradnl" w:eastAsia="es-DO"/>
        </w:rPr>
        <w:t xml:space="preserve">Cuenta </w:t>
      </w:r>
      <w:r>
        <w:rPr>
          <w:rFonts w:ascii="Times New Roman" w:hAnsi="Times New Roman"/>
          <w:bCs/>
          <w:sz w:val="24"/>
          <w:szCs w:val="24"/>
          <w:lang w:val="es-ES_tradnl" w:eastAsia="es-DO"/>
        </w:rPr>
        <w:t>P</w:t>
      </w:r>
      <w:r w:rsidRPr="00920906">
        <w:rPr>
          <w:rFonts w:ascii="Times New Roman" w:hAnsi="Times New Roman"/>
          <w:bCs/>
          <w:sz w:val="24"/>
          <w:szCs w:val="24"/>
          <w:lang w:val="es-ES_tradnl" w:eastAsia="es-DO"/>
        </w:rPr>
        <w:t xml:space="preserve">rograma de </w:t>
      </w:r>
      <w:r>
        <w:rPr>
          <w:rFonts w:ascii="Times New Roman" w:hAnsi="Times New Roman"/>
          <w:bCs/>
          <w:sz w:val="24"/>
          <w:szCs w:val="24"/>
          <w:lang w:val="es-ES_tradnl" w:eastAsia="es-DO"/>
        </w:rPr>
        <w:t>A</w:t>
      </w:r>
      <w:r w:rsidRPr="00920906">
        <w:rPr>
          <w:rFonts w:ascii="Times New Roman" w:hAnsi="Times New Roman"/>
          <w:bCs/>
          <w:sz w:val="24"/>
          <w:szCs w:val="24"/>
          <w:lang w:val="es-ES_tradnl" w:eastAsia="es-DO"/>
        </w:rPr>
        <w:t xml:space="preserve">poyo a la </w:t>
      </w:r>
      <w:r>
        <w:rPr>
          <w:rFonts w:ascii="Times New Roman" w:hAnsi="Times New Roman"/>
          <w:bCs/>
          <w:sz w:val="24"/>
          <w:szCs w:val="24"/>
          <w:lang w:val="es-ES_tradnl" w:eastAsia="es-DO"/>
        </w:rPr>
        <w:t>P</w:t>
      </w:r>
      <w:r w:rsidRPr="00920906">
        <w:rPr>
          <w:rFonts w:ascii="Times New Roman" w:hAnsi="Times New Roman"/>
          <w:bCs/>
          <w:sz w:val="24"/>
          <w:szCs w:val="24"/>
          <w:lang w:val="es-ES_tradnl" w:eastAsia="es-DO"/>
        </w:rPr>
        <w:t>roducción No. 010-250160-2: RD$1,027,849,580.13</w:t>
      </w:r>
    </w:p>
    <w:p w:rsidR="005277C7" w:rsidRPr="00920906" w:rsidRDefault="005277C7" w:rsidP="005277C7">
      <w:pPr>
        <w:pStyle w:val="Prrafodelista"/>
        <w:numPr>
          <w:ilvl w:val="1"/>
          <w:numId w:val="18"/>
        </w:numPr>
        <w:spacing w:after="0" w:line="480" w:lineRule="auto"/>
        <w:jc w:val="both"/>
        <w:rPr>
          <w:rFonts w:ascii="Times New Roman" w:hAnsi="Times New Roman"/>
          <w:bCs/>
          <w:sz w:val="24"/>
          <w:szCs w:val="24"/>
          <w:lang w:val="es-ES_tradnl" w:eastAsia="es-DO"/>
        </w:rPr>
      </w:pPr>
      <w:r w:rsidRPr="00920906">
        <w:rPr>
          <w:rFonts w:ascii="Times New Roman" w:hAnsi="Times New Roman"/>
          <w:bCs/>
          <w:sz w:val="24"/>
          <w:szCs w:val="24"/>
          <w:lang w:val="es-ES_tradnl" w:eastAsia="es-DO"/>
        </w:rPr>
        <w:t>Cuenta Comisión para la Reforma No. 010-249048-1: RD$5,760,333.56</w:t>
      </w:r>
    </w:p>
    <w:p w:rsidR="005277C7" w:rsidRPr="00920906" w:rsidRDefault="005277C7" w:rsidP="005277C7">
      <w:pPr>
        <w:pStyle w:val="Prrafodelista"/>
        <w:numPr>
          <w:ilvl w:val="1"/>
          <w:numId w:val="18"/>
        </w:numPr>
        <w:spacing w:after="0" w:line="480" w:lineRule="auto"/>
        <w:jc w:val="both"/>
        <w:rPr>
          <w:rFonts w:ascii="Times New Roman" w:hAnsi="Times New Roman"/>
          <w:bCs/>
          <w:sz w:val="24"/>
          <w:szCs w:val="24"/>
          <w:lang w:val="es-ES_tradnl" w:eastAsia="es-DO"/>
        </w:rPr>
      </w:pPr>
      <w:r w:rsidRPr="00920906">
        <w:rPr>
          <w:rFonts w:ascii="Times New Roman" w:hAnsi="Times New Roman"/>
          <w:bCs/>
          <w:sz w:val="24"/>
          <w:szCs w:val="24"/>
          <w:lang w:val="es-ES_tradnl" w:eastAsia="es-DO"/>
        </w:rPr>
        <w:t xml:space="preserve">Cuenta </w:t>
      </w:r>
      <w:r>
        <w:rPr>
          <w:rFonts w:ascii="Times New Roman" w:hAnsi="Times New Roman"/>
          <w:bCs/>
          <w:sz w:val="24"/>
          <w:szCs w:val="24"/>
          <w:lang w:val="es-ES_tradnl" w:eastAsia="es-DO"/>
        </w:rPr>
        <w:t>F</w:t>
      </w:r>
      <w:r w:rsidRPr="00920906">
        <w:rPr>
          <w:rFonts w:ascii="Times New Roman" w:hAnsi="Times New Roman"/>
          <w:bCs/>
          <w:sz w:val="24"/>
          <w:szCs w:val="24"/>
          <w:lang w:val="es-ES_tradnl" w:eastAsia="es-DO"/>
        </w:rPr>
        <w:t xml:space="preserve">ondo </w:t>
      </w:r>
      <w:r>
        <w:rPr>
          <w:rFonts w:ascii="Times New Roman" w:hAnsi="Times New Roman"/>
          <w:bCs/>
          <w:sz w:val="24"/>
          <w:szCs w:val="24"/>
          <w:lang w:val="es-ES_tradnl" w:eastAsia="es-DO"/>
        </w:rPr>
        <w:t>R</w:t>
      </w:r>
      <w:r w:rsidRPr="00920906">
        <w:rPr>
          <w:rFonts w:ascii="Times New Roman" w:hAnsi="Times New Roman"/>
          <w:bCs/>
          <w:sz w:val="24"/>
          <w:szCs w:val="24"/>
          <w:lang w:val="es-ES_tradnl" w:eastAsia="es-DO"/>
        </w:rPr>
        <w:t xml:space="preserve">eponible </w:t>
      </w:r>
      <w:r>
        <w:rPr>
          <w:rFonts w:ascii="Times New Roman" w:hAnsi="Times New Roman"/>
          <w:bCs/>
          <w:sz w:val="24"/>
          <w:szCs w:val="24"/>
          <w:lang w:val="es-ES_tradnl" w:eastAsia="es-DO"/>
        </w:rPr>
        <w:t>I</w:t>
      </w:r>
      <w:r w:rsidRPr="00920906">
        <w:rPr>
          <w:rFonts w:ascii="Times New Roman" w:hAnsi="Times New Roman"/>
          <w:bCs/>
          <w:sz w:val="24"/>
          <w:szCs w:val="24"/>
          <w:lang w:val="es-ES_tradnl" w:eastAsia="es-DO"/>
        </w:rPr>
        <w:t>nstitucional No. 240-018-334-6: RD$1,217,667.21</w:t>
      </w:r>
    </w:p>
    <w:p w:rsidR="005277C7" w:rsidRPr="00920906" w:rsidRDefault="005277C7" w:rsidP="005277C7">
      <w:pPr>
        <w:pStyle w:val="Prrafodelista"/>
        <w:numPr>
          <w:ilvl w:val="1"/>
          <w:numId w:val="18"/>
        </w:numPr>
        <w:spacing w:after="0" w:line="480" w:lineRule="auto"/>
        <w:jc w:val="both"/>
        <w:rPr>
          <w:rFonts w:ascii="Times New Roman" w:hAnsi="Times New Roman"/>
          <w:bCs/>
          <w:sz w:val="24"/>
          <w:szCs w:val="24"/>
          <w:lang w:val="es-ES_tradnl" w:eastAsia="es-DO"/>
        </w:rPr>
      </w:pPr>
      <w:r>
        <w:rPr>
          <w:rFonts w:ascii="Times New Roman" w:hAnsi="Times New Roman"/>
          <w:bCs/>
          <w:sz w:val="24"/>
          <w:szCs w:val="24"/>
          <w:lang w:val="es-ES_tradnl" w:eastAsia="es-DO"/>
        </w:rPr>
        <w:t>Cuenta F</w:t>
      </w:r>
      <w:r w:rsidRPr="00920906">
        <w:rPr>
          <w:rFonts w:ascii="Times New Roman" w:hAnsi="Times New Roman"/>
          <w:bCs/>
          <w:sz w:val="24"/>
          <w:szCs w:val="24"/>
          <w:lang w:val="es-ES_tradnl" w:eastAsia="es-DO"/>
        </w:rPr>
        <w:t xml:space="preserve">ondo </w:t>
      </w:r>
      <w:r>
        <w:rPr>
          <w:rFonts w:ascii="Times New Roman" w:hAnsi="Times New Roman"/>
          <w:bCs/>
          <w:sz w:val="24"/>
          <w:szCs w:val="24"/>
          <w:lang w:val="es-ES_tradnl" w:eastAsia="es-DO"/>
        </w:rPr>
        <w:t>F</w:t>
      </w:r>
      <w:r w:rsidRPr="00920906">
        <w:rPr>
          <w:rFonts w:ascii="Times New Roman" w:hAnsi="Times New Roman"/>
          <w:bCs/>
          <w:sz w:val="24"/>
          <w:szCs w:val="24"/>
          <w:lang w:val="es-ES_tradnl" w:eastAsia="es-DO"/>
        </w:rPr>
        <w:t xml:space="preserve">omento </w:t>
      </w:r>
      <w:r>
        <w:rPr>
          <w:rFonts w:ascii="Times New Roman" w:hAnsi="Times New Roman"/>
          <w:bCs/>
          <w:sz w:val="24"/>
          <w:szCs w:val="24"/>
          <w:lang w:val="es-ES_tradnl" w:eastAsia="es-DO"/>
        </w:rPr>
        <w:t>A</w:t>
      </w:r>
      <w:r w:rsidRPr="00920906">
        <w:rPr>
          <w:rFonts w:ascii="Times New Roman" w:hAnsi="Times New Roman"/>
          <w:bCs/>
          <w:sz w:val="24"/>
          <w:szCs w:val="24"/>
          <w:lang w:val="es-ES_tradnl" w:eastAsia="es-DO"/>
        </w:rPr>
        <w:t>gropecuario</w:t>
      </w:r>
      <w:r>
        <w:rPr>
          <w:rFonts w:ascii="Times New Roman" w:hAnsi="Times New Roman"/>
          <w:bCs/>
          <w:sz w:val="24"/>
          <w:szCs w:val="24"/>
          <w:lang w:val="es-ES_tradnl" w:eastAsia="es-DO"/>
        </w:rPr>
        <w:t xml:space="preserve"> No. 010-392073-0: RD$3,345,600.00</w:t>
      </w:r>
    </w:p>
    <w:p w:rsidR="005277C7" w:rsidRPr="005277C7" w:rsidRDefault="005277C7" w:rsidP="00AB4116">
      <w:pPr>
        <w:rPr>
          <w:lang w:val="es-ES_tradnl"/>
        </w:rPr>
      </w:pPr>
    </w:p>
    <w:p w:rsidR="00255321" w:rsidRPr="0098414F" w:rsidRDefault="00255321" w:rsidP="003D2758">
      <w:pPr>
        <w:pStyle w:val="Ttulo2"/>
      </w:pPr>
      <w:bookmarkStart w:id="210" w:name="_Toc251777855"/>
      <w:bookmarkStart w:id="211" w:name="_Toc254413078"/>
      <w:bookmarkStart w:id="212" w:name="_Toc409040076"/>
      <w:bookmarkStart w:id="213" w:name="_Toc440036724"/>
      <w:bookmarkStart w:id="214" w:name="_Toc470523380"/>
      <w:bookmarkStart w:id="215" w:name="_Toc499898175"/>
      <w:bookmarkStart w:id="216" w:name="_Toc501128610"/>
      <w:bookmarkEnd w:id="207"/>
      <w:bookmarkEnd w:id="208"/>
      <w:bookmarkEnd w:id="209"/>
      <w:r w:rsidRPr="0098414F">
        <w:t>d) Pasivos</w:t>
      </w:r>
      <w:bookmarkEnd w:id="210"/>
      <w:bookmarkEnd w:id="211"/>
      <w:bookmarkEnd w:id="212"/>
      <w:bookmarkEnd w:id="213"/>
      <w:bookmarkEnd w:id="214"/>
      <w:bookmarkEnd w:id="215"/>
      <w:bookmarkEnd w:id="216"/>
    </w:p>
    <w:p w:rsidR="00255321" w:rsidRPr="0098414F" w:rsidRDefault="00255321" w:rsidP="00255321">
      <w:pPr>
        <w:spacing w:after="0" w:line="480" w:lineRule="auto"/>
        <w:ind w:firstLine="720"/>
        <w:jc w:val="both"/>
        <w:rPr>
          <w:rFonts w:ascii="Times New Roman" w:hAnsi="Times New Roman"/>
          <w:bCs/>
          <w:lang w:val="es-ES_tradnl" w:eastAsia="es-DO"/>
        </w:rPr>
      </w:pPr>
      <w:r w:rsidRPr="0098414F">
        <w:rPr>
          <w:rFonts w:ascii="Times New Roman" w:hAnsi="Times New Roman"/>
          <w:bCs/>
          <w:lang w:val="es-ES_tradnl" w:eastAsia="es-DO"/>
        </w:rPr>
        <w:t xml:space="preserve">Los pasivos registrados durante el año 2017 ascendieron a RD$457,398,147.00 (cuatrocientos cincuenta y siete </w:t>
      </w:r>
      <w:r w:rsidR="00D75111">
        <w:rPr>
          <w:rFonts w:ascii="Times New Roman" w:hAnsi="Times New Roman"/>
          <w:bCs/>
          <w:lang w:val="es-ES_tradnl" w:eastAsia="es-DO"/>
        </w:rPr>
        <w:t>millones trescientos nove</w:t>
      </w:r>
      <w:r w:rsidRPr="0098414F">
        <w:rPr>
          <w:rFonts w:ascii="Times New Roman" w:hAnsi="Times New Roman"/>
          <w:bCs/>
          <w:lang w:val="es-ES_tradnl" w:eastAsia="es-DO"/>
        </w:rPr>
        <w:t xml:space="preserve">nta y ocho mil ciento cuarenta y siete  pesos con 00/100 centavos). Este monto fue asignado al programa 96 denominado como deuda pública y otras operaciones financieras bajo el objeto de sentencias condenatorias del Ministerio según lo establecido en la Ley No. 86-11, de este monto asignado al pago de pasivos correspondiente a periodos anteriores se pagó un monto ascendente a </w:t>
      </w:r>
      <w:r w:rsidRPr="0098414F">
        <w:rPr>
          <w:rFonts w:ascii="Times New Roman" w:hAnsi="Times New Roman"/>
          <w:bCs/>
          <w:lang w:val="es-ES_tradnl" w:eastAsia="es-DO"/>
        </w:rPr>
        <w:lastRenderedPageBreak/>
        <w:t xml:space="preserve">RD$47,475,951.73, (cuarenta y siete millones cuatrocientos </w:t>
      </w:r>
      <w:r w:rsidR="00826BD9" w:rsidRPr="0098414F">
        <w:rPr>
          <w:rFonts w:ascii="Times New Roman" w:hAnsi="Times New Roman"/>
          <w:bCs/>
          <w:lang w:val="es-ES_tradnl" w:eastAsia="es-DO"/>
        </w:rPr>
        <w:t>setenta</w:t>
      </w:r>
      <w:r w:rsidRPr="0098414F">
        <w:rPr>
          <w:rFonts w:ascii="Times New Roman" w:hAnsi="Times New Roman"/>
          <w:bCs/>
          <w:lang w:val="es-ES_tradnl" w:eastAsia="es-DO"/>
        </w:rPr>
        <w:t xml:space="preserve"> y cinco mil novecientos cincuenta y un pesos con 73/100 centavos) distribuidos de la manera siguiente:</w:t>
      </w:r>
    </w:p>
    <w:p w:rsidR="005277C7" w:rsidRDefault="005277C7">
      <w:pPr>
        <w:spacing w:after="0"/>
        <w:rPr>
          <w:rFonts w:ascii="Times New Roman" w:hAnsi="Times New Roman"/>
          <w:bCs/>
          <w:lang w:val="es-ES_tradnl" w:eastAsia="es-DO"/>
        </w:rPr>
      </w:pPr>
    </w:p>
    <w:p w:rsidR="00255321" w:rsidRPr="0098414F" w:rsidRDefault="00255321" w:rsidP="00255321">
      <w:pPr>
        <w:pStyle w:val="Prrafodelista"/>
        <w:numPr>
          <w:ilvl w:val="0"/>
          <w:numId w:val="20"/>
        </w:numPr>
        <w:spacing w:after="0" w:line="480" w:lineRule="auto"/>
        <w:ind w:left="567" w:hanging="567"/>
        <w:jc w:val="both"/>
        <w:rPr>
          <w:rFonts w:ascii="Times New Roman" w:hAnsi="Times New Roman"/>
          <w:b/>
          <w:bCs/>
          <w:sz w:val="24"/>
          <w:szCs w:val="24"/>
          <w:lang w:val="es-ES_tradnl" w:eastAsia="es-DO"/>
        </w:rPr>
      </w:pPr>
      <w:r w:rsidRPr="0098414F">
        <w:rPr>
          <w:rFonts w:ascii="Times New Roman" w:hAnsi="Times New Roman"/>
          <w:b/>
          <w:bCs/>
          <w:sz w:val="24"/>
          <w:szCs w:val="24"/>
          <w:lang w:val="es-ES_tradnl" w:eastAsia="es-DO"/>
        </w:rPr>
        <w:t>Distribución de pasivos ejecutados en la estructura programática según institución originaria de la deuda.</w:t>
      </w:r>
    </w:p>
    <w:p w:rsidR="00255321" w:rsidRPr="0098414F" w:rsidRDefault="00255321" w:rsidP="00255321">
      <w:pPr>
        <w:pStyle w:val="Prrafodelista"/>
        <w:spacing w:after="0" w:line="240" w:lineRule="auto"/>
        <w:ind w:left="567"/>
        <w:jc w:val="both"/>
        <w:rPr>
          <w:rFonts w:ascii="Times New Roman" w:hAnsi="Times New Roman"/>
          <w:b/>
          <w:bCs/>
          <w:sz w:val="24"/>
          <w:szCs w:val="24"/>
          <w:lang w:val="es-ES_tradnl" w:eastAsia="es-DO"/>
        </w:rPr>
      </w:pPr>
    </w:p>
    <w:tbl>
      <w:tblPr>
        <w:tblW w:w="7512" w:type="dxa"/>
        <w:tblInd w:w="496" w:type="dxa"/>
        <w:tblCellMar>
          <w:left w:w="70" w:type="dxa"/>
          <w:right w:w="70" w:type="dxa"/>
        </w:tblCellMar>
        <w:tblLook w:val="04A0" w:firstRow="1" w:lastRow="0" w:firstColumn="1" w:lastColumn="0" w:noHBand="0" w:noVBand="1"/>
      </w:tblPr>
      <w:tblGrid>
        <w:gridCol w:w="2693"/>
        <w:gridCol w:w="3118"/>
        <w:gridCol w:w="1701"/>
      </w:tblGrid>
      <w:tr w:rsidR="00255321" w:rsidRPr="0098414F" w:rsidTr="00420BD3">
        <w:trPr>
          <w:trHeight w:val="77"/>
        </w:trPr>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55321" w:rsidRPr="0098414F" w:rsidRDefault="00255321" w:rsidP="00255321">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Consignación</w:t>
            </w:r>
          </w:p>
        </w:tc>
        <w:tc>
          <w:tcPr>
            <w:tcW w:w="3118" w:type="dxa"/>
            <w:tcBorders>
              <w:top w:val="single" w:sz="4" w:space="0" w:color="auto"/>
              <w:left w:val="nil"/>
              <w:bottom w:val="single" w:sz="4" w:space="0" w:color="auto"/>
              <w:right w:val="single" w:sz="4" w:space="0" w:color="auto"/>
            </w:tcBorders>
            <w:shd w:val="clear" w:color="auto" w:fill="C6D9F1" w:themeFill="text2" w:themeFillTint="33"/>
            <w:vAlign w:val="center"/>
          </w:tcPr>
          <w:p w:rsidR="00255321" w:rsidRPr="0098414F" w:rsidRDefault="00255321" w:rsidP="00255321">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Detalle del acreedor</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20BD3" w:rsidRDefault="00255321" w:rsidP="00420BD3">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Monto</w:t>
            </w:r>
            <w:r w:rsidR="00420BD3">
              <w:rPr>
                <w:rFonts w:ascii="Times New Roman" w:hAnsi="Times New Roman"/>
                <w:b/>
                <w:bCs/>
                <w:color w:val="000000"/>
                <w:lang w:eastAsia="es-DO"/>
              </w:rPr>
              <w:t xml:space="preserve"> </w:t>
            </w:r>
          </w:p>
          <w:p w:rsidR="00255321" w:rsidRPr="0098414F" w:rsidRDefault="00255321" w:rsidP="00420BD3">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(RD$)</w:t>
            </w:r>
            <w:r w:rsidRPr="0098414F">
              <w:rPr>
                <w:rStyle w:val="Refdenotaalpie"/>
                <w:rFonts w:ascii="Times New Roman" w:hAnsi="Times New Roman"/>
                <w:b/>
                <w:bCs/>
                <w:color w:val="000000"/>
                <w:lang w:eastAsia="es-DO"/>
              </w:rPr>
              <w:footnoteReference w:id="33"/>
            </w:r>
          </w:p>
        </w:tc>
      </w:tr>
      <w:tr w:rsidR="00255321" w:rsidRPr="0098414F" w:rsidTr="00255321">
        <w:trPr>
          <w:trHeight w:val="300"/>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color w:val="000000"/>
                <w:lang w:eastAsia="es-DO"/>
              </w:rPr>
            </w:pPr>
            <w:r w:rsidRPr="0098414F">
              <w:rPr>
                <w:rFonts w:ascii="Times New Roman" w:hAnsi="Times New Roman"/>
                <w:color w:val="000000"/>
                <w:lang w:eastAsia="es-DO"/>
              </w:rPr>
              <w:t>Instituto Nacional de Estabilización de Precios</w:t>
            </w:r>
          </w:p>
        </w:tc>
        <w:tc>
          <w:tcPr>
            <w:tcW w:w="3118" w:type="dxa"/>
            <w:tcBorders>
              <w:top w:val="single" w:sz="4" w:space="0" w:color="auto"/>
              <w:left w:val="nil"/>
              <w:bottom w:val="single" w:sz="4" w:space="0" w:color="auto"/>
              <w:right w:val="single" w:sz="4" w:space="0" w:color="auto"/>
            </w:tcBorders>
            <w:vAlign w:val="center"/>
          </w:tcPr>
          <w:p w:rsidR="00255321" w:rsidRPr="0098414F" w:rsidRDefault="00255321" w:rsidP="00255321">
            <w:pPr>
              <w:spacing w:after="0"/>
              <w:jc w:val="center"/>
              <w:rPr>
                <w:rFonts w:ascii="Times New Roman" w:hAnsi="Times New Roman"/>
                <w:color w:val="000000"/>
                <w:lang w:eastAsia="es-DO"/>
              </w:rPr>
            </w:pPr>
            <w:r w:rsidRPr="0098414F">
              <w:rPr>
                <w:rFonts w:ascii="Times New Roman" w:hAnsi="Times New Roman"/>
                <w:color w:val="000000"/>
                <w:lang w:eastAsia="es-DO"/>
              </w:rPr>
              <w:t>Cristy Berenise Torres y Compartes</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color w:val="000000"/>
                <w:lang w:eastAsia="es-DO"/>
              </w:rPr>
            </w:pPr>
            <w:r w:rsidRPr="0098414F">
              <w:rPr>
                <w:rFonts w:ascii="Times New Roman" w:hAnsi="Times New Roman"/>
                <w:color w:val="000000"/>
                <w:lang w:eastAsia="es-DO"/>
              </w:rPr>
              <w:t>4,800,533.73</w:t>
            </w:r>
          </w:p>
        </w:tc>
      </w:tr>
      <w:tr w:rsidR="00255321" w:rsidRPr="0098414F" w:rsidTr="00BF3936">
        <w:trPr>
          <w:trHeight w:val="543"/>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color w:val="000000"/>
                <w:lang w:eastAsia="es-DO"/>
              </w:rPr>
            </w:pPr>
            <w:r w:rsidRPr="0098414F">
              <w:rPr>
                <w:rFonts w:ascii="Times New Roman" w:hAnsi="Times New Roman"/>
                <w:color w:val="000000"/>
                <w:lang w:eastAsia="es-DO"/>
              </w:rPr>
              <w:t>Ministerio de Agricultura</w:t>
            </w:r>
          </w:p>
        </w:tc>
        <w:tc>
          <w:tcPr>
            <w:tcW w:w="3118" w:type="dxa"/>
            <w:tcBorders>
              <w:top w:val="single" w:sz="4" w:space="0" w:color="auto"/>
              <w:left w:val="nil"/>
              <w:bottom w:val="single" w:sz="4" w:space="0" w:color="auto"/>
              <w:right w:val="single" w:sz="4" w:space="0" w:color="auto"/>
            </w:tcBorders>
            <w:vAlign w:val="center"/>
          </w:tcPr>
          <w:p w:rsidR="00255321" w:rsidRPr="0098414F" w:rsidRDefault="00255321" w:rsidP="00255321">
            <w:pPr>
              <w:spacing w:after="0"/>
              <w:jc w:val="center"/>
              <w:rPr>
                <w:rFonts w:ascii="Times New Roman" w:hAnsi="Times New Roman"/>
                <w:color w:val="000000"/>
                <w:lang w:eastAsia="es-DO"/>
              </w:rPr>
            </w:pPr>
            <w:r w:rsidRPr="0098414F">
              <w:rPr>
                <w:rFonts w:ascii="Times New Roman" w:hAnsi="Times New Roman"/>
                <w:color w:val="000000"/>
                <w:lang w:eastAsia="es-DO"/>
              </w:rPr>
              <w:t>Industrias Missaki</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color w:val="000000"/>
                <w:lang w:eastAsia="es-DO"/>
              </w:rPr>
            </w:pPr>
            <w:r w:rsidRPr="0098414F">
              <w:rPr>
                <w:rFonts w:ascii="Times New Roman" w:hAnsi="Times New Roman"/>
                <w:color w:val="000000"/>
                <w:lang w:eastAsia="es-DO"/>
              </w:rPr>
              <w:t>42,675,418.00</w:t>
            </w:r>
          </w:p>
        </w:tc>
      </w:tr>
      <w:tr w:rsidR="00255321" w:rsidRPr="0098414F" w:rsidTr="00696728">
        <w:trPr>
          <w:trHeight w:val="130"/>
        </w:trPr>
        <w:tc>
          <w:tcPr>
            <w:tcW w:w="5811" w:type="dxa"/>
            <w:gridSpan w:val="2"/>
            <w:tcBorders>
              <w:top w:val="single" w:sz="4" w:space="0" w:color="auto"/>
              <w:left w:val="single" w:sz="4" w:space="0" w:color="auto"/>
              <w:bottom w:val="single" w:sz="4" w:space="0" w:color="auto"/>
              <w:right w:val="single" w:sz="4" w:space="0" w:color="auto"/>
            </w:tcBorders>
            <w:vAlign w:val="center"/>
          </w:tcPr>
          <w:p w:rsidR="00255321" w:rsidRPr="0098414F" w:rsidRDefault="00255321" w:rsidP="00420BD3">
            <w:pPr>
              <w:spacing w:after="0"/>
              <w:jc w:val="right"/>
              <w:rPr>
                <w:rFonts w:ascii="Times New Roman" w:hAnsi="Times New Roman"/>
                <w:b/>
                <w:color w:val="000000"/>
                <w:lang w:eastAsia="es-DO"/>
              </w:rPr>
            </w:pPr>
            <w:r w:rsidRPr="0098414F">
              <w:rPr>
                <w:rFonts w:ascii="Times New Roman" w:hAnsi="Times New Roman"/>
                <w:b/>
                <w:color w:val="000000"/>
                <w:lang w:eastAsia="es-DO"/>
              </w:rPr>
              <w:t>Total General</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color w:val="000000"/>
                <w:lang w:eastAsia="es-DO"/>
              </w:rPr>
            </w:pPr>
            <w:r w:rsidRPr="0098414F">
              <w:rPr>
                <w:rFonts w:ascii="Times New Roman" w:hAnsi="Times New Roman"/>
                <w:b/>
                <w:color w:val="000000"/>
                <w:lang w:eastAsia="es-DO"/>
              </w:rPr>
              <w:t>47,475,951.73</w:t>
            </w:r>
          </w:p>
        </w:tc>
      </w:tr>
    </w:tbl>
    <w:p w:rsidR="00BF3936" w:rsidRDefault="00BF3936" w:rsidP="00FE7FA1">
      <w:pPr>
        <w:spacing w:after="0" w:line="480" w:lineRule="auto"/>
        <w:rPr>
          <w:rFonts w:ascii="Times New Roman" w:hAnsi="Times New Roman"/>
          <w:lang w:val="es-ES_tradnl"/>
        </w:rPr>
      </w:pPr>
    </w:p>
    <w:p w:rsidR="00530E9A" w:rsidRDefault="00530E9A" w:rsidP="007440C2">
      <w:pPr>
        <w:pStyle w:val="Ttulo1"/>
      </w:pPr>
      <w:bookmarkStart w:id="217" w:name="_Toc251777856"/>
      <w:bookmarkStart w:id="218" w:name="_Toc254413079"/>
      <w:bookmarkStart w:id="219" w:name="_Toc409040077"/>
      <w:bookmarkStart w:id="220" w:name="_Toc440036726"/>
      <w:bookmarkStart w:id="221" w:name="_Toc470523381"/>
      <w:bookmarkStart w:id="222" w:name="_Toc501128611"/>
      <w:bookmarkEnd w:id="186"/>
      <w:bookmarkEnd w:id="187"/>
      <w:bookmarkEnd w:id="188"/>
      <w:r w:rsidRPr="0098414F">
        <w:t>Contrataciones y adquisiciones</w:t>
      </w:r>
      <w:bookmarkEnd w:id="217"/>
      <w:bookmarkEnd w:id="218"/>
      <w:bookmarkEnd w:id="219"/>
      <w:bookmarkEnd w:id="220"/>
      <w:bookmarkEnd w:id="221"/>
      <w:bookmarkEnd w:id="222"/>
    </w:p>
    <w:p w:rsidR="00FE7FA1" w:rsidRPr="00FE7FA1" w:rsidRDefault="00FE7FA1" w:rsidP="00FE7FA1">
      <w:pPr>
        <w:rPr>
          <w:lang w:val="es-ES_tradnl" w:eastAsia="en-US"/>
        </w:rPr>
      </w:pPr>
    </w:p>
    <w:p w:rsidR="00530E9A" w:rsidRPr="0098414F" w:rsidRDefault="00F110D0" w:rsidP="003D2758">
      <w:pPr>
        <w:pStyle w:val="Ttulo2"/>
      </w:pPr>
      <w:bookmarkStart w:id="223" w:name="_Toc501128612"/>
      <w:bookmarkStart w:id="224" w:name="_Toc440036727"/>
      <w:bookmarkStart w:id="225" w:name="_Toc470523382"/>
      <w:r w:rsidRPr="0098414F">
        <w:t xml:space="preserve">a) </w:t>
      </w:r>
      <w:bookmarkStart w:id="226" w:name="_Toc251777857"/>
      <w:bookmarkStart w:id="227" w:name="_Toc254413080"/>
      <w:bookmarkStart w:id="228" w:name="_Toc409040078"/>
      <w:r w:rsidR="006F0FEA" w:rsidRPr="0098414F">
        <w:t>Compras, contrataciones y</w:t>
      </w:r>
      <w:r w:rsidR="00530E9A" w:rsidRPr="0098414F">
        <w:t xml:space="preserve"> licitaciones realizadas</w:t>
      </w:r>
      <w:bookmarkEnd w:id="223"/>
      <w:r w:rsidR="00530E9A" w:rsidRPr="0098414F">
        <w:t xml:space="preserve"> </w:t>
      </w:r>
      <w:bookmarkEnd w:id="224"/>
      <w:bookmarkEnd w:id="225"/>
      <w:bookmarkEnd w:id="226"/>
      <w:bookmarkEnd w:id="227"/>
      <w:bookmarkEnd w:id="228"/>
    </w:p>
    <w:p w:rsidR="000B22AE" w:rsidRPr="0098414F" w:rsidRDefault="000B22AE" w:rsidP="000B22AE">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Durante el 2017 se realizaron procesos de compras y licitaciones por un total de </w:t>
      </w:r>
      <w:r w:rsidRPr="0098414F">
        <w:rPr>
          <w:rFonts w:ascii="Times New Roman" w:hAnsi="Times New Roman"/>
          <w:lang w:val="es-ES" w:eastAsia="en-US"/>
        </w:rPr>
        <w:t>RD$1</w:t>
      </w:r>
      <w:proofErr w:type="gramStart"/>
      <w:r w:rsidRPr="0098414F">
        <w:rPr>
          <w:rFonts w:ascii="Times New Roman" w:hAnsi="Times New Roman"/>
          <w:lang w:val="es-ES" w:eastAsia="en-US"/>
        </w:rPr>
        <w:t>,087,527,022.33</w:t>
      </w:r>
      <w:proofErr w:type="gramEnd"/>
      <w:r w:rsidRPr="0098414F">
        <w:rPr>
          <w:rFonts w:ascii="Times New Roman" w:hAnsi="Times New Roman"/>
          <w:lang w:val="es-ES_tradnl"/>
        </w:rPr>
        <w:t xml:space="preserve"> (mil ochenta y siete millones quinientos veintisiete veintidós pesos con 33/100 centavos), de los cuales RD$1,082,669,152.33 fueron aprobados, RD$4,657,270.00 fueron creados en sistema para cumplir el debido procedimiento y mientras que RD$200,600.00 procesos de adquisición fueron terminados durante el </w:t>
      </w:r>
      <w:r w:rsidR="00BA36D3" w:rsidRPr="0098414F">
        <w:rPr>
          <w:rFonts w:ascii="Times New Roman" w:hAnsi="Times New Roman"/>
          <w:lang w:val="es-ES_tradnl"/>
        </w:rPr>
        <w:t>período</w:t>
      </w:r>
      <w:r w:rsidRPr="0098414F">
        <w:rPr>
          <w:rFonts w:ascii="Times New Roman" w:hAnsi="Times New Roman"/>
          <w:lang w:val="es-ES_tradnl"/>
        </w:rPr>
        <w:t xml:space="preserve"> enero-octubre 2017.</w:t>
      </w:r>
    </w:p>
    <w:p w:rsidR="006C04BD" w:rsidRPr="0098414F" w:rsidRDefault="006C04BD" w:rsidP="00AC0B66">
      <w:pPr>
        <w:spacing w:after="0" w:line="480" w:lineRule="auto"/>
        <w:rPr>
          <w:rFonts w:ascii="Times New Roman" w:hAnsi="Times New Roman"/>
          <w:sz w:val="22"/>
          <w:szCs w:val="22"/>
          <w:lang w:val="es-ES_tradnl" w:eastAsia="en-US"/>
        </w:rPr>
      </w:pPr>
    </w:p>
    <w:p w:rsidR="00530E9A" w:rsidRPr="0098414F" w:rsidRDefault="00F110D0" w:rsidP="003D2758">
      <w:pPr>
        <w:pStyle w:val="Ttulo2"/>
      </w:pPr>
      <w:bookmarkStart w:id="229" w:name="_Toc251777858"/>
      <w:bookmarkStart w:id="230" w:name="_Toc254413081"/>
      <w:bookmarkStart w:id="231" w:name="_Toc409040079"/>
      <w:bookmarkStart w:id="232" w:name="_Toc440036728"/>
      <w:bookmarkStart w:id="233" w:name="_Toc470523383"/>
      <w:bookmarkStart w:id="234" w:name="_Toc501128613"/>
      <w:r w:rsidRPr="0098414F">
        <w:rPr>
          <w:lang w:val="es-ES"/>
        </w:rPr>
        <w:t xml:space="preserve">b) </w:t>
      </w:r>
      <w:r w:rsidR="006820B4" w:rsidRPr="0098414F">
        <w:rPr>
          <w:lang w:val="es-ES"/>
        </w:rPr>
        <w:t>C</w:t>
      </w:r>
      <w:r w:rsidR="00530E9A" w:rsidRPr="0098414F">
        <w:t xml:space="preserve">ompras y contrataciones realizadas </w:t>
      </w:r>
      <w:bookmarkEnd w:id="229"/>
      <w:bookmarkEnd w:id="230"/>
      <w:bookmarkEnd w:id="231"/>
      <w:bookmarkEnd w:id="232"/>
      <w:bookmarkEnd w:id="233"/>
      <w:r w:rsidR="006F0FEA" w:rsidRPr="0098414F">
        <w:t xml:space="preserve">por circuito de </w:t>
      </w:r>
      <w:r w:rsidR="008A2A31" w:rsidRPr="0098414F">
        <w:t>trámite</w:t>
      </w:r>
      <w:bookmarkEnd w:id="234"/>
    </w:p>
    <w:p w:rsidR="000B22AE" w:rsidRPr="0098414F" w:rsidRDefault="000B22AE" w:rsidP="000B22AE">
      <w:pPr>
        <w:pStyle w:val="Prrafodelista"/>
        <w:numPr>
          <w:ilvl w:val="0"/>
          <w:numId w:val="3"/>
        </w:numPr>
        <w:spacing w:after="0" w:line="480" w:lineRule="auto"/>
        <w:ind w:firstLine="207"/>
        <w:jc w:val="both"/>
        <w:rPr>
          <w:rFonts w:ascii="Times New Roman" w:hAnsi="Times New Roman"/>
          <w:sz w:val="24"/>
          <w:szCs w:val="24"/>
          <w:lang w:val="es-ES_tradnl"/>
        </w:rPr>
      </w:pPr>
      <w:r w:rsidRPr="0098414F">
        <w:rPr>
          <w:rFonts w:ascii="Times New Roman" w:hAnsi="Times New Roman"/>
          <w:sz w:val="24"/>
          <w:szCs w:val="24"/>
          <w:lang w:val="es-ES_tradnl"/>
        </w:rPr>
        <w:lastRenderedPageBreak/>
        <w:t>Compras de bienes y servicios especiales: RD$582</w:t>
      </w:r>
      <w:proofErr w:type="gramStart"/>
      <w:r w:rsidRPr="0098414F">
        <w:rPr>
          <w:rFonts w:ascii="Times New Roman" w:hAnsi="Times New Roman"/>
          <w:sz w:val="24"/>
          <w:szCs w:val="24"/>
          <w:lang w:val="es-ES_tradnl"/>
        </w:rPr>
        <w:t>,303,265.69</w:t>
      </w:r>
      <w:proofErr w:type="gramEnd"/>
      <w:r w:rsidRPr="0098414F">
        <w:rPr>
          <w:rFonts w:ascii="Times New Roman" w:hAnsi="Times New Roman"/>
          <w:sz w:val="24"/>
          <w:szCs w:val="24"/>
          <w:lang w:val="es-ES_tradnl"/>
        </w:rPr>
        <w:t xml:space="preserve"> (quinientos ochenta y dos millones trescientos tres mil doscientos sesenta y cinco pesos con 69/100 centavos).</w:t>
      </w:r>
    </w:p>
    <w:p w:rsidR="000B22AE" w:rsidRPr="0098414F" w:rsidRDefault="000B22AE" w:rsidP="000B22AE">
      <w:pPr>
        <w:pStyle w:val="Prrafodelista"/>
        <w:numPr>
          <w:ilvl w:val="0"/>
          <w:numId w:val="3"/>
        </w:numPr>
        <w:spacing w:after="0" w:line="480" w:lineRule="auto"/>
        <w:ind w:firstLine="207"/>
        <w:jc w:val="both"/>
        <w:rPr>
          <w:rFonts w:ascii="Times New Roman" w:hAnsi="Times New Roman"/>
          <w:sz w:val="24"/>
          <w:szCs w:val="24"/>
          <w:lang w:val="es-ES_tradnl"/>
        </w:rPr>
      </w:pPr>
      <w:r w:rsidRPr="0098414F">
        <w:rPr>
          <w:rFonts w:ascii="Times New Roman" w:hAnsi="Times New Roman"/>
          <w:sz w:val="24"/>
          <w:szCs w:val="24"/>
          <w:lang w:val="es-ES_tradnl"/>
        </w:rPr>
        <w:t>Órdenes de compra de bienes y servicios: RD$114</w:t>
      </w:r>
      <w:proofErr w:type="gramStart"/>
      <w:r w:rsidRPr="0098414F">
        <w:rPr>
          <w:rFonts w:ascii="Times New Roman" w:hAnsi="Times New Roman"/>
          <w:sz w:val="24"/>
          <w:szCs w:val="24"/>
          <w:lang w:val="es-ES_tradnl"/>
        </w:rPr>
        <w:t>,746,230.93</w:t>
      </w:r>
      <w:proofErr w:type="gramEnd"/>
      <w:r w:rsidRPr="0098414F">
        <w:rPr>
          <w:rFonts w:ascii="Times New Roman" w:hAnsi="Times New Roman"/>
          <w:sz w:val="24"/>
          <w:szCs w:val="24"/>
          <w:lang w:val="es-ES_tradnl"/>
        </w:rPr>
        <w:t xml:space="preserve"> (ciento catorce millones setecientos cuarenta y seis mil doscientos treinta pesos con 93/100 centavos).</w:t>
      </w:r>
    </w:p>
    <w:p w:rsidR="000B22AE" w:rsidRPr="0098414F" w:rsidRDefault="000B22AE" w:rsidP="000B22AE">
      <w:pPr>
        <w:pStyle w:val="Prrafodelista"/>
        <w:numPr>
          <w:ilvl w:val="0"/>
          <w:numId w:val="3"/>
        </w:numPr>
        <w:spacing w:after="0" w:line="480" w:lineRule="auto"/>
        <w:ind w:firstLine="207"/>
        <w:jc w:val="both"/>
        <w:rPr>
          <w:rFonts w:ascii="Times New Roman" w:hAnsi="Times New Roman"/>
          <w:sz w:val="24"/>
          <w:szCs w:val="24"/>
          <w:lang w:val="es-ES_tradnl"/>
        </w:rPr>
      </w:pPr>
      <w:r w:rsidRPr="0098414F">
        <w:rPr>
          <w:rFonts w:ascii="Times New Roman" w:hAnsi="Times New Roman"/>
          <w:sz w:val="24"/>
          <w:szCs w:val="24"/>
          <w:lang w:val="es-ES_tradnl"/>
        </w:rPr>
        <w:t>Contratación especial de obras: RD$197</w:t>
      </w:r>
      <w:proofErr w:type="gramStart"/>
      <w:r w:rsidRPr="0098414F">
        <w:rPr>
          <w:rFonts w:ascii="Times New Roman" w:hAnsi="Times New Roman"/>
          <w:sz w:val="24"/>
          <w:szCs w:val="24"/>
          <w:lang w:val="es-ES_tradnl"/>
        </w:rPr>
        <w:t>,309,218.34</w:t>
      </w:r>
      <w:proofErr w:type="gramEnd"/>
      <w:r w:rsidRPr="0098414F">
        <w:rPr>
          <w:rFonts w:ascii="Times New Roman" w:hAnsi="Times New Roman"/>
          <w:sz w:val="24"/>
          <w:szCs w:val="24"/>
          <w:lang w:val="es-ES_tradnl"/>
        </w:rPr>
        <w:t xml:space="preserve"> (ciento noventa y siete millones trescientos nueve mil doscientos dieciocho pesos con 77/100 centavos).</w:t>
      </w:r>
    </w:p>
    <w:p w:rsidR="000B22AE" w:rsidRDefault="000B22AE" w:rsidP="000B22AE">
      <w:pPr>
        <w:pStyle w:val="Prrafodelista"/>
        <w:numPr>
          <w:ilvl w:val="0"/>
          <w:numId w:val="3"/>
        </w:numPr>
        <w:spacing w:after="0" w:line="480" w:lineRule="auto"/>
        <w:ind w:firstLine="207"/>
        <w:jc w:val="both"/>
        <w:rPr>
          <w:rFonts w:ascii="Times New Roman" w:hAnsi="Times New Roman"/>
          <w:sz w:val="24"/>
          <w:szCs w:val="24"/>
          <w:lang w:val="es-ES_tradnl"/>
        </w:rPr>
      </w:pPr>
      <w:r w:rsidRPr="0098414F">
        <w:rPr>
          <w:rFonts w:ascii="Times New Roman" w:hAnsi="Times New Roman"/>
          <w:sz w:val="24"/>
          <w:szCs w:val="24"/>
          <w:lang w:val="es-ES_tradnl"/>
        </w:rPr>
        <w:t>Contrataciones de servicios regulares: RD$193</w:t>
      </w:r>
      <w:proofErr w:type="gramStart"/>
      <w:r w:rsidRPr="0098414F">
        <w:rPr>
          <w:rFonts w:ascii="Times New Roman" w:hAnsi="Times New Roman"/>
          <w:sz w:val="24"/>
          <w:szCs w:val="24"/>
          <w:lang w:val="es-ES_tradnl"/>
        </w:rPr>
        <w:t>,168,307.37</w:t>
      </w:r>
      <w:proofErr w:type="gramEnd"/>
      <w:r w:rsidRPr="0098414F">
        <w:rPr>
          <w:rFonts w:ascii="Times New Roman" w:hAnsi="Times New Roman"/>
          <w:sz w:val="24"/>
          <w:szCs w:val="24"/>
          <w:lang w:val="es-ES_tradnl"/>
        </w:rPr>
        <w:t xml:space="preserve"> (ciento noventa y tres millones ciento sesenta y ocho mil trescientos siete pesos con 37/100 centavos).</w:t>
      </w:r>
    </w:p>
    <w:p w:rsidR="00AB4116" w:rsidRPr="0098414F" w:rsidRDefault="00AB4116" w:rsidP="00AB4116">
      <w:pPr>
        <w:pStyle w:val="Prrafodelista"/>
        <w:spacing w:after="0" w:line="480" w:lineRule="auto"/>
        <w:ind w:left="851"/>
        <w:jc w:val="both"/>
        <w:rPr>
          <w:rFonts w:ascii="Times New Roman" w:hAnsi="Times New Roman"/>
          <w:sz w:val="24"/>
          <w:szCs w:val="24"/>
          <w:lang w:val="es-ES_tradnl"/>
        </w:rPr>
      </w:pPr>
    </w:p>
    <w:p w:rsidR="00530E9A" w:rsidRPr="0098414F" w:rsidRDefault="00A93002" w:rsidP="003D2758">
      <w:pPr>
        <w:pStyle w:val="Ttulo2"/>
      </w:pPr>
      <w:bookmarkStart w:id="235" w:name="_Toc251777860"/>
      <w:bookmarkStart w:id="236" w:name="_Toc254413083"/>
      <w:bookmarkStart w:id="237" w:name="_Toc409040081"/>
      <w:bookmarkStart w:id="238" w:name="_Toc440036729"/>
      <w:bookmarkStart w:id="239" w:name="_Toc470523384"/>
      <w:bookmarkStart w:id="240" w:name="_Toc501128614"/>
      <w:r w:rsidRPr="0098414F">
        <w:t>c</w:t>
      </w:r>
      <w:r w:rsidR="00245990" w:rsidRPr="0098414F">
        <w:t xml:space="preserve">) </w:t>
      </w:r>
      <w:r w:rsidR="00530E9A" w:rsidRPr="0098414F">
        <w:t>Descripción del (de los) proceso(s)</w:t>
      </w:r>
      <w:bookmarkEnd w:id="235"/>
      <w:bookmarkEnd w:id="236"/>
      <w:bookmarkEnd w:id="237"/>
      <w:bookmarkEnd w:id="238"/>
      <w:bookmarkEnd w:id="239"/>
      <w:bookmarkEnd w:id="240"/>
    </w:p>
    <w:p w:rsidR="002E605B" w:rsidRPr="00826BD9" w:rsidRDefault="002E605B" w:rsidP="00826BD9">
      <w:pPr>
        <w:spacing w:after="0" w:line="276" w:lineRule="auto"/>
        <w:ind w:firstLine="720"/>
        <w:rPr>
          <w:rFonts w:ascii="Times New Roman" w:hAnsi="Times New Roman"/>
          <w:sz w:val="22"/>
          <w:lang w:val="es-ES_tradnl" w:eastAsia="en-US" w:bidi="en-US"/>
        </w:rPr>
      </w:pPr>
    </w:p>
    <w:p w:rsidR="00157F1F" w:rsidRPr="00BD4644" w:rsidRDefault="00157F1F" w:rsidP="00AC0B66">
      <w:pPr>
        <w:spacing w:after="0" w:line="480" w:lineRule="auto"/>
        <w:ind w:firstLine="720"/>
        <w:jc w:val="both"/>
        <w:rPr>
          <w:rFonts w:ascii="Times New Roman" w:hAnsi="Times New Roman"/>
          <w:b/>
          <w:sz w:val="28"/>
          <w:lang w:val="es-ES_tradnl"/>
        </w:rPr>
      </w:pPr>
      <w:r w:rsidRPr="00BD4644">
        <w:rPr>
          <w:rFonts w:ascii="Times New Roman" w:hAnsi="Times New Roman"/>
          <w:b/>
          <w:sz w:val="28"/>
          <w:lang w:val="es-ES_tradnl"/>
        </w:rPr>
        <w:t>Licitación pública</w:t>
      </w:r>
    </w:p>
    <w:p w:rsidR="00530E9A" w:rsidRPr="0098414F" w:rsidRDefault="00530E9A" w:rsidP="00AC0B66">
      <w:pPr>
        <w:spacing w:after="0" w:line="480" w:lineRule="auto"/>
        <w:ind w:firstLine="720"/>
        <w:jc w:val="both"/>
        <w:rPr>
          <w:rFonts w:ascii="Times New Roman" w:hAnsi="Times New Roman"/>
          <w:lang w:val="es-ES_tradnl"/>
        </w:rPr>
      </w:pPr>
      <w:r w:rsidRPr="0098414F">
        <w:rPr>
          <w:rFonts w:ascii="Times New Roman" w:hAnsi="Times New Roman"/>
          <w:lang w:val="es-ES_tradnl"/>
        </w:rPr>
        <w:t>Es el procedimiento administrativo mediante el cual las entidades del Estado realizan un llamado público y abierto, convocando a los interesados para que formulen propuestas, entre las cuales seleccionará</w:t>
      </w:r>
      <w:r w:rsidR="004B1305" w:rsidRPr="0098414F">
        <w:rPr>
          <w:rFonts w:ascii="Times New Roman" w:hAnsi="Times New Roman"/>
          <w:lang w:val="es-ES_tradnl"/>
        </w:rPr>
        <w:t>n</w:t>
      </w:r>
      <w:r w:rsidRPr="0098414F">
        <w:rPr>
          <w:rFonts w:ascii="Times New Roman" w:hAnsi="Times New Roman"/>
          <w:lang w:val="es-ES_tradnl"/>
        </w:rPr>
        <w:t xml:space="preserve"> </w:t>
      </w:r>
      <w:r w:rsidR="00196B07" w:rsidRPr="0098414F">
        <w:rPr>
          <w:rFonts w:ascii="Times New Roman" w:hAnsi="Times New Roman"/>
          <w:lang w:val="es-ES_tradnl"/>
        </w:rPr>
        <w:t>las más convenientes</w:t>
      </w:r>
      <w:r w:rsidR="00265279" w:rsidRPr="0098414F">
        <w:rPr>
          <w:rFonts w:ascii="Times New Roman" w:hAnsi="Times New Roman"/>
          <w:lang w:val="es-ES_tradnl"/>
        </w:rPr>
        <w:t>,</w:t>
      </w:r>
      <w:r w:rsidRPr="0098414F">
        <w:rPr>
          <w:rFonts w:ascii="Times New Roman" w:hAnsi="Times New Roman"/>
          <w:lang w:val="es-ES_tradnl"/>
        </w:rPr>
        <w:t xml:space="preserve"> conforme a los pliegos de condiciones correspondientes. Las licitaciones públicas podrán ser internacionales o nacionales.</w:t>
      </w:r>
    </w:p>
    <w:p w:rsidR="00696728" w:rsidRDefault="00696728">
      <w:pPr>
        <w:spacing w:after="0"/>
        <w:rPr>
          <w:rFonts w:ascii="Times New Roman" w:hAnsi="Times New Roman"/>
          <w:sz w:val="22"/>
          <w:lang w:val="es-ES_tradnl"/>
        </w:rPr>
      </w:pPr>
      <w:r>
        <w:rPr>
          <w:rFonts w:ascii="Times New Roman" w:hAnsi="Times New Roman"/>
          <w:sz w:val="22"/>
          <w:lang w:val="es-ES_tradnl"/>
        </w:rPr>
        <w:br w:type="page"/>
      </w:r>
    </w:p>
    <w:p w:rsidR="00157F1F" w:rsidRPr="0098414F" w:rsidRDefault="00157F1F" w:rsidP="00AC0B66">
      <w:pPr>
        <w:spacing w:after="0" w:line="480" w:lineRule="auto"/>
        <w:ind w:firstLine="720"/>
        <w:jc w:val="both"/>
        <w:rPr>
          <w:rFonts w:ascii="Times New Roman" w:hAnsi="Times New Roman"/>
          <w:b/>
          <w:sz w:val="28"/>
          <w:lang w:val="es-ES_tradnl"/>
        </w:rPr>
      </w:pPr>
      <w:r w:rsidRPr="0098414F">
        <w:rPr>
          <w:rFonts w:ascii="Times New Roman" w:hAnsi="Times New Roman"/>
          <w:b/>
          <w:sz w:val="28"/>
          <w:lang w:val="es-ES_tradnl"/>
        </w:rPr>
        <w:lastRenderedPageBreak/>
        <w:t>Comparación</w:t>
      </w:r>
      <w:r w:rsidR="005E05BB" w:rsidRPr="0098414F">
        <w:rPr>
          <w:rFonts w:ascii="Times New Roman" w:hAnsi="Times New Roman"/>
          <w:b/>
          <w:sz w:val="28"/>
          <w:lang w:val="es-ES_tradnl"/>
        </w:rPr>
        <w:t xml:space="preserve"> de p</w:t>
      </w:r>
      <w:r w:rsidRPr="0098414F">
        <w:rPr>
          <w:rFonts w:ascii="Times New Roman" w:hAnsi="Times New Roman"/>
          <w:b/>
          <w:sz w:val="28"/>
          <w:lang w:val="es-ES_tradnl"/>
        </w:rPr>
        <w:t>recios</w:t>
      </w:r>
    </w:p>
    <w:p w:rsidR="00530E9A" w:rsidRPr="00FE7FA1" w:rsidRDefault="00530E9A" w:rsidP="00AC0B66">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Es una amplia convocatoria a las personas naturales o jurídicas inscritas en el registro respectivo. Este proceso sólo aplica para la compra de bienes comunes con especificaciones estándares, adquisición de servicios y obras menores. Un procedimiento simplificado, establecido por un reglamento de la ley </w:t>
      </w:r>
      <w:r w:rsidR="00BA36D3" w:rsidRPr="00FE7FA1">
        <w:rPr>
          <w:rFonts w:ascii="Times New Roman" w:hAnsi="Times New Roman"/>
          <w:lang w:val="es-ES_tradnl"/>
        </w:rPr>
        <w:t>No.</w:t>
      </w:r>
      <w:r w:rsidRPr="00FE7FA1">
        <w:rPr>
          <w:rFonts w:ascii="Times New Roman" w:hAnsi="Times New Roman"/>
          <w:lang w:val="es-ES_tradnl"/>
        </w:rPr>
        <w:t xml:space="preserve"> 449-06 que modifica la Ley </w:t>
      </w:r>
      <w:r w:rsidR="00BA36D3" w:rsidRPr="00FE7FA1">
        <w:rPr>
          <w:rFonts w:ascii="Times New Roman" w:hAnsi="Times New Roman"/>
          <w:lang w:val="es-ES_tradnl"/>
        </w:rPr>
        <w:t>No.</w:t>
      </w:r>
      <w:r w:rsidRPr="00FE7FA1">
        <w:rPr>
          <w:rFonts w:ascii="Times New Roman" w:hAnsi="Times New Roman"/>
          <w:lang w:val="es-ES_tradnl"/>
        </w:rPr>
        <w:t xml:space="preserve"> 340-06 sobre Contrataciones de Bienes, Obras, Servicios y Concesiones), será aplicable al caso de compras menores.</w:t>
      </w:r>
    </w:p>
    <w:p w:rsidR="0001373D" w:rsidRPr="00826BD9" w:rsidRDefault="0001373D" w:rsidP="00AC0B66">
      <w:pPr>
        <w:spacing w:after="0" w:line="480" w:lineRule="auto"/>
        <w:ind w:firstLine="720"/>
        <w:jc w:val="both"/>
        <w:rPr>
          <w:rFonts w:ascii="Times New Roman" w:hAnsi="Times New Roman"/>
          <w:sz w:val="22"/>
          <w:lang w:val="es-ES_tradnl"/>
        </w:rPr>
      </w:pPr>
    </w:p>
    <w:p w:rsidR="00530E9A" w:rsidRPr="0098414F" w:rsidRDefault="00A93002" w:rsidP="003D2758">
      <w:pPr>
        <w:pStyle w:val="Ttulo2"/>
      </w:pPr>
      <w:bookmarkStart w:id="241" w:name="_Toc251777861"/>
      <w:bookmarkStart w:id="242" w:name="_Toc254413084"/>
      <w:bookmarkStart w:id="243" w:name="_Toc409040082"/>
      <w:bookmarkStart w:id="244" w:name="_Toc440036730"/>
      <w:bookmarkStart w:id="245" w:name="_Toc470523385"/>
      <w:bookmarkStart w:id="246" w:name="_Toc501128615"/>
      <w:r w:rsidRPr="0098414F">
        <w:t>d</w:t>
      </w:r>
      <w:r w:rsidR="00245990" w:rsidRPr="0098414F">
        <w:t xml:space="preserve">) </w:t>
      </w:r>
      <w:r w:rsidR="002323BA" w:rsidRPr="0098414F">
        <w:t>Procesos a p</w:t>
      </w:r>
      <w:r w:rsidR="00530E9A" w:rsidRPr="0098414F">
        <w:t>roveedor(es) contratado(s)</w:t>
      </w:r>
      <w:bookmarkEnd w:id="241"/>
      <w:bookmarkEnd w:id="242"/>
      <w:bookmarkEnd w:id="243"/>
      <w:bookmarkEnd w:id="244"/>
      <w:bookmarkEnd w:id="245"/>
      <w:bookmarkEnd w:id="246"/>
    </w:p>
    <w:p w:rsidR="00530E9A" w:rsidRDefault="00530E9A" w:rsidP="00AC0B66">
      <w:pPr>
        <w:spacing w:after="0" w:line="480" w:lineRule="auto"/>
        <w:ind w:firstLine="851"/>
        <w:jc w:val="both"/>
        <w:rPr>
          <w:rFonts w:ascii="Times New Roman" w:hAnsi="Times New Roman"/>
          <w:lang w:val="es-ES_tradnl"/>
        </w:rPr>
      </w:pPr>
      <w:r w:rsidRPr="0098414F">
        <w:rPr>
          <w:rFonts w:ascii="Times New Roman" w:hAnsi="Times New Roman"/>
          <w:lang w:val="es-ES_tradnl"/>
        </w:rPr>
        <w:t xml:space="preserve">El total de </w:t>
      </w:r>
      <w:r w:rsidR="002323BA" w:rsidRPr="0098414F">
        <w:rPr>
          <w:rFonts w:ascii="Times New Roman" w:hAnsi="Times New Roman"/>
          <w:lang w:val="es-ES_tradnl"/>
        </w:rPr>
        <w:t xml:space="preserve">procesos a </w:t>
      </w:r>
      <w:r w:rsidRPr="0098414F">
        <w:rPr>
          <w:rFonts w:ascii="Times New Roman" w:hAnsi="Times New Roman"/>
          <w:lang w:val="es-ES_tradnl"/>
        </w:rPr>
        <w:t xml:space="preserve">proveedores contratados fue de </w:t>
      </w:r>
      <w:r w:rsidR="00196B07" w:rsidRPr="0098414F">
        <w:rPr>
          <w:rFonts w:ascii="Times New Roman" w:hAnsi="Times New Roman"/>
          <w:lang w:val="es-ES_tradnl"/>
        </w:rPr>
        <w:t>1</w:t>
      </w:r>
      <w:r w:rsidR="00B57E42" w:rsidRPr="0098414F">
        <w:rPr>
          <w:rFonts w:ascii="Times New Roman" w:hAnsi="Times New Roman"/>
          <w:lang w:val="es-ES_tradnl"/>
        </w:rPr>
        <w:t>,</w:t>
      </w:r>
      <w:r w:rsidR="00196B07" w:rsidRPr="0098414F">
        <w:rPr>
          <w:rFonts w:ascii="Times New Roman" w:hAnsi="Times New Roman"/>
          <w:lang w:val="es-ES_tradnl"/>
        </w:rPr>
        <w:t>352</w:t>
      </w:r>
      <w:r w:rsidR="0009548E" w:rsidRPr="0098414F">
        <w:rPr>
          <w:rFonts w:ascii="Times New Roman" w:hAnsi="Times New Roman"/>
          <w:lang w:val="es-ES_tradnl"/>
        </w:rPr>
        <w:t xml:space="preserve"> </w:t>
      </w:r>
      <w:r w:rsidR="002323BA" w:rsidRPr="0098414F">
        <w:rPr>
          <w:rFonts w:ascii="Times New Roman" w:hAnsi="Times New Roman"/>
          <w:lang w:val="es-ES_tradnl"/>
        </w:rPr>
        <w:t xml:space="preserve">procesos </w:t>
      </w:r>
      <w:r w:rsidR="0009548E" w:rsidRPr="0098414F">
        <w:rPr>
          <w:rFonts w:ascii="Times New Roman" w:hAnsi="Times New Roman"/>
          <w:lang w:val="es-ES_tradnl"/>
        </w:rPr>
        <w:t xml:space="preserve">clasificados </w:t>
      </w:r>
      <w:r w:rsidR="002323BA" w:rsidRPr="0098414F">
        <w:rPr>
          <w:rFonts w:ascii="Times New Roman" w:hAnsi="Times New Roman"/>
          <w:lang w:val="es-ES_tradnl"/>
        </w:rPr>
        <w:t xml:space="preserve">según el tamaño de la empresa </w:t>
      </w:r>
      <w:r w:rsidR="0009548E" w:rsidRPr="0098414F">
        <w:rPr>
          <w:rFonts w:ascii="Times New Roman" w:hAnsi="Times New Roman"/>
          <w:lang w:val="es-ES_tradnl"/>
        </w:rPr>
        <w:t>de la siguiente manera:</w:t>
      </w:r>
    </w:p>
    <w:p w:rsidR="0009548E" w:rsidRPr="0098414F" w:rsidRDefault="00196B07" w:rsidP="00A2120F">
      <w:pPr>
        <w:pStyle w:val="Prrafodelista"/>
        <w:numPr>
          <w:ilvl w:val="0"/>
          <w:numId w:val="22"/>
        </w:numPr>
        <w:spacing w:after="0" w:line="480" w:lineRule="auto"/>
        <w:jc w:val="both"/>
        <w:rPr>
          <w:rFonts w:ascii="Times New Roman" w:hAnsi="Times New Roman"/>
          <w:sz w:val="24"/>
          <w:lang w:val="es-ES_tradnl"/>
        </w:rPr>
      </w:pPr>
      <w:r w:rsidRPr="0098414F">
        <w:rPr>
          <w:rFonts w:ascii="Times New Roman" w:hAnsi="Times New Roman"/>
          <w:sz w:val="24"/>
          <w:lang w:val="es-ES_tradnl"/>
        </w:rPr>
        <w:t>48</w:t>
      </w:r>
      <w:r w:rsidR="0009548E" w:rsidRPr="0098414F">
        <w:rPr>
          <w:rFonts w:ascii="Times New Roman" w:hAnsi="Times New Roman"/>
          <w:sz w:val="24"/>
          <w:lang w:val="es-ES_tradnl"/>
        </w:rPr>
        <w:t xml:space="preserve"> </w:t>
      </w:r>
      <w:r w:rsidR="002323BA" w:rsidRPr="0098414F">
        <w:rPr>
          <w:rFonts w:ascii="Times New Roman" w:hAnsi="Times New Roman"/>
          <w:sz w:val="24"/>
          <w:lang w:val="es-ES_tradnl"/>
        </w:rPr>
        <w:t xml:space="preserve">procesos de compra a </w:t>
      </w:r>
      <w:r w:rsidR="0009548E" w:rsidRPr="0098414F">
        <w:rPr>
          <w:rFonts w:ascii="Times New Roman" w:hAnsi="Times New Roman"/>
          <w:sz w:val="24"/>
          <w:lang w:val="es-ES_tradnl"/>
        </w:rPr>
        <w:t>proveedores grandes</w:t>
      </w:r>
      <w:r w:rsidR="002323BA" w:rsidRPr="0098414F">
        <w:rPr>
          <w:rFonts w:ascii="Times New Roman" w:hAnsi="Times New Roman"/>
          <w:sz w:val="24"/>
          <w:lang w:val="es-ES_tradnl"/>
        </w:rPr>
        <w:t>, según clasificación empresarial.</w:t>
      </w:r>
    </w:p>
    <w:p w:rsidR="0009548E" w:rsidRPr="0098414F" w:rsidRDefault="00B57E42" w:rsidP="00A2120F">
      <w:pPr>
        <w:pStyle w:val="Prrafodelista"/>
        <w:numPr>
          <w:ilvl w:val="0"/>
          <w:numId w:val="22"/>
        </w:numPr>
        <w:spacing w:after="0" w:line="480" w:lineRule="auto"/>
        <w:jc w:val="both"/>
        <w:rPr>
          <w:rFonts w:ascii="Times New Roman" w:hAnsi="Times New Roman"/>
          <w:sz w:val="24"/>
          <w:lang w:val="es-ES_tradnl"/>
        </w:rPr>
      </w:pPr>
      <w:r w:rsidRPr="0098414F">
        <w:rPr>
          <w:rFonts w:ascii="Times New Roman" w:hAnsi="Times New Roman"/>
          <w:sz w:val="24"/>
          <w:lang w:val="es-ES_tradnl"/>
        </w:rPr>
        <w:t>1</w:t>
      </w:r>
      <w:r w:rsidR="00735BCD" w:rsidRPr="0098414F">
        <w:rPr>
          <w:rFonts w:ascii="Times New Roman" w:hAnsi="Times New Roman"/>
          <w:sz w:val="24"/>
          <w:lang w:val="es-ES_tradnl"/>
        </w:rPr>
        <w:t>16</w:t>
      </w:r>
      <w:r w:rsidR="00542968" w:rsidRPr="0098414F">
        <w:rPr>
          <w:rFonts w:ascii="Times New Roman" w:hAnsi="Times New Roman"/>
          <w:sz w:val="24"/>
          <w:lang w:val="es-ES_tradnl"/>
        </w:rPr>
        <w:t xml:space="preserve"> </w:t>
      </w:r>
      <w:r w:rsidR="002323BA" w:rsidRPr="0098414F">
        <w:rPr>
          <w:rFonts w:ascii="Times New Roman" w:hAnsi="Times New Roman"/>
          <w:sz w:val="24"/>
          <w:lang w:val="es-ES_tradnl"/>
        </w:rPr>
        <w:t xml:space="preserve">procesos de compra a </w:t>
      </w:r>
      <w:r w:rsidR="00542968" w:rsidRPr="0098414F">
        <w:rPr>
          <w:rFonts w:ascii="Times New Roman" w:hAnsi="Times New Roman"/>
          <w:sz w:val="24"/>
          <w:lang w:val="es-ES_tradnl"/>
        </w:rPr>
        <w:t>proveedores clas</w:t>
      </w:r>
      <w:r w:rsidR="0009548E" w:rsidRPr="0098414F">
        <w:rPr>
          <w:rFonts w:ascii="Times New Roman" w:hAnsi="Times New Roman"/>
          <w:sz w:val="24"/>
          <w:lang w:val="es-ES_tradnl"/>
        </w:rPr>
        <w:t>ificados como mediana empresa</w:t>
      </w:r>
      <w:r w:rsidR="002323BA" w:rsidRPr="0098414F">
        <w:rPr>
          <w:rFonts w:ascii="Times New Roman" w:hAnsi="Times New Roman"/>
          <w:sz w:val="24"/>
          <w:lang w:val="es-ES_tradnl"/>
        </w:rPr>
        <w:t>.</w:t>
      </w:r>
    </w:p>
    <w:p w:rsidR="0009548E" w:rsidRPr="0098414F" w:rsidRDefault="00735BCD" w:rsidP="00A2120F">
      <w:pPr>
        <w:pStyle w:val="Prrafodelista"/>
        <w:numPr>
          <w:ilvl w:val="0"/>
          <w:numId w:val="22"/>
        </w:numPr>
        <w:spacing w:after="0" w:line="480" w:lineRule="auto"/>
        <w:jc w:val="both"/>
        <w:rPr>
          <w:rFonts w:ascii="Times New Roman" w:hAnsi="Times New Roman"/>
          <w:sz w:val="24"/>
          <w:lang w:val="es-ES_tradnl"/>
        </w:rPr>
      </w:pPr>
      <w:r w:rsidRPr="0098414F">
        <w:rPr>
          <w:rFonts w:ascii="Times New Roman" w:hAnsi="Times New Roman"/>
          <w:sz w:val="24"/>
          <w:lang w:val="es-ES_tradnl"/>
        </w:rPr>
        <w:t>169</w:t>
      </w:r>
      <w:r w:rsidR="0009548E" w:rsidRPr="0098414F">
        <w:rPr>
          <w:rFonts w:ascii="Times New Roman" w:hAnsi="Times New Roman"/>
          <w:sz w:val="24"/>
          <w:lang w:val="es-ES_tradnl"/>
        </w:rPr>
        <w:t xml:space="preserve"> </w:t>
      </w:r>
      <w:r w:rsidR="002323BA" w:rsidRPr="0098414F">
        <w:rPr>
          <w:rFonts w:ascii="Times New Roman" w:hAnsi="Times New Roman"/>
          <w:sz w:val="24"/>
          <w:lang w:val="es-ES_tradnl"/>
        </w:rPr>
        <w:t xml:space="preserve">procesos de compra a </w:t>
      </w:r>
      <w:r w:rsidR="0009548E" w:rsidRPr="0098414F">
        <w:rPr>
          <w:rFonts w:ascii="Times New Roman" w:hAnsi="Times New Roman"/>
          <w:sz w:val="24"/>
          <w:lang w:val="es-ES_tradnl"/>
        </w:rPr>
        <w:t>proveedores correspondiente a pequeñas empresas</w:t>
      </w:r>
      <w:r w:rsidR="002323BA" w:rsidRPr="0098414F">
        <w:rPr>
          <w:rFonts w:ascii="Times New Roman" w:hAnsi="Times New Roman"/>
          <w:sz w:val="24"/>
          <w:lang w:val="es-ES_tradnl"/>
        </w:rPr>
        <w:t>.</w:t>
      </w:r>
    </w:p>
    <w:p w:rsidR="0009548E" w:rsidRPr="0098414F" w:rsidRDefault="00735BCD" w:rsidP="00A2120F">
      <w:pPr>
        <w:pStyle w:val="Prrafodelista"/>
        <w:numPr>
          <w:ilvl w:val="0"/>
          <w:numId w:val="22"/>
        </w:numPr>
        <w:spacing w:after="0" w:line="480" w:lineRule="auto"/>
        <w:jc w:val="both"/>
        <w:rPr>
          <w:rFonts w:ascii="Times New Roman" w:hAnsi="Times New Roman"/>
          <w:sz w:val="24"/>
          <w:lang w:val="es-ES_tradnl"/>
        </w:rPr>
      </w:pPr>
      <w:r w:rsidRPr="0098414F">
        <w:rPr>
          <w:rFonts w:ascii="Times New Roman" w:hAnsi="Times New Roman"/>
          <w:sz w:val="24"/>
          <w:lang w:val="es-ES_tradnl"/>
        </w:rPr>
        <w:t>96</w:t>
      </w:r>
      <w:r w:rsidR="00542968" w:rsidRPr="0098414F">
        <w:rPr>
          <w:rFonts w:ascii="Times New Roman" w:hAnsi="Times New Roman"/>
          <w:sz w:val="24"/>
          <w:lang w:val="es-ES_tradnl"/>
        </w:rPr>
        <w:t xml:space="preserve"> </w:t>
      </w:r>
      <w:r w:rsidR="002323BA" w:rsidRPr="0098414F">
        <w:rPr>
          <w:rFonts w:ascii="Times New Roman" w:hAnsi="Times New Roman"/>
          <w:sz w:val="24"/>
          <w:lang w:val="es-ES_tradnl"/>
        </w:rPr>
        <w:t>procesos de compra a proveedores clasificados como</w:t>
      </w:r>
      <w:r w:rsidR="00542968" w:rsidRPr="0098414F">
        <w:rPr>
          <w:rFonts w:ascii="Times New Roman" w:hAnsi="Times New Roman"/>
          <w:sz w:val="24"/>
          <w:lang w:val="es-ES_tradnl"/>
        </w:rPr>
        <w:t xml:space="preserve"> micro empresas</w:t>
      </w:r>
      <w:r w:rsidR="002323BA" w:rsidRPr="0098414F">
        <w:rPr>
          <w:rFonts w:ascii="Times New Roman" w:hAnsi="Times New Roman"/>
          <w:sz w:val="24"/>
          <w:lang w:val="es-ES_tradnl"/>
        </w:rPr>
        <w:t>.</w:t>
      </w:r>
    </w:p>
    <w:p w:rsidR="00542968" w:rsidRPr="0098414F" w:rsidRDefault="00735BCD" w:rsidP="00A2120F">
      <w:pPr>
        <w:pStyle w:val="Prrafodelista"/>
        <w:numPr>
          <w:ilvl w:val="0"/>
          <w:numId w:val="22"/>
        </w:numPr>
        <w:spacing w:after="0" w:line="480" w:lineRule="auto"/>
        <w:jc w:val="both"/>
        <w:rPr>
          <w:rFonts w:ascii="Times New Roman" w:hAnsi="Times New Roman"/>
          <w:sz w:val="24"/>
          <w:lang w:val="es-ES_tradnl"/>
        </w:rPr>
      </w:pPr>
      <w:r w:rsidRPr="0098414F">
        <w:rPr>
          <w:rFonts w:ascii="Times New Roman" w:hAnsi="Times New Roman"/>
          <w:sz w:val="24"/>
          <w:lang w:val="es-ES_tradnl"/>
        </w:rPr>
        <w:t>923</w:t>
      </w:r>
      <w:r w:rsidR="00542968" w:rsidRPr="0098414F">
        <w:rPr>
          <w:rFonts w:ascii="Times New Roman" w:hAnsi="Times New Roman"/>
          <w:sz w:val="24"/>
          <w:lang w:val="es-ES_tradnl"/>
        </w:rPr>
        <w:t xml:space="preserve"> </w:t>
      </w:r>
      <w:r w:rsidR="002323BA" w:rsidRPr="0098414F">
        <w:rPr>
          <w:rFonts w:ascii="Times New Roman" w:hAnsi="Times New Roman"/>
          <w:sz w:val="24"/>
          <w:lang w:val="es-ES_tradnl"/>
        </w:rPr>
        <w:t xml:space="preserve">procesos de compra a </w:t>
      </w:r>
      <w:r w:rsidR="00542968" w:rsidRPr="0098414F">
        <w:rPr>
          <w:rFonts w:ascii="Times New Roman" w:hAnsi="Times New Roman"/>
          <w:sz w:val="24"/>
          <w:lang w:val="es-ES_tradnl"/>
        </w:rPr>
        <w:t>proveedores no clasificados.</w:t>
      </w:r>
    </w:p>
    <w:p w:rsidR="00727D73" w:rsidRPr="0098414F" w:rsidRDefault="00727D73" w:rsidP="00AC0B66">
      <w:pPr>
        <w:pStyle w:val="Prrafodelista"/>
        <w:spacing w:after="0" w:line="480" w:lineRule="auto"/>
        <w:ind w:left="1440"/>
        <w:jc w:val="both"/>
        <w:rPr>
          <w:rFonts w:ascii="Times New Roman" w:hAnsi="Times New Roman"/>
          <w:lang w:val="es-ES_tradnl"/>
        </w:rPr>
      </w:pPr>
    </w:p>
    <w:p w:rsidR="00542968" w:rsidRDefault="00542968" w:rsidP="00AC0B66">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Muestra clara de la democratización de las licitaciones, compras y contrataciones públicas, este </w:t>
      </w:r>
      <w:r w:rsidR="00265279" w:rsidRPr="0098414F">
        <w:rPr>
          <w:rFonts w:ascii="Times New Roman" w:hAnsi="Times New Roman"/>
          <w:lang w:val="es-ES_tradnl"/>
        </w:rPr>
        <w:t>M</w:t>
      </w:r>
      <w:r w:rsidRPr="0098414F">
        <w:rPr>
          <w:rFonts w:ascii="Times New Roman" w:hAnsi="Times New Roman"/>
          <w:lang w:val="es-ES_tradnl"/>
        </w:rPr>
        <w:t>inisterio concentra s</w:t>
      </w:r>
      <w:r w:rsidR="00020C1C" w:rsidRPr="0098414F">
        <w:rPr>
          <w:rFonts w:ascii="Times New Roman" w:hAnsi="Times New Roman"/>
          <w:lang w:val="es-ES_tradnl"/>
        </w:rPr>
        <w:t>us esfuerzos a las M</w:t>
      </w:r>
      <w:r w:rsidR="00B57E42" w:rsidRPr="0098414F">
        <w:rPr>
          <w:rFonts w:ascii="Times New Roman" w:hAnsi="Times New Roman"/>
          <w:lang w:val="es-ES_tradnl"/>
        </w:rPr>
        <w:t xml:space="preserve">ipymes en </w:t>
      </w:r>
      <w:r w:rsidR="00B57E42" w:rsidRPr="0098414F">
        <w:rPr>
          <w:rFonts w:ascii="Times New Roman" w:hAnsi="Times New Roman"/>
          <w:lang w:val="es-ES_tradnl"/>
        </w:rPr>
        <w:lastRenderedPageBreak/>
        <w:t>8</w:t>
      </w:r>
      <w:r w:rsidR="00735BCD" w:rsidRPr="0098414F">
        <w:rPr>
          <w:rFonts w:ascii="Times New Roman" w:hAnsi="Times New Roman"/>
          <w:lang w:val="es-ES_tradnl"/>
        </w:rPr>
        <w:t>9</w:t>
      </w:r>
      <w:r w:rsidRPr="0098414F">
        <w:rPr>
          <w:rFonts w:ascii="Times New Roman" w:hAnsi="Times New Roman"/>
          <w:lang w:val="es-ES_tradnl"/>
        </w:rPr>
        <w:t>%, y 1</w:t>
      </w:r>
      <w:r w:rsidR="00735BCD" w:rsidRPr="0098414F">
        <w:rPr>
          <w:rFonts w:ascii="Times New Roman" w:hAnsi="Times New Roman"/>
          <w:lang w:val="es-ES_tradnl"/>
        </w:rPr>
        <w:t>1</w:t>
      </w:r>
      <w:r w:rsidRPr="0098414F">
        <w:rPr>
          <w:rFonts w:ascii="Times New Roman" w:hAnsi="Times New Roman"/>
          <w:lang w:val="es-ES_tradnl"/>
        </w:rPr>
        <w:t>% a las grandes empresas, excluyendo los proveedores no clasificados en el sistema.</w:t>
      </w:r>
      <w:r w:rsidR="00575FC9" w:rsidRPr="0098414F">
        <w:rPr>
          <w:rFonts w:ascii="Times New Roman" w:hAnsi="Times New Roman"/>
          <w:lang w:val="es-ES_tradnl"/>
        </w:rPr>
        <w:t xml:space="preserve"> Además</w:t>
      </w:r>
      <w:r w:rsidR="00265279" w:rsidRPr="0098414F">
        <w:rPr>
          <w:rFonts w:ascii="Times New Roman" w:hAnsi="Times New Roman"/>
          <w:lang w:val="es-ES_tradnl"/>
        </w:rPr>
        <w:t>,</w:t>
      </w:r>
      <w:r w:rsidR="00575FC9" w:rsidRPr="0098414F">
        <w:rPr>
          <w:rFonts w:ascii="Times New Roman" w:hAnsi="Times New Roman"/>
          <w:lang w:val="es-ES_tradnl"/>
        </w:rPr>
        <w:t xml:space="preserve"> este</w:t>
      </w:r>
      <w:r w:rsidR="00265279" w:rsidRPr="0098414F">
        <w:rPr>
          <w:rFonts w:ascii="Times New Roman" w:hAnsi="Times New Roman"/>
          <w:lang w:val="es-ES_tradnl"/>
        </w:rPr>
        <w:t xml:space="preserve"> M</w:t>
      </w:r>
      <w:r w:rsidR="00575FC9" w:rsidRPr="0098414F">
        <w:rPr>
          <w:rFonts w:ascii="Times New Roman" w:hAnsi="Times New Roman"/>
          <w:lang w:val="es-ES_tradnl"/>
        </w:rPr>
        <w:t xml:space="preserve">inisterio </w:t>
      </w:r>
      <w:r w:rsidR="002557E6" w:rsidRPr="0098414F">
        <w:rPr>
          <w:rFonts w:ascii="Times New Roman" w:hAnsi="Times New Roman"/>
          <w:lang w:val="es-ES_tradnl"/>
        </w:rPr>
        <w:t xml:space="preserve">cumplió </w:t>
      </w:r>
      <w:r w:rsidR="00575FC9" w:rsidRPr="0098414F">
        <w:rPr>
          <w:rFonts w:ascii="Times New Roman" w:hAnsi="Times New Roman"/>
          <w:lang w:val="es-ES_tradnl"/>
        </w:rPr>
        <w:t xml:space="preserve">con las normas de la Ley </w:t>
      </w:r>
      <w:r w:rsidR="00BA36D3" w:rsidRPr="0098414F">
        <w:rPr>
          <w:rFonts w:ascii="Times New Roman" w:hAnsi="Times New Roman"/>
          <w:lang w:val="es-ES_tradnl"/>
        </w:rPr>
        <w:t>no.</w:t>
      </w:r>
      <w:r w:rsidR="00575FC9" w:rsidRPr="0098414F">
        <w:rPr>
          <w:rFonts w:ascii="Times New Roman" w:hAnsi="Times New Roman"/>
          <w:lang w:val="es-ES_tradnl"/>
        </w:rPr>
        <w:t xml:space="preserve"> 340-00 sobre compras y contrataciones en términos de democratización de las compras a las MIPyMEs en 23%.</w:t>
      </w:r>
    </w:p>
    <w:p w:rsidR="00696728" w:rsidRPr="0098414F" w:rsidRDefault="00696728" w:rsidP="00AC0B66">
      <w:pPr>
        <w:spacing w:after="0" w:line="480" w:lineRule="auto"/>
        <w:ind w:firstLine="720"/>
        <w:jc w:val="both"/>
        <w:rPr>
          <w:rFonts w:ascii="Times New Roman" w:hAnsi="Times New Roman"/>
          <w:lang w:val="es-ES_tradnl"/>
        </w:rPr>
      </w:pPr>
    </w:p>
    <w:p w:rsidR="00530E9A" w:rsidRPr="0098414F" w:rsidRDefault="00A93002" w:rsidP="003D2758">
      <w:pPr>
        <w:pStyle w:val="Ttulo2"/>
      </w:pPr>
      <w:bookmarkStart w:id="247" w:name="_Toc409040083"/>
      <w:bookmarkStart w:id="248" w:name="_Toc440036731"/>
      <w:bookmarkStart w:id="249" w:name="_Toc470523386"/>
      <w:bookmarkStart w:id="250" w:name="_Toc501128616"/>
      <w:bookmarkStart w:id="251" w:name="_Toc251777863"/>
      <w:bookmarkStart w:id="252" w:name="_Toc254413085"/>
      <w:r w:rsidRPr="0098414F">
        <w:t>e</w:t>
      </w:r>
      <w:r w:rsidR="00245990" w:rsidRPr="0098414F">
        <w:t xml:space="preserve">) </w:t>
      </w:r>
      <w:r w:rsidR="006C04BD" w:rsidRPr="0098414F">
        <w:t>Tip</w:t>
      </w:r>
      <w:r w:rsidR="00EF0EF6" w:rsidRPr="0098414F">
        <w:t>ificación</w:t>
      </w:r>
      <w:r w:rsidR="006C04BD" w:rsidRPr="0098414F">
        <w:t xml:space="preserve"> de </w:t>
      </w:r>
      <w:bookmarkEnd w:id="247"/>
      <w:bookmarkEnd w:id="248"/>
      <w:bookmarkEnd w:id="249"/>
      <w:r w:rsidR="00395A92" w:rsidRPr="0098414F">
        <w:t>documento</w:t>
      </w:r>
      <w:r w:rsidR="00EF0EF6" w:rsidRPr="0098414F">
        <w:t>s</w:t>
      </w:r>
      <w:r w:rsidR="00395A92" w:rsidRPr="0098414F">
        <w:t xml:space="preserve"> beneficiario</w:t>
      </w:r>
      <w:r w:rsidR="00EF0EF6" w:rsidRPr="0098414F">
        <w:t>s procesados</w:t>
      </w:r>
      <w:bookmarkEnd w:id="250"/>
    </w:p>
    <w:p w:rsidR="00530E9A" w:rsidRPr="0098414F" w:rsidRDefault="002323BA" w:rsidP="00AC0B66">
      <w:pPr>
        <w:pStyle w:val="Prrafodelista"/>
        <w:numPr>
          <w:ilvl w:val="0"/>
          <w:numId w:val="3"/>
        </w:numPr>
        <w:spacing w:after="0" w:line="480" w:lineRule="auto"/>
        <w:ind w:firstLine="207"/>
        <w:jc w:val="both"/>
        <w:rPr>
          <w:rFonts w:ascii="Times New Roman" w:hAnsi="Times New Roman"/>
          <w:sz w:val="24"/>
          <w:lang w:val="es-ES_tradnl"/>
        </w:rPr>
      </w:pPr>
      <w:r w:rsidRPr="0098414F">
        <w:rPr>
          <w:rFonts w:ascii="Times New Roman" w:hAnsi="Times New Roman"/>
          <w:sz w:val="24"/>
          <w:lang w:val="es-ES_tradnl"/>
        </w:rPr>
        <w:t>Los documentos de procesos de</w:t>
      </w:r>
      <w:r w:rsidR="00530E9A" w:rsidRPr="0098414F">
        <w:rPr>
          <w:rFonts w:ascii="Times New Roman" w:hAnsi="Times New Roman"/>
          <w:sz w:val="24"/>
          <w:lang w:val="es-ES_tradnl"/>
        </w:rPr>
        <w:t xml:space="preserve"> comparación Precio/Competencia </w:t>
      </w:r>
      <w:r w:rsidR="00EF0EF6" w:rsidRPr="0098414F">
        <w:rPr>
          <w:rFonts w:ascii="Times New Roman" w:hAnsi="Times New Roman"/>
          <w:sz w:val="24"/>
          <w:lang w:val="es-ES_tradnl"/>
        </w:rPr>
        <w:t>ascendieron a 59</w:t>
      </w:r>
      <w:r w:rsidR="00530E9A" w:rsidRPr="0098414F">
        <w:rPr>
          <w:rFonts w:ascii="Times New Roman" w:hAnsi="Times New Roman"/>
          <w:sz w:val="24"/>
          <w:lang w:val="es-ES_tradnl"/>
        </w:rPr>
        <w:t xml:space="preserve"> documentos de los cuales</w:t>
      </w:r>
      <w:r w:rsidR="00235F59" w:rsidRPr="0098414F">
        <w:rPr>
          <w:rFonts w:ascii="Times New Roman" w:hAnsi="Times New Roman"/>
          <w:sz w:val="24"/>
          <w:lang w:val="es-ES_tradnl"/>
        </w:rPr>
        <w:t xml:space="preserve"> </w:t>
      </w:r>
      <w:r w:rsidR="00EF0EF6" w:rsidRPr="0098414F">
        <w:rPr>
          <w:rFonts w:ascii="Times New Roman" w:hAnsi="Times New Roman"/>
          <w:sz w:val="24"/>
          <w:lang w:val="es-ES_tradnl"/>
        </w:rPr>
        <w:t>12</w:t>
      </w:r>
      <w:r w:rsidR="00530E9A" w:rsidRPr="0098414F">
        <w:rPr>
          <w:rFonts w:ascii="Times New Roman" w:hAnsi="Times New Roman"/>
          <w:sz w:val="24"/>
          <w:lang w:val="es-ES_tradnl"/>
        </w:rPr>
        <w:t xml:space="preserve"> pertenecen a contrato ordinario y </w:t>
      </w:r>
      <w:r w:rsidR="00EF0EF6" w:rsidRPr="0098414F">
        <w:rPr>
          <w:rFonts w:ascii="Times New Roman" w:hAnsi="Times New Roman"/>
          <w:sz w:val="24"/>
          <w:lang w:val="es-ES_tradnl"/>
        </w:rPr>
        <w:t>47</w:t>
      </w:r>
      <w:r w:rsidR="00235F59" w:rsidRPr="0098414F">
        <w:rPr>
          <w:rFonts w:ascii="Times New Roman" w:hAnsi="Times New Roman"/>
          <w:sz w:val="24"/>
          <w:lang w:val="es-ES_tradnl"/>
        </w:rPr>
        <w:t xml:space="preserve"> </w:t>
      </w:r>
      <w:r w:rsidR="00530E9A" w:rsidRPr="0098414F">
        <w:rPr>
          <w:rFonts w:ascii="Times New Roman" w:hAnsi="Times New Roman"/>
          <w:sz w:val="24"/>
          <w:lang w:val="es-ES_tradnl"/>
        </w:rPr>
        <w:t>a órdenes de compra.</w:t>
      </w:r>
    </w:p>
    <w:p w:rsidR="000526DF" w:rsidRPr="0098414F" w:rsidRDefault="000526DF" w:rsidP="00AC0B66">
      <w:pPr>
        <w:pStyle w:val="Prrafodelista"/>
        <w:numPr>
          <w:ilvl w:val="0"/>
          <w:numId w:val="3"/>
        </w:numPr>
        <w:spacing w:after="0" w:line="480" w:lineRule="auto"/>
        <w:ind w:firstLine="207"/>
        <w:jc w:val="both"/>
        <w:rPr>
          <w:rFonts w:ascii="Times New Roman" w:hAnsi="Times New Roman"/>
          <w:sz w:val="24"/>
          <w:lang w:val="es-ES_tradnl"/>
        </w:rPr>
      </w:pPr>
      <w:r w:rsidRPr="0098414F">
        <w:rPr>
          <w:rFonts w:ascii="Times New Roman" w:hAnsi="Times New Roman"/>
          <w:sz w:val="24"/>
          <w:lang w:val="es-ES_tradnl"/>
        </w:rPr>
        <w:t xml:space="preserve">Los documentos de procesos de excepción ascendieron a </w:t>
      </w:r>
      <w:r w:rsidR="00EF0EF6" w:rsidRPr="0098414F">
        <w:rPr>
          <w:rFonts w:ascii="Times New Roman" w:hAnsi="Times New Roman"/>
          <w:sz w:val="24"/>
          <w:lang w:val="es-ES_tradnl"/>
        </w:rPr>
        <w:t>550</w:t>
      </w:r>
      <w:r w:rsidRPr="0098414F">
        <w:rPr>
          <w:rFonts w:ascii="Times New Roman" w:hAnsi="Times New Roman"/>
          <w:sz w:val="24"/>
          <w:lang w:val="es-ES_tradnl"/>
        </w:rPr>
        <w:t xml:space="preserve"> de los cuales </w:t>
      </w:r>
      <w:r w:rsidR="00EF0EF6" w:rsidRPr="0098414F">
        <w:rPr>
          <w:rFonts w:ascii="Times New Roman" w:hAnsi="Times New Roman"/>
          <w:sz w:val="24"/>
          <w:lang w:val="es-ES_tradnl"/>
        </w:rPr>
        <w:t>351</w:t>
      </w:r>
      <w:r w:rsidRPr="0098414F">
        <w:rPr>
          <w:rFonts w:ascii="Times New Roman" w:hAnsi="Times New Roman"/>
          <w:sz w:val="24"/>
          <w:lang w:val="es-ES_tradnl"/>
        </w:rPr>
        <w:t xml:space="preserve"> corr</w:t>
      </w:r>
      <w:r w:rsidR="00A06F02" w:rsidRPr="0098414F">
        <w:rPr>
          <w:rFonts w:ascii="Times New Roman" w:hAnsi="Times New Roman"/>
          <w:sz w:val="24"/>
          <w:lang w:val="es-ES_tradnl"/>
        </w:rPr>
        <w:t>esponden a contratos ordinarios y</w:t>
      </w:r>
      <w:r w:rsidRPr="0098414F">
        <w:rPr>
          <w:rFonts w:ascii="Times New Roman" w:hAnsi="Times New Roman"/>
          <w:sz w:val="24"/>
          <w:lang w:val="es-ES_tradnl"/>
        </w:rPr>
        <w:t xml:space="preserve"> </w:t>
      </w:r>
      <w:r w:rsidR="00EF0EF6" w:rsidRPr="0098414F">
        <w:rPr>
          <w:rFonts w:ascii="Times New Roman" w:hAnsi="Times New Roman"/>
          <w:sz w:val="24"/>
          <w:lang w:val="es-ES_tradnl"/>
        </w:rPr>
        <w:t>199</w:t>
      </w:r>
      <w:r w:rsidRPr="0098414F">
        <w:rPr>
          <w:rFonts w:ascii="Times New Roman" w:hAnsi="Times New Roman"/>
          <w:sz w:val="24"/>
          <w:lang w:val="es-ES_tradnl"/>
        </w:rPr>
        <w:t xml:space="preserve"> a órdenes de compras.</w:t>
      </w:r>
    </w:p>
    <w:p w:rsidR="000526DF" w:rsidRPr="0098414F" w:rsidRDefault="00530E9A" w:rsidP="00AC0B66">
      <w:pPr>
        <w:pStyle w:val="Prrafodelista"/>
        <w:numPr>
          <w:ilvl w:val="0"/>
          <w:numId w:val="3"/>
        </w:numPr>
        <w:spacing w:after="0" w:line="480" w:lineRule="auto"/>
        <w:ind w:firstLine="207"/>
        <w:jc w:val="both"/>
        <w:rPr>
          <w:rFonts w:ascii="Times New Roman" w:hAnsi="Times New Roman"/>
          <w:sz w:val="24"/>
          <w:lang w:val="es-ES_tradnl"/>
        </w:rPr>
      </w:pPr>
      <w:r w:rsidRPr="0098414F">
        <w:rPr>
          <w:rFonts w:ascii="Times New Roman" w:hAnsi="Times New Roman"/>
          <w:sz w:val="24"/>
          <w:lang w:val="es-ES_tradnl"/>
        </w:rPr>
        <w:t xml:space="preserve">Los documentos de compra </w:t>
      </w:r>
      <w:r w:rsidR="000526DF" w:rsidRPr="0098414F">
        <w:rPr>
          <w:rFonts w:ascii="Times New Roman" w:hAnsi="Times New Roman"/>
          <w:sz w:val="24"/>
          <w:lang w:val="es-ES_tradnl"/>
        </w:rPr>
        <w:t>por debajo del umbral</w:t>
      </w:r>
      <w:r w:rsidRPr="0098414F">
        <w:rPr>
          <w:rFonts w:ascii="Times New Roman" w:hAnsi="Times New Roman"/>
          <w:sz w:val="24"/>
          <w:lang w:val="es-ES_tradnl"/>
        </w:rPr>
        <w:t xml:space="preserve"> ascendieron a</w:t>
      </w:r>
      <w:r w:rsidR="00235F59" w:rsidRPr="0098414F">
        <w:rPr>
          <w:rFonts w:ascii="Times New Roman" w:hAnsi="Times New Roman"/>
          <w:sz w:val="24"/>
          <w:lang w:val="es-ES_tradnl"/>
        </w:rPr>
        <w:t xml:space="preserve"> </w:t>
      </w:r>
      <w:r w:rsidR="00EF0EF6" w:rsidRPr="0098414F">
        <w:rPr>
          <w:rFonts w:ascii="Times New Roman" w:hAnsi="Times New Roman"/>
          <w:sz w:val="24"/>
          <w:lang w:val="es-ES_tradnl"/>
        </w:rPr>
        <w:t>485</w:t>
      </w:r>
      <w:r w:rsidRPr="0098414F">
        <w:rPr>
          <w:rFonts w:ascii="Times New Roman" w:hAnsi="Times New Roman"/>
          <w:sz w:val="24"/>
          <w:lang w:val="es-ES_tradnl"/>
        </w:rPr>
        <w:t xml:space="preserve"> de los cuales </w:t>
      </w:r>
      <w:r w:rsidR="00EF0EF6" w:rsidRPr="0098414F">
        <w:rPr>
          <w:rFonts w:ascii="Times New Roman" w:hAnsi="Times New Roman"/>
          <w:sz w:val="24"/>
          <w:lang w:val="es-ES_tradnl"/>
        </w:rPr>
        <w:t>260</w:t>
      </w:r>
      <w:r w:rsidRPr="0098414F">
        <w:rPr>
          <w:rFonts w:ascii="Times New Roman" w:hAnsi="Times New Roman"/>
          <w:sz w:val="24"/>
          <w:lang w:val="es-ES_tradnl"/>
        </w:rPr>
        <w:t xml:space="preserve"> corresponde</w:t>
      </w:r>
      <w:r w:rsidR="004F1060" w:rsidRPr="0098414F">
        <w:rPr>
          <w:rFonts w:ascii="Times New Roman" w:hAnsi="Times New Roman"/>
          <w:sz w:val="24"/>
          <w:lang w:val="es-ES_tradnl"/>
        </w:rPr>
        <w:t>n</w:t>
      </w:r>
      <w:r w:rsidRPr="0098414F">
        <w:rPr>
          <w:rFonts w:ascii="Times New Roman" w:hAnsi="Times New Roman"/>
          <w:sz w:val="24"/>
          <w:lang w:val="es-ES_tradnl"/>
        </w:rPr>
        <w:t xml:space="preserve"> a </w:t>
      </w:r>
      <w:r w:rsidR="000526DF" w:rsidRPr="0098414F">
        <w:rPr>
          <w:rFonts w:ascii="Times New Roman" w:hAnsi="Times New Roman"/>
          <w:sz w:val="24"/>
          <w:lang w:val="es-ES_tradnl"/>
        </w:rPr>
        <w:t>contratos ordinarios</w:t>
      </w:r>
      <w:r w:rsidR="00A06F02" w:rsidRPr="0098414F">
        <w:rPr>
          <w:rFonts w:ascii="Times New Roman" w:hAnsi="Times New Roman"/>
          <w:sz w:val="24"/>
          <w:lang w:val="es-ES_tradnl"/>
        </w:rPr>
        <w:t xml:space="preserve"> y </w:t>
      </w:r>
      <w:r w:rsidR="00EF0EF6" w:rsidRPr="0098414F">
        <w:rPr>
          <w:rFonts w:ascii="Times New Roman" w:hAnsi="Times New Roman"/>
          <w:sz w:val="24"/>
          <w:lang w:val="es-ES_tradnl"/>
        </w:rPr>
        <w:t>225</w:t>
      </w:r>
      <w:r w:rsidR="00235F59" w:rsidRPr="0098414F">
        <w:rPr>
          <w:rFonts w:ascii="Times New Roman" w:hAnsi="Times New Roman"/>
          <w:sz w:val="24"/>
          <w:lang w:val="es-ES_tradnl"/>
        </w:rPr>
        <w:t xml:space="preserve"> </w:t>
      </w:r>
      <w:r w:rsidRPr="0098414F">
        <w:rPr>
          <w:rFonts w:ascii="Times New Roman" w:hAnsi="Times New Roman"/>
          <w:sz w:val="24"/>
          <w:lang w:val="es-ES_tradnl"/>
        </w:rPr>
        <w:t xml:space="preserve">a </w:t>
      </w:r>
      <w:r w:rsidR="00A57A1A" w:rsidRPr="0098414F">
        <w:rPr>
          <w:rFonts w:ascii="Times New Roman" w:hAnsi="Times New Roman"/>
          <w:sz w:val="24"/>
          <w:lang w:val="es-ES_tradnl"/>
        </w:rPr>
        <w:t>órdenes</w:t>
      </w:r>
      <w:r w:rsidR="0098002D" w:rsidRPr="0098414F">
        <w:rPr>
          <w:rFonts w:ascii="Times New Roman" w:hAnsi="Times New Roman"/>
          <w:sz w:val="24"/>
          <w:lang w:val="es-ES_tradnl"/>
        </w:rPr>
        <w:t xml:space="preserve"> de compra</w:t>
      </w:r>
      <w:r w:rsidR="002557E6" w:rsidRPr="0098414F">
        <w:rPr>
          <w:rFonts w:ascii="Times New Roman" w:hAnsi="Times New Roman"/>
          <w:sz w:val="24"/>
          <w:lang w:val="es-ES_tradnl"/>
        </w:rPr>
        <w:t>s</w:t>
      </w:r>
      <w:r w:rsidR="000526DF" w:rsidRPr="0098414F">
        <w:rPr>
          <w:rFonts w:ascii="Times New Roman" w:hAnsi="Times New Roman"/>
          <w:sz w:val="24"/>
          <w:lang w:val="es-ES_tradnl"/>
        </w:rPr>
        <w:t>.</w:t>
      </w:r>
    </w:p>
    <w:p w:rsidR="00530E9A" w:rsidRPr="0098414F" w:rsidRDefault="00530E9A" w:rsidP="00AC0B66">
      <w:pPr>
        <w:pStyle w:val="Prrafodelista"/>
        <w:numPr>
          <w:ilvl w:val="0"/>
          <w:numId w:val="3"/>
        </w:numPr>
        <w:spacing w:after="0" w:line="480" w:lineRule="auto"/>
        <w:ind w:firstLine="207"/>
        <w:jc w:val="both"/>
        <w:rPr>
          <w:rFonts w:ascii="Times New Roman" w:hAnsi="Times New Roman"/>
          <w:sz w:val="24"/>
          <w:lang w:val="es-ES_tradnl"/>
        </w:rPr>
      </w:pPr>
      <w:r w:rsidRPr="0098414F">
        <w:rPr>
          <w:rFonts w:ascii="Times New Roman" w:hAnsi="Times New Roman"/>
          <w:sz w:val="24"/>
          <w:lang w:val="es-ES_tradnl"/>
        </w:rPr>
        <w:t xml:space="preserve">Los documentos de compras menores </w:t>
      </w:r>
      <w:r w:rsidR="002557E6" w:rsidRPr="0098414F">
        <w:rPr>
          <w:rFonts w:ascii="Times New Roman" w:hAnsi="Times New Roman"/>
          <w:sz w:val="24"/>
          <w:lang w:val="es-ES_tradnl"/>
        </w:rPr>
        <w:t xml:space="preserve">ascendió </w:t>
      </w:r>
      <w:r w:rsidRPr="0098414F">
        <w:rPr>
          <w:rFonts w:ascii="Times New Roman" w:hAnsi="Times New Roman"/>
          <w:sz w:val="24"/>
          <w:lang w:val="es-ES_tradnl"/>
        </w:rPr>
        <w:t>a</w:t>
      </w:r>
      <w:r w:rsidR="00015836" w:rsidRPr="0098414F">
        <w:rPr>
          <w:rFonts w:ascii="Times New Roman" w:hAnsi="Times New Roman"/>
          <w:sz w:val="24"/>
          <w:lang w:val="es-ES_tradnl"/>
        </w:rPr>
        <w:t xml:space="preserve"> </w:t>
      </w:r>
      <w:r w:rsidR="00EF0EF6" w:rsidRPr="0098414F">
        <w:rPr>
          <w:rFonts w:ascii="Times New Roman" w:hAnsi="Times New Roman"/>
          <w:sz w:val="24"/>
          <w:lang w:val="es-ES_tradnl"/>
        </w:rPr>
        <w:t>253</w:t>
      </w:r>
      <w:r w:rsidR="004F1060" w:rsidRPr="0098414F">
        <w:rPr>
          <w:rFonts w:ascii="Times New Roman" w:hAnsi="Times New Roman"/>
          <w:sz w:val="24"/>
          <w:lang w:val="es-ES_tradnl"/>
        </w:rPr>
        <w:t>,</w:t>
      </w:r>
      <w:r w:rsidR="00103934" w:rsidRPr="0098414F">
        <w:rPr>
          <w:rFonts w:ascii="Times New Roman" w:hAnsi="Times New Roman"/>
          <w:sz w:val="24"/>
          <w:lang w:val="es-ES_tradnl"/>
        </w:rPr>
        <w:t xml:space="preserve"> </w:t>
      </w:r>
      <w:r w:rsidRPr="0098414F">
        <w:rPr>
          <w:rFonts w:ascii="Times New Roman" w:hAnsi="Times New Roman"/>
          <w:sz w:val="24"/>
          <w:lang w:val="es-ES_tradnl"/>
        </w:rPr>
        <w:t>de los cuales</w:t>
      </w:r>
      <w:r w:rsidR="00015836" w:rsidRPr="0098414F">
        <w:rPr>
          <w:rFonts w:ascii="Times New Roman" w:hAnsi="Times New Roman"/>
          <w:sz w:val="24"/>
          <w:lang w:val="es-ES_tradnl"/>
        </w:rPr>
        <w:t xml:space="preserve"> </w:t>
      </w:r>
      <w:r w:rsidR="00EF0EF6" w:rsidRPr="0098414F">
        <w:rPr>
          <w:rFonts w:ascii="Times New Roman" w:hAnsi="Times New Roman"/>
          <w:sz w:val="24"/>
          <w:lang w:val="es-ES_tradnl"/>
        </w:rPr>
        <w:t>46</w:t>
      </w:r>
      <w:r w:rsidRPr="0098414F">
        <w:rPr>
          <w:rFonts w:ascii="Times New Roman" w:hAnsi="Times New Roman"/>
          <w:sz w:val="24"/>
          <w:lang w:val="es-ES_tradnl"/>
        </w:rPr>
        <w:t xml:space="preserve"> corresponde</w:t>
      </w:r>
      <w:r w:rsidR="004F1060" w:rsidRPr="0098414F">
        <w:rPr>
          <w:rFonts w:ascii="Times New Roman" w:hAnsi="Times New Roman"/>
          <w:sz w:val="24"/>
          <w:lang w:val="es-ES_tradnl"/>
        </w:rPr>
        <w:t>n</w:t>
      </w:r>
      <w:r w:rsidRPr="0098414F">
        <w:rPr>
          <w:rFonts w:ascii="Times New Roman" w:hAnsi="Times New Roman"/>
          <w:sz w:val="24"/>
          <w:lang w:val="es-ES_tradnl"/>
        </w:rPr>
        <w:t xml:space="preserve"> a contrato ordinario y </w:t>
      </w:r>
      <w:r w:rsidR="00A06F02" w:rsidRPr="0098414F">
        <w:rPr>
          <w:rFonts w:ascii="Times New Roman" w:hAnsi="Times New Roman"/>
          <w:sz w:val="24"/>
          <w:lang w:val="es-ES_tradnl"/>
        </w:rPr>
        <w:t>2</w:t>
      </w:r>
      <w:r w:rsidR="00EF0EF6" w:rsidRPr="0098414F">
        <w:rPr>
          <w:rFonts w:ascii="Times New Roman" w:hAnsi="Times New Roman"/>
          <w:sz w:val="24"/>
          <w:lang w:val="es-ES_tradnl"/>
        </w:rPr>
        <w:t>07</w:t>
      </w:r>
      <w:r w:rsidR="00015836" w:rsidRPr="0098414F">
        <w:rPr>
          <w:rFonts w:ascii="Times New Roman" w:hAnsi="Times New Roman"/>
          <w:sz w:val="24"/>
          <w:lang w:val="es-ES_tradnl"/>
        </w:rPr>
        <w:t xml:space="preserve"> </w:t>
      </w:r>
      <w:r w:rsidRPr="0098414F">
        <w:rPr>
          <w:rFonts w:ascii="Times New Roman" w:hAnsi="Times New Roman"/>
          <w:sz w:val="24"/>
          <w:lang w:val="es-ES_tradnl"/>
        </w:rPr>
        <w:t xml:space="preserve">a </w:t>
      </w:r>
      <w:r w:rsidR="00A57A1A" w:rsidRPr="0098414F">
        <w:rPr>
          <w:rFonts w:ascii="Times New Roman" w:hAnsi="Times New Roman"/>
          <w:sz w:val="24"/>
          <w:lang w:val="es-ES_tradnl"/>
        </w:rPr>
        <w:t>órdenes</w:t>
      </w:r>
      <w:r w:rsidRPr="0098414F">
        <w:rPr>
          <w:rFonts w:ascii="Times New Roman" w:hAnsi="Times New Roman"/>
          <w:sz w:val="24"/>
          <w:lang w:val="es-ES_tradnl"/>
        </w:rPr>
        <w:t xml:space="preserve"> de compras.</w:t>
      </w:r>
    </w:p>
    <w:p w:rsidR="000526DF" w:rsidRPr="0098414F" w:rsidRDefault="000526DF" w:rsidP="00AC0B66">
      <w:pPr>
        <w:pStyle w:val="Prrafodelista"/>
        <w:numPr>
          <w:ilvl w:val="0"/>
          <w:numId w:val="3"/>
        </w:numPr>
        <w:spacing w:after="0" w:line="480" w:lineRule="auto"/>
        <w:ind w:firstLine="207"/>
        <w:jc w:val="both"/>
        <w:rPr>
          <w:rFonts w:ascii="Times New Roman" w:hAnsi="Times New Roman"/>
          <w:sz w:val="24"/>
          <w:lang w:val="es-ES_tradnl"/>
        </w:rPr>
      </w:pPr>
      <w:r w:rsidRPr="0098414F">
        <w:rPr>
          <w:rFonts w:ascii="Times New Roman" w:hAnsi="Times New Roman"/>
          <w:sz w:val="24"/>
          <w:lang w:val="es-ES_tradnl"/>
        </w:rPr>
        <w:t xml:space="preserve">Los documentos correspondientes a licitación pública ascendieron a </w:t>
      </w:r>
      <w:r w:rsidR="00EF0EF6" w:rsidRPr="0098414F">
        <w:rPr>
          <w:rFonts w:ascii="Times New Roman" w:hAnsi="Times New Roman"/>
          <w:sz w:val="24"/>
          <w:lang w:val="es-ES_tradnl"/>
        </w:rPr>
        <w:t>5</w:t>
      </w:r>
      <w:r w:rsidRPr="0098414F">
        <w:rPr>
          <w:rFonts w:ascii="Times New Roman" w:hAnsi="Times New Roman"/>
          <w:sz w:val="24"/>
          <w:lang w:val="es-ES_tradnl"/>
        </w:rPr>
        <w:t xml:space="preserve">, de los cuales </w:t>
      </w:r>
      <w:r w:rsidR="00EF0EF6" w:rsidRPr="0098414F">
        <w:rPr>
          <w:rFonts w:ascii="Times New Roman" w:hAnsi="Times New Roman"/>
          <w:sz w:val="24"/>
          <w:lang w:val="es-ES_tradnl"/>
        </w:rPr>
        <w:t>3</w:t>
      </w:r>
      <w:r w:rsidRPr="0098414F">
        <w:rPr>
          <w:rFonts w:ascii="Times New Roman" w:hAnsi="Times New Roman"/>
          <w:sz w:val="24"/>
          <w:lang w:val="es-ES_tradnl"/>
        </w:rPr>
        <w:t xml:space="preserve"> corresponde a contratos ordinarios y </w:t>
      </w:r>
      <w:r w:rsidR="00EF0EF6" w:rsidRPr="0098414F">
        <w:rPr>
          <w:rFonts w:ascii="Times New Roman" w:hAnsi="Times New Roman"/>
          <w:sz w:val="24"/>
          <w:lang w:val="es-ES_tradnl"/>
        </w:rPr>
        <w:t>2</w:t>
      </w:r>
      <w:r w:rsidRPr="0098414F">
        <w:rPr>
          <w:rFonts w:ascii="Times New Roman" w:hAnsi="Times New Roman"/>
          <w:sz w:val="24"/>
          <w:lang w:val="es-ES_tradnl"/>
        </w:rPr>
        <w:t xml:space="preserve"> a órdenes de compras.</w:t>
      </w:r>
    </w:p>
    <w:p w:rsidR="00696728" w:rsidRDefault="00696728">
      <w:pPr>
        <w:spacing w:after="0"/>
        <w:rPr>
          <w:rFonts w:ascii="Times New Roman" w:eastAsia="Calibri" w:hAnsi="Times New Roman"/>
          <w:szCs w:val="22"/>
          <w:lang w:val="es-ES_tradnl" w:eastAsia="en-US"/>
        </w:rPr>
      </w:pPr>
      <w:r>
        <w:rPr>
          <w:rFonts w:ascii="Times New Roman" w:eastAsia="Calibri" w:hAnsi="Times New Roman"/>
          <w:szCs w:val="22"/>
          <w:lang w:val="es-ES_tradnl" w:eastAsia="en-US"/>
        </w:rPr>
        <w:br w:type="page"/>
      </w:r>
    </w:p>
    <w:p w:rsidR="00530E9A" w:rsidRPr="0098414F" w:rsidRDefault="000526DF" w:rsidP="003D2758">
      <w:pPr>
        <w:pStyle w:val="Ttulo2"/>
      </w:pPr>
      <w:bookmarkStart w:id="253" w:name="_Toc409040085"/>
      <w:bookmarkStart w:id="254" w:name="_Toc440036733"/>
      <w:bookmarkStart w:id="255" w:name="_Toc470523387"/>
      <w:bookmarkStart w:id="256" w:name="_Toc501128617"/>
      <w:bookmarkEnd w:id="251"/>
      <w:bookmarkEnd w:id="252"/>
      <w:r w:rsidRPr="0098414F">
        <w:lastRenderedPageBreak/>
        <w:t>f</w:t>
      </w:r>
      <w:r w:rsidR="00245990" w:rsidRPr="0098414F">
        <w:t xml:space="preserve">) </w:t>
      </w:r>
      <w:r w:rsidRPr="0098414F">
        <w:t>Monto contratado por t</w:t>
      </w:r>
      <w:r w:rsidR="00530E9A" w:rsidRPr="0098414F">
        <w:t>ipo de empresa</w:t>
      </w:r>
      <w:bookmarkEnd w:id="253"/>
      <w:bookmarkEnd w:id="254"/>
      <w:r w:rsidRPr="0098414F">
        <w:t>s</w:t>
      </w:r>
      <w:bookmarkEnd w:id="255"/>
      <w:bookmarkEnd w:id="256"/>
    </w:p>
    <w:p w:rsidR="00BD3A4D" w:rsidRPr="0098414F" w:rsidRDefault="00BD3A4D">
      <w:pPr>
        <w:spacing w:after="0"/>
        <w:rPr>
          <w:rFonts w:ascii="Times New Roman" w:hAnsi="Times New Roman"/>
        </w:rPr>
      </w:pPr>
      <w:bookmarkStart w:id="257" w:name="_Toc440036734"/>
      <w:bookmarkStart w:id="258" w:name="_Toc470523388"/>
    </w:p>
    <w:p w:rsidR="00530E9A" w:rsidRPr="0098414F" w:rsidRDefault="00245990" w:rsidP="00AC0B66">
      <w:pPr>
        <w:spacing w:after="0" w:line="480" w:lineRule="auto"/>
        <w:rPr>
          <w:rFonts w:ascii="Times New Roman" w:hAnsi="Times New Roman"/>
          <w:b/>
          <w:sz w:val="28"/>
          <w:szCs w:val="28"/>
        </w:rPr>
      </w:pPr>
      <w:r w:rsidRPr="0098414F">
        <w:rPr>
          <w:rFonts w:ascii="Times New Roman" w:hAnsi="Times New Roman"/>
          <w:b/>
          <w:sz w:val="28"/>
          <w:szCs w:val="28"/>
        </w:rPr>
        <w:t xml:space="preserve">1. </w:t>
      </w:r>
      <w:r w:rsidR="00727D73" w:rsidRPr="0098414F">
        <w:rPr>
          <w:rFonts w:ascii="Times New Roman" w:hAnsi="Times New Roman"/>
          <w:b/>
          <w:sz w:val="28"/>
          <w:szCs w:val="28"/>
        </w:rPr>
        <w:t>MIP</w:t>
      </w:r>
      <w:r w:rsidR="00A57A1A" w:rsidRPr="0098414F">
        <w:rPr>
          <w:rFonts w:ascii="Times New Roman" w:hAnsi="Times New Roman"/>
          <w:b/>
          <w:sz w:val="28"/>
          <w:szCs w:val="28"/>
        </w:rPr>
        <w:t>y</w:t>
      </w:r>
      <w:r w:rsidR="00727D73" w:rsidRPr="0098414F">
        <w:rPr>
          <w:rFonts w:ascii="Times New Roman" w:hAnsi="Times New Roman"/>
          <w:b/>
          <w:sz w:val="28"/>
          <w:szCs w:val="28"/>
        </w:rPr>
        <w:t>ME</w:t>
      </w:r>
      <w:r w:rsidR="00A57A1A" w:rsidRPr="0098414F">
        <w:rPr>
          <w:rFonts w:ascii="Times New Roman" w:hAnsi="Times New Roman"/>
          <w:b/>
          <w:sz w:val="28"/>
          <w:szCs w:val="28"/>
        </w:rPr>
        <w:t>s</w:t>
      </w:r>
      <w:bookmarkEnd w:id="257"/>
      <w:bookmarkEnd w:id="258"/>
    </w:p>
    <w:p w:rsidR="000B22AE" w:rsidRPr="0098414F" w:rsidRDefault="000B22AE" w:rsidP="000B22AE">
      <w:pPr>
        <w:spacing w:after="0" w:line="480" w:lineRule="auto"/>
        <w:ind w:firstLine="720"/>
        <w:jc w:val="both"/>
        <w:rPr>
          <w:rFonts w:ascii="Times New Roman" w:hAnsi="Times New Roman"/>
          <w:lang w:val="es-ES_tradnl" w:bidi="en-US"/>
        </w:rPr>
      </w:pPr>
      <w:r w:rsidRPr="0098414F">
        <w:rPr>
          <w:rFonts w:ascii="Times New Roman" w:hAnsi="Times New Roman"/>
          <w:b/>
          <w:lang w:val="es-ES_tradnl" w:bidi="en-US"/>
        </w:rPr>
        <w:t>1.1.</w:t>
      </w:r>
      <w:r w:rsidRPr="0098414F">
        <w:rPr>
          <w:rFonts w:ascii="Times New Roman" w:hAnsi="Times New Roman"/>
          <w:lang w:val="es-ES_tradnl" w:bidi="en-US"/>
        </w:rPr>
        <w:t xml:space="preserve"> Monto contratado destinado a compras de bienes a Mipymes RD$51</w:t>
      </w:r>
      <w:proofErr w:type="gramStart"/>
      <w:r w:rsidRPr="0098414F">
        <w:rPr>
          <w:rFonts w:ascii="Times New Roman" w:hAnsi="Times New Roman"/>
          <w:lang w:val="es-ES_tradnl" w:bidi="en-US"/>
        </w:rPr>
        <w:t>,880,101.40</w:t>
      </w:r>
      <w:proofErr w:type="gramEnd"/>
      <w:r w:rsidRPr="0098414F">
        <w:rPr>
          <w:rFonts w:ascii="Times New Roman" w:hAnsi="Times New Roman"/>
          <w:lang w:val="es-ES_tradnl" w:bidi="en-US"/>
        </w:rPr>
        <w:t xml:space="preserve"> (cincuenta y un millones ochocientos ochenta mil ciento un pesos con 40/100 centavos).</w:t>
      </w:r>
    </w:p>
    <w:p w:rsidR="000B22AE" w:rsidRPr="0098414F" w:rsidRDefault="000B22AE" w:rsidP="000B22AE">
      <w:pPr>
        <w:spacing w:after="0" w:line="480" w:lineRule="auto"/>
        <w:ind w:firstLine="720"/>
        <w:jc w:val="both"/>
        <w:rPr>
          <w:rFonts w:ascii="Times New Roman" w:hAnsi="Times New Roman"/>
          <w:lang w:val="es-ES_tradnl" w:bidi="en-US"/>
        </w:rPr>
      </w:pPr>
      <w:r w:rsidRPr="0098414F">
        <w:rPr>
          <w:rFonts w:ascii="Times New Roman" w:hAnsi="Times New Roman"/>
          <w:b/>
          <w:lang w:val="es-ES_tradnl" w:bidi="en-US"/>
        </w:rPr>
        <w:t>1.2.</w:t>
      </w:r>
      <w:r w:rsidRPr="0098414F">
        <w:rPr>
          <w:rFonts w:ascii="Times New Roman" w:hAnsi="Times New Roman"/>
          <w:lang w:val="es-ES_tradnl" w:bidi="en-US"/>
        </w:rPr>
        <w:t xml:space="preserve"> Monto Ejecutado destinado a servicios adjudicados a Mipymes RD$145,442,346.35 (ciento cuarenta y cinco millones cuatrocientos cuarenta y dos mil trescientos cuarenta y seis pesos con 35/100 centavos).</w:t>
      </w:r>
    </w:p>
    <w:p w:rsidR="00245990" w:rsidRPr="0098414F" w:rsidRDefault="00245990" w:rsidP="00AC0B66">
      <w:pPr>
        <w:spacing w:after="0" w:line="480" w:lineRule="auto"/>
        <w:ind w:firstLine="720"/>
        <w:jc w:val="both"/>
        <w:rPr>
          <w:rFonts w:ascii="Times New Roman" w:hAnsi="Times New Roman"/>
          <w:lang w:val="es-ES_tradnl" w:bidi="en-US"/>
        </w:rPr>
      </w:pPr>
      <w:r w:rsidRPr="0098414F">
        <w:rPr>
          <w:rFonts w:ascii="Times New Roman" w:hAnsi="Times New Roman"/>
          <w:b/>
          <w:lang w:val="es-ES_tradnl" w:bidi="en-US"/>
        </w:rPr>
        <w:t>1.</w:t>
      </w:r>
      <w:r w:rsidR="00BA4840" w:rsidRPr="0098414F">
        <w:rPr>
          <w:rFonts w:ascii="Times New Roman" w:hAnsi="Times New Roman"/>
          <w:b/>
          <w:lang w:val="es-ES_tradnl" w:bidi="en-US"/>
        </w:rPr>
        <w:t>3</w:t>
      </w:r>
      <w:r w:rsidR="00530E9A" w:rsidRPr="0098414F">
        <w:rPr>
          <w:rFonts w:ascii="Times New Roman" w:hAnsi="Times New Roman"/>
          <w:b/>
          <w:lang w:val="es-ES_tradnl" w:bidi="en-US"/>
        </w:rPr>
        <w:t>.</w:t>
      </w:r>
      <w:r w:rsidR="00530E9A" w:rsidRPr="0098414F">
        <w:rPr>
          <w:rFonts w:ascii="Times New Roman" w:hAnsi="Times New Roman"/>
          <w:lang w:val="es-ES_tradnl" w:bidi="en-US"/>
        </w:rPr>
        <w:t xml:space="preserve"> Número de proces</w:t>
      </w:r>
      <w:r w:rsidRPr="0098414F">
        <w:rPr>
          <w:rFonts w:ascii="Times New Roman" w:hAnsi="Times New Roman"/>
          <w:lang w:val="es-ES_tradnl" w:bidi="en-US"/>
        </w:rPr>
        <w:t>os convocados por</w:t>
      </w:r>
      <w:r w:rsidR="009026AC" w:rsidRPr="0098414F">
        <w:rPr>
          <w:rFonts w:ascii="Times New Roman" w:hAnsi="Times New Roman"/>
          <w:lang w:val="es-ES_tradnl" w:bidi="en-US"/>
        </w:rPr>
        <w:t xml:space="preserve"> </w:t>
      </w:r>
      <w:r w:rsidRPr="0098414F">
        <w:rPr>
          <w:rFonts w:ascii="Times New Roman" w:hAnsi="Times New Roman"/>
          <w:lang w:val="es-ES_tradnl" w:bidi="en-US"/>
        </w:rPr>
        <w:t>bienes</w:t>
      </w:r>
      <w:r w:rsidR="004F1060" w:rsidRPr="0098414F">
        <w:rPr>
          <w:rFonts w:ascii="Times New Roman" w:hAnsi="Times New Roman"/>
          <w:lang w:val="es-ES_tradnl" w:bidi="en-US"/>
        </w:rPr>
        <w:t>:</w:t>
      </w:r>
      <w:r w:rsidRPr="0098414F">
        <w:rPr>
          <w:rFonts w:ascii="Times New Roman" w:hAnsi="Times New Roman"/>
          <w:lang w:val="es-ES_tradnl" w:bidi="en-US"/>
        </w:rPr>
        <w:t xml:space="preserve"> </w:t>
      </w:r>
      <w:r w:rsidR="001623BB" w:rsidRPr="0098414F">
        <w:rPr>
          <w:rFonts w:ascii="Times New Roman" w:hAnsi="Times New Roman"/>
          <w:lang w:val="es-ES_tradnl" w:bidi="en-US"/>
        </w:rPr>
        <w:t>207</w:t>
      </w:r>
      <w:r w:rsidRPr="0098414F">
        <w:rPr>
          <w:rFonts w:ascii="Times New Roman" w:hAnsi="Times New Roman"/>
          <w:lang w:val="es-ES_tradnl" w:bidi="en-US"/>
        </w:rPr>
        <w:t>.</w:t>
      </w:r>
    </w:p>
    <w:p w:rsidR="009026AC" w:rsidRPr="0098414F" w:rsidRDefault="00245990" w:rsidP="00AC0B66">
      <w:pPr>
        <w:spacing w:after="0" w:line="480" w:lineRule="auto"/>
        <w:ind w:firstLine="720"/>
        <w:jc w:val="both"/>
        <w:rPr>
          <w:rFonts w:ascii="Times New Roman" w:hAnsi="Times New Roman"/>
          <w:lang w:val="es-ES" w:eastAsia="en-US"/>
        </w:rPr>
      </w:pPr>
      <w:r w:rsidRPr="0098414F">
        <w:rPr>
          <w:rFonts w:ascii="Times New Roman" w:hAnsi="Times New Roman"/>
          <w:b/>
          <w:lang w:val="es-ES_tradnl" w:eastAsia="en-US" w:bidi="en-US"/>
        </w:rPr>
        <w:t>1.</w:t>
      </w:r>
      <w:r w:rsidR="00BA4840" w:rsidRPr="0098414F">
        <w:rPr>
          <w:rFonts w:ascii="Times New Roman" w:hAnsi="Times New Roman"/>
          <w:b/>
          <w:lang w:val="es-ES" w:eastAsia="en-US" w:bidi="en-US"/>
        </w:rPr>
        <w:t>4</w:t>
      </w:r>
      <w:r w:rsidR="00530E9A" w:rsidRPr="0098414F">
        <w:rPr>
          <w:rFonts w:ascii="Times New Roman" w:hAnsi="Times New Roman"/>
          <w:b/>
          <w:lang w:val="es-ES" w:eastAsia="en-US" w:bidi="en-US"/>
        </w:rPr>
        <w:t>.</w:t>
      </w:r>
      <w:r w:rsidR="00530E9A" w:rsidRPr="0098414F">
        <w:rPr>
          <w:rFonts w:ascii="Times New Roman" w:hAnsi="Times New Roman"/>
          <w:lang w:val="es-ES" w:eastAsia="en-US" w:bidi="en-US"/>
        </w:rPr>
        <w:t xml:space="preserve"> </w:t>
      </w:r>
      <w:r w:rsidR="00530E9A" w:rsidRPr="0098414F">
        <w:rPr>
          <w:rFonts w:ascii="Times New Roman" w:hAnsi="Times New Roman"/>
          <w:lang w:val="es-ES" w:eastAsia="en-US"/>
        </w:rPr>
        <w:t>Número de procesos convocados por servicios</w:t>
      </w:r>
      <w:r w:rsidR="004F1060" w:rsidRPr="0098414F">
        <w:rPr>
          <w:rFonts w:ascii="Times New Roman" w:hAnsi="Times New Roman"/>
          <w:lang w:val="es-ES" w:eastAsia="en-US"/>
        </w:rPr>
        <w:t>:</w:t>
      </w:r>
      <w:r w:rsidR="00530E9A" w:rsidRPr="0098414F">
        <w:rPr>
          <w:rFonts w:ascii="Times New Roman" w:hAnsi="Times New Roman"/>
          <w:lang w:val="es-ES" w:eastAsia="en-US"/>
        </w:rPr>
        <w:t xml:space="preserve"> </w:t>
      </w:r>
      <w:r w:rsidR="001623BB" w:rsidRPr="0098414F">
        <w:rPr>
          <w:rFonts w:ascii="Times New Roman" w:hAnsi="Times New Roman"/>
          <w:lang w:val="es-ES" w:eastAsia="en-US"/>
        </w:rPr>
        <w:t>174</w:t>
      </w:r>
      <w:r w:rsidR="00530E9A" w:rsidRPr="0098414F">
        <w:rPr>
          <w:rFonts w:ascii="Times New Roman" w:hAnsi="Times New Roman"/>
          <w:lang w:val="es-ES" w:eastAsia="en-US"/>
        </w:rPr>
        <w:t>.</w:t>
      </w:r>
    </w:p>
    <w:p w:rsidR="00BF3936" w:rsidRDefault="00BF3936">
      <w:pPr>
        <w:spacing w:after="0"/>
        <w:rPr>
          <w:rFonts w:ascii="Times New Roman" w:hAnsi="Times New Roman"/>
          <w:bCs/>
          <w:lang w:val="es-ES" w:eastAsia="en-US"/>
        </w:rPr>
      </w:pPr>
    </w:p>
    <w:p w:rsidR="00530E9A" w:rsidRPr="0098414F" w:rsidRDefault="00245990" w:rsidP="00AC0B66">
      <w:pPr>
        <w:spacing w:after="0" w:line="480" w:lineRule="auto"/>
        <w:rPr>
          <w:rFonts w:ascii="Times New Roman" w:hAnsi="Times New Roman"/>
          <w:b/>
          <w:sz w:val="28"/>
          <w:szCs w:val="28"/>
        </w:rPr>
      </w:pPr>
      <w:bookmarkStart w:id="259" w:name="_Toc440036735"/>
      <w:bookmarkStart w:id="260" w:name="_Toc470523389"/>
      <w:r w:rsidRPr="0098414F">
        <w:rPr>
          <w:rFonts w:ascii="Times New Roman" w:hAnsi="Times New Roman"/>
          <w:b/>
          <w:sz w:val="28"/>
          <w:szCs w:val="28"/>
        </w:rPr>
        <w:t xml:space="preserve">2. </w:t>
      </w:r>
      <w:r w:rsidR="00530E9A" w:rsidRPr="0098414F">
        <w:rPr>
          <w:rFonts w:ascii="Times New Roman" w:hAnsi="Times New Roman"/>
          <w:b/>
          <w:sz w:val="28"/>
          <w:szCs w:val="28"/>
        </w:rPr>
        <w:t>Grandes Empresas</w:t>
      </w:r>
      <w:bookmarkEnd w:id="259"/>
      <w:bookmarkEnd w:id="260"/>
    </w:p>
    <w:p w:rsidR="000B22AE" w:rsidRPr="0098414F" w:rsidRDefault="000B22AE" w:rsidP="000B22AE">
      <w:pPr>
        <w:spacing w:after="0" w:line="480" w:lineRule="auto"/>
        <w:ind w:firstLine="720"/>
        <w:jc w:val="both"/>
        <w:rPr>
          <w:rFonts w:ascii="Times New Roman" w:hAnsi="Times New Roman"/>
          <w:lang w:val="es-ES" w:eastAsia="en-US"/>
        </w:rPr>
      </w:pPr>
      <w:r w:rsidRPr="0098414F">
        <w:rPr>
          <w:rFonts w:ascii="Times New Roman" w:hAnsi="Times New Roman"/>
          <w:b/>
          <w:lang w:val="es-ES" w:eastAsia="en-US"/>
        </w:rPr>
        <w:t>2.1.</w:t>
      </w:r>
      <w:r w:rsidRPr="0098414F">
        <w:rPr>
          <w:rFonts w:ascii="Times New Roman" w:hAnsi="Times New Roman"/>
          <w:lang w:val="es-ES" w:eastAsia="en-US"/>
        </w:rPr>
        <w:t xml:space="preserve"> Monto Ejecutado destinado a compras de bienes a Grandes Empresas: RD$4</w:t>
      </w:r>
      <w:proofErr w:type="gramStart"/>
      <w:r w:rsidRPr="0098414F">
        <w:rPr>
          <w:rFonts w:ascii="Times New Roman" w:hAnsi="Times New Roman"/>
          <w:lang w:val="es-ES" w:eastAsia="en-US"/>
        </w:rPr>
        <w:t>,916,899.42</w:t>
      </w:r>
      <w:proofErr w:type="gramEnd"/>
      <w:r w:rsidRPr="0098414F">
        <w:rPr>
          <w:rFonts w:ascii="Times New Roman" w:hAnsi="Times New Roman"/>
          <w:lang w:val="es-ES" w:eastAsia="en-US"/>
        </w:rPr>
        <w:t xml:space="preserve"> (cuatro millones novecientos dieciséis mil ochocientos noventa y nueve pesos con 42/100 centavos).</w:t>
      </w:r>
    </w:p>
    <w:p w:rsidR="000B22AE" w:rsidRPr="0098414F" w:rsidRDefault="000B22AE" w:rsidP="000B22AE">
      <w:pPr>
        <w:spacing w:after="0" w:line="480" w:lineRule="auto"/>
        <w:ind w:firstLine="720"/>
        <w:jc w:val="both"/>
        <w:rPr>
          <w:rFonts w:ascii="Times New Roman" w:hAnsi="Times New Roman"/>
          <w:lang w:val="es-ES" w:eastAsia="en-US"/>
        </w:rPr>
      </w:pPr>
      <w:r w:rsidRPr="0098414F">
        <w:rPr>
          <w:rFonts w:ascii="Times New Roman" w:hAnsi="Times New Roman"/>
          <w:b/>
          <w:lang w:val="es-ES" w:eastAsia="en-US"/>
        </w:rPr>
        <w:t>2.2.</w:t>
      </w:r>
      <w:r w:rsidRPr="0098414F">
        <w:rPr>
          <w:rFonts w:ascii="Times New Roman" w:hAnsi="Times New Roman"/>
          <w:lang w:val="es-ES" w:eastAsia="en-US"/>
        </w:rPr>
        <w:t xml:space="preserve"> Monto Ejecutado destinado a servicios adjudicados a Grandes Empresas: RD$27</w:t>
      </w:r>
      <w:proofErr w:type="gramStart"/>
      <w:r w:rsidRPr="0098414F">
        <w:rPr>
          <w:rFonts w:ascii="Times New Roman" w:hAnsi="Times New Roman"/>
          <w:lang w:val="es-ES" w:eastAsia="en-US"/>
        </w:rPr>
        <w:t>,633,213.71</w:t>
      </w:r>
      <w:proofErr w:type="gramEnd"/>
      <w:r w:rsidRPr="0098414F">
        <w:rPr>
          <w:rFonts w:ascii="Times New Roman" w:hAnsi="Times New Roman"/>
          <w:lang w:val="es-ES" w:eastAsia="en-US"/>
        </w:rPr>
        <w:t xml:space="preserve"> (veintisiete millones seiscientos treinta y tres mil doscientos trece pesos con 71/100 centavos).</w:t>
      </w:r>
    </w:p>
    <w:p w:rsidR="00530E9A" w:rsidRPr="0098414F" w:rsidRDefault="00BA4840" w:rsidP="00AC0B66">
      <w:pPr>
        <w:spacing w:after="0" w:line="480" w:lineRule="auto"/>
        <w:ind w:firstLine="720"/>
        <w:jc w:val="both"/>
        <w:rPr>
          <w:rFonts w:ascii="Times New Roman" w:hAnsi="Times New Roman"/>
          <w:lang w:val="es-ES" w:eastAsia="en-US"/>
        </w:rPr>
      </w:pPr>
      <w:r w:rsidRPr="0098414F">
        <w:rPr>
          <w:rFonts w:ascii="Times New Roman" w:hAnsi="Times New Roman"/>
          <w:b/>
          <w:lang w:val="es-ES" w:eastAsia="en-US"/>
        </w:rPr>
        <w:t>2.3</w:t>
      </w:r>
      <w:r w:rsidR="00530E9A" w:rsidRPr="0098414F">
        <w:rPr>
          <w:rFonts w:ascii="Times New Roman" w:hAnsi="Times New Roman"/>
          <w:b/>
          <w:lang w:val="es-ES" w:eastAsia="en-US"/>
        </w:rPr>
        <w:t>.</w:t>
      </w:r>
      <w:r w:rsidR="00530E9A" w:rsidRPr="0098414F">
        <w:rPr>
          <w:rFonts w:ascii="Times New Roman" w:hAnsi="Times New Roman"/>
          <w:lang w:val="es-ES" w:eastAsia="en-US"/>
        </w:rPr>
        <w:t xml:space="preserve"> Número de procesos convocados por bienes</w:t>
      </w:r>
      <w:r w:rsidR="004F1060" w:rsidRPr="0098414F">
        <w:rPr>
          <w:rFonts w:ascii="Times New Roman" w:hAnsi="Times New Roman"/>
          <w:lang w:val="es-ES" w:eastAsia="en-US"/>
        </w:rPr>
        <w:t>:</w:t>
      </w:r>
      <w:r w:rsidR="00530E9A" w:rsidRPr="0098414F">
        <w:rPr>
          <w:rFonts w:ascii="Times New Roman" w:hAnsi="Times New Roman"/>
          <w:lang w:val="es-ES" w:eastAsia="en-US"/>
        </w:rPr>
        <w:t xml:space="preserve"> </w:t>
      </w:r>
      <w:r w:rsidR="001623BB" w:rsidRPr="0098414F">
        <w:rPr>
          <w:rFonts w:ascii="Times New Roman" w:hAnsi="Times New Roman"/>
          <w:lang w:val="es-ES" w:eastAsia="en-US"/>
        </w:rPr>
        <w:t>13</w:t>
      </w:r>
      <w:r w:rsidR="00530E9A" w:rsidRPr="0098414F">
        <w:rPr>
          <w:rFonts w:ascii="Times New Roman" w:hAnsi="Times New Roman"/>
          <w:lang w:val="es-ES" w:eastAsia="en-US"/>
        </w:rPr>
        <w:t>.</w:t>
      </w:r>
    </w:p>
    <w:p w:rsidR="00530E9A" w:rsidRPr="0098414F" w:rsidRDefault="00530E9A" w:rsidP="00AC0B66">
      <w:pPr>
        <w:spacing w:after="0" w:line="480" w:lineRule="auto"/>
        <w:ind w:firstLine="720"/>
        <w:jc w:val="both"/>
        <w:rPr>
          <w:rFonts w:ascii="Times New Roman" w:hAnsi="Times New Roman"/>
          <w:lang w:val="es-ES" w:eastAsia="en-US"/>
        </w:rPr>
      </w:pPr>
      <w:r w:rsidRPr="0098414F">
        <w:rPr>
          <w:rFonts w:ascii="Times New Roman" w:hAnsi="Times New Roman"/>
          <w:b/>
          <w:lang w:val="es-ES" w:eastAsia="en-US" w:bidi="en-US"/>
        </w:rPr>
        <w:t>2.</w:t>
      </w:r>
      <w:r w:rsidR="00BA4840" w:rsidRPr="0098414F">
        <w:rPr>
          <w:rFonts w:ascii="Times New Roman" w:hAnsi="Times New Roman"/>
          <w:b/>
          <w:lang w:val="es-ES" w:eastAsia="en-US" w:bidi="en-US"/>
        </w:rPr>
        <w:t>4</w:t>
      </w:r>
      <w:r w:rsidRPr="0098414F">
        <w:rPr>
          <w:rFonts w:ascii="Times New Roman" w:hAnsi="Times New Roman"/>
          <w:b/>
          <w:lang w:val="es-ES" w:eastAsia="en-US" w:bidi="en-US"/>
        </w:rPr>
        <w:t>.</w:t>
      </w:r>
      <w:r w:rsidRPr="0098414F">
        <w:rPr>
          <w:rFonts w:ascii="Times New Roman" w:hAnsi="Times New Roman"/>
          <w:lang w:val="es-ES" w:eastAsia="en-US" w:bidi="en-US"/>
        </w:rPr>
        <w:t xml:space="preserve"> </w:t>
      </w:r>
      <w:r w:rsidRPr="0098414F">
        <w:rPr>
          <w:rFonts w:ascii="Times New Roman" w:hAnsi="Times New Roman"/>
          <w:lang w:val="es-ES" w:eastAsia="en-US"/>
        </w:rPr>
        <w:t>Número de procesos convocados por servicios</w:t>
      </w:r>
      <w:r w:rsidR="004F1060" w:rsidRPr="0098414F">
        <w:rPr>
          <w:rFonts w:ascii="Times New Roman" w:hAnsi="Times New Roman"/>
          <w:lang w:val="es-ES" w:eastAsia="en-US"/>
        </w:rPr>
        <w:t>:</w:t>
      </w:r>
      <w:r w:rsidRPr="0098414F">
        <w:rPr>
          <w:rFonts w:ascii="Times New Roman" w:hAnsi="Times New Roman"/>
          <w:lang w:val="es-ES" w:eastAsia="en-US"/>
        </w:rPr>
        <w:t xml:space="preserve"> </w:t>
      </w:r>
      <w:r w:rsidR="001623BB" w:rsidRPr="0098414F">
        <w:rPr>
          <w:rFonts w:ascii="Times New Roman" w:hAnsi="Times New Roman"/>
          <w:lang w:val="es-ES" w:eastAsia="en-US"/>
        </w:rPr>
        <w:t>35</w:t>
      </w:r>
      <w:r w:rsidRPr="0098414F">
        <w:rPr>
          <w:rFonts w:ascii="Times New Roman" w:hAnsi="Times New Roman"/>
          <w:lang w:val="es-ES" w:eastAsia="en-US"/>
        </w:rPr>
        <w:t>.</w:t>
      </w:r>
    </w:p>
    <w:p w:rsidR="00696728" w:rsidRDefault="00696728">
      <w:pPr>
        <w:spacing w:after="0"/>
        <w:rPr>
          <w:rFonts w:ascii="Times New Roman" w:hAnsi="Times New Roman"/>
          <w:lang w:val="es-ES" w:eastAsia="en-US"/>
        </w:rPr>
      </w:pPr>
      <w:r>
        <w:rPr>
          <w:rFonts w:ascii="Times New Roman" w:hAnsi="Times New Roman"/>
          <w:lang w:val="es-ES" w:eastAsia="en-US"/>
        </w:rPr>
        <w:br w:type="page"/>
      </w:r>
    </w:p>
    <w:p w:rsidR="00AD346E" w:rsidRPr="0098414F" w:rsidRDefault="00AD346E" w:rsidP="00AC0B66">
      <w:pPr>
        <w:spacing w:after="0" w:line="480" w:lineRule="auto"/>
        <w:rPr>
          <w:rFonts w:ascii="Times New Roman" w:hAnsi="Times New Roman"/>
          <w:b/>
          <w:sz w:val="28"/>
          <w:szCs w:val="28"/>
        </w:rPr>
      </w:pPr>
      <w:bookmarkStart w:id="261" w:name="_Toc440036736"/>
      <w:bookmarkStart w:id="262" w:name="_Toc470523390"/>
      <w:r w:rsidRPr="0098414F">
        <w:rPr>
          <w:rFonts w:ascii="Times New Roman" w:hAnsi="Times New Roman"/>
          <w:b/>
          <w:sz w:val="28"/>
          <w:szCs w:val="28"/>
        </w:rPr>
        <w:lastRenderedPageBreak/>
        <w:t>3. Empresas no clasificadas</w:t>
      </w:r>
      <w:bookmarkEnd w:id="261"/>
      <w:bookmarkEnd w:id="262"/>
    </w:p>
    <w:p w:rsidR="000B22AE" w:rsidRPr="0098414F" w:rsidRDefault="000B22AE" w:rsidP="000B22AE">
      <w:pPr>
        <w:spacing w:after="0" w:line="480" w:lineRule="auto"/>
        <w:ind w:firstLine="720"/>
        <w:jc w:val="both"/>
        <w:rPr>
          <w:rFonts w:ascii="Times New Roman" w:hAnsi="Times New Roman"/>
          <w:lang w:val="es-ES" w:eastAsia="en-US"/>
        </w:rPr>
      </w:pPr>
      <w:r w:rsidRPr="0098414F">
        <w:rPr>
          <w:rFonts w:ascii="Times New Roman" w:hAnsi="Times New Roman"/>
          <w:b/>
          <w:lang w:val="es-ES" w:eastAsia="en-US"/>
        </w:rPr>
        <w:t>3.1.</w:t>
      </w:r>
      <w:r w:rsidRPr="0098414F">
        <w:rPr>
          <w:rFonts w:ascii="Times New Roman" w:hAnsi="Times New Roman"/>
          <w:lang w:val="es-ES" w:eastAsia="en-US"/>
        </w:rPr>
        <w:t xml:space="preserve"> Monto Ejecutado destinado a compras de bienes a Empresas no clasificadas: RD$255,258,448.45 (doscientos cincuenta y cinco millones doscientos cincuenta y ocho mil cuatrocientos cuarenta y ocho pesos con 45/100 centavos).</w:t>
      </w:r>
    </w:p>
    <w:p w:rsidR="000B22AE" w:rsidRPr="0098414F" w:rsidRDefault="000B22AE" w:rsidP="000B22AE">
      <w:pPr>
        <w:spacing w:after="0" w:line="480" w:lineRule="auto"/>
        <w:ind w:firstLine="720"/>
        <w:jc w:val="both"/>
        <w:rPr>
          <w:rFonts w:ascii="Times New Roman" w:hAnsi="Times New Roman"/>
          <w:lang w:val="es-ES" w:eastAsia="en-US"/>
        </w:rPr>
      </w:pPr>
      <w:r w:rsidRPr="0098414F">
        <w:rPr>
          <w:rFonts w:ascii="Times New Roman" w:hAnsi="Times New Roman"/>
          <w:b/>
          <w:lang w:val="es-ES" w:eastAsia="en-US"/>
        </w:rPr>
        <w:t>3.2.</w:t>
      </w:r>
      <w:r w:rsidRPr="0098414F">
        <w:rPr>
          <w:rFonts w:ascii="Times New Roman" w:hAnsi="Times New Roman"/>
          <w:lang w:val="es-ES" w:eastAsia="en-US"/>
        </w:rPr>
        <w:t xml:space="preserve"> Monto Ejecutado destinado a servicios adjudicados a Empresas no clasificadas: RD$602</w:t>
      </w:r>
      <w:proofErr w:type="gramStart"/>
      <w:r w:rsidRPr="0098414F">
        <w:rPr>
          <w:rFonts w:ascii="Times New Roman" w:hAnsi="Times New Roman"/>
          <w:lang w:val="es-ES" w:eastAsia="en-US"/>
        </w:rPr>
        <w:t>,396,013.00</w:t>
      </w:r>
      <w:proofErr w:type="gramEnd"/>
      <w:r w:rsidRPr="0098414F">
        <w:rPr>
          <w:rFonts w:ascii="Times New Roman" w:hAnsi="Times New Roman"/>
          <w:lang w:val="es-ES" w:eastAsia="en-US"/>
        </w:rPr>
        <w:t xml:space="preserve"> (seiscientos dos millones trescientos noventa y seis mil trece pesos con 00/100 centavos).</w:t>
      </w:r>
    </w:p>
    <w:p w:rsidR="00C50254" w:rsidRPr="0098414F" w:rsidRDefault="00C50254" w:rsidP="00AC0B66">
      <w:pPr>
        <w:spacing w:after="0" w:line="480" w:lineRule="auto"/>
        <w:ind w:firstLine="720"/>
        <w:jc w:val="both"/>
        <w:rPr>
          <w:rFonts w:ascii="Times New Roman" w:hAnsi="Times New Roman"/>
          <w:lang w:val="es-ES" w:eastAsia="en-US"/>
        </w:rPr>
      </w:pPr>
      <w:r w:rsidRPr="0098414F">
        <w:rPr>
          <w:rFonts w:ascii="Times New Roman" w:hAnsi="Times New Roman"/>
          <w:b/>
          <w:lang w:val="es-ES" w:eastAsia="en-US"/>
        </w:rPr>
        <w:t>3.</w:t>
      </w:r>
      <w:r w:rsidR="002E605B" w:rsidRPr="0098414F">
        <w:rPr>
          <w:rFonts w:ascii="Times New Roman" w:hAnsi="Times New Roman"/>
          <w:b/>
          <w:lang w:val="es-ES" w:eastAsia="en-US"/>
        </w:rPr>
        <w:t>3</w:t>
      </w:r>
      <w:r w:rsidRPr="0098414F">
        <w:rPr>
          <w:rFonts w:ascii="Times New Roman" w:hAnsi="Times New Roman"/>
          <w:b/>
          <w:lang w:val="es-ES" w:eastAsia="en-US"/>
        </w:rPr>
        <w:t>.</w:t>
      </w:r>
      <w:r w:rsidRPr="0098414F">
        <w:rPr>
          <w:rFonts w:ascii="Times New Roman" w:hAnsi="Times New Roman"/>
          <w:lang w:val="es-ES" w:eastAsia="en-US"/>
        </w:rPr>
        <w:t xml:space="preserve"> Número de procesos convocados por bienes</w:t>
      </w:r>
      <w:r w:rsidR="00DC5972" w:rsidRPr="0098414F">
        <w:rPr>
          <w:rFonts w:ascii="Times New Roman" w:hAnsi="Times New Roman"/>
          <w:lang w:val="es-ES" w:eastAsia="en-US"/>
        </w:rPr>
        <w:t>:</w:t>
      </w:r>
      <w:r w:rsidR="00A903BE" w:rsidRPr="0098414F">
        <w:rPr>
          <w:rFonts w:ascii="Times New Roman" w:hAnsi="Times New Roman"/>
          <w:lang w:val="es-ES" w:eastAsia="en-US"/>
        </w:rPr>
        <w:t xml:space="preserve"> </w:t>
      </w:r>
      <w:r w:rsidR="001623BB" w:rsidRPr="0098414F">
        <w:rPr>
          <w:rFonts w:ascii="Times New Roman" w:hAnsi="Times New Roman"/>
          <w:lang w:val="es-ES" w:eastAsia="en-US"/>
        </w:rPr>
        <w:t>461</w:t>
      </w:r>
    </w:p>
    <w:p w:rsidR="005155E2" w:rsidRPr="0098414F" w:rsidRDefault="002E605B" w:rsidP="00AC0B66">
      <w:pPr>
        <w:spacing w:after="0" w:line="480" w:lineRule="auto"/>
        <w:ind w:firstLine="720"/>
        <w:jc w:val="both"/>
        <w:rPr>
          <w:rFonts w:ascii="Times New Roman" w:hAnsi="Times New Roman"/>
          <w:lang w:val="es-ES" w:eastAsia="en-US"/>
        </w:rPr>
      </w:pPr>
      <w:r w:rsidRPr="0098414F">
        <w:rPr>
          <w:rFonts w:ascii="Times New Roman" w:hAnsi="Times New Roman"/>
          <w:b/>
          <w:lang w:val="es-ES" w:eastAsia="en-US" w:bidi="en-US"/>
        </w:rPr>
        <w:t>3.4</w:t>
      </w:r>
      <w:r w:rsidR="005155E2" w:rsidRPr="0098414F">
        <w:rPr>
          <w:rFonts w:ascii="Times New Roman" w:hAnsi="Times New Roman"/>
          <w:b/>
          <w:lang w:val="es-ES" w:eastAsia="en-US" w:bidi="en-US"/>
        </w:rPr>
        <w:t>.</w:t>
      </w:r>
      <w:r w:rsidR="005155E2" w:rsidRPr="0098414F">
        <w:rPr>
          <w:rFonts w:ascii="Times New Roman" w:hAnsi="Times New Roman"/>
          <w:lang w:val="es-ES" w:eastAsia="en-US" w:bidi="en-US"/>
        </w:rPr>
        <w:t xml:space="preserve"> </w:t>
      </w:r>
      <w:r w:rsidR="005155E2" w:rsidRPr="0098414F">
        <w:rPr>
          <w:rFonts w:ascii="Times New Roman" w:hAnsi="Times New Roman"/>
          <w:lang w:val="es-ES" w:eastAsia="en-US"/>
        </w:rPr>
        <w:t>Número de procesos convocados por servicios</w:t>
      </w:r>
      <w:r w:rsidR="00DC5972" w:rsidRPr="0098414F">
        <w:rPr>
          <w:rFonts w:ascii="Times New Roman" w:hAnsi="Times New Roman"/>
          <w:lang w:val="es-ES" w:eastAsia="en-US"/>
        </w:rPr>
        <w:t>:</w:t>
      </w:r>
      <w:r w:rsidR="005155E2" w:rsidRPr="0098414F">
        <w:rPr>
          <w:rFonts w:ascii="Times New Roman" w:hAnsi="Times New Roman"/>
          <w:lang w:val="es-ES" w:eastAsia="en-US"/>
        </w:rPr>
        <w:t xml:space="preserve"> </w:t>
      </w:r>
      <w:r w:rsidR="001623BB" w:rsidRPr="0098414F">
        <w:rPr>
          <w:rFonts w:ascii="Times New Roman" w:hAnsi="Times New Roman"/>
          <w:lang w:val="es-ES" w:eastAsia="en-US"/>
        </w:rPr>
        <w:t>462</w:t>
      </w:r>
      <w:r w:rsidR="00A903BE" w:rsidRPr="0098414F">
        <w:rPr>
          <w:rFonts w:ascii="Times New Roman" w:hAnsi="Times New Roman"/>
          <w:lang w:val="es-ES" w:eastAsia="en-US"/>
        </w:rPr>
        <w:t>.</w:t>
      </w:r>
    </w:p>
    <w:p w:rsidR="00AD346E" w:rsidRDefault="00AD346E" w:rsidP="00AC0B66">
      <w:pPr>
        <w:spacing w:after="0" w:line="480" w:lineRule="auto"/>
        <w:ind w:firstLine="720"/>
        <w:jc w:val="both"/>
        <w:rPr>
          <w:rFonts w:ascii="Times New Roman" w:hAnsi="Times New Roman"/>
          <w:lang w:val="es-ES" w:eastAsia="en-US"/>
        </w:rPr>
      </w:pPr>
    </w:p>
    <w:p w:rsidR="00530E9A" w:rsidRPr="0098414F" w:rsidRDefault="00843959" w:rsidP="003D2758">
      <w:pPr>
        <w:pStyle w:val="Ttulo2"/>
      </w:pPr>
      <w:bookmarkStart w:id="263" w:name="_Toc251777867"/>
      <w:bookmarkStart w:id="264" w:name="_Toc254413086"/>
      <w:bookmarkStart w:id="265" w:name="_Toc409040086"/>
      <w:bookmarkStart w:id="266" w:name="_Toc440036737"/>
      <w:bookmarkStart w:id="267" w:name="_Toc470523391"/>
      <w:bookmarkStart w:id="268" w:name="_Toc501128618"/>
      <w:r w:rsidRPr="0098414F">
        <w:t xml:space="preserve">g) </w:t>
      </w:r>
      <w:r w:rsidR="00530E9A" w:rsidRPr="0098414F">
        <w:t>Plan de compras y contrataciones publicado versus Plan anual de compras y contrataciones ejecutado</w:t>
      </w:r>
      <w:bookmarkEnd w:id="263"/>
      <w:bookmarkEnd w:id="264"/>
      <w:bookmarkEnd w:id="265"/>
      <w:bookmarkEnd w:id="266"/>
      <w:bookmarkEnd w:id="267"/>
      <w:bookmarkEnd w:id="268"/>
    </w:p>
    <w:p w:rsidR="000B22AE" w:rsidRPr="0098414F" w:rsidRDefault="000B22AE" w:rsidP="000B22AE">
      <w:pPr>
        <w:spacing w:after="0" w:line="480" w:lineRule="auto"/>
        <w:ind w:firstLine="720"/>
        <w:jc w:val="both"/>
        <w:rPr>
          <w:rFonts w:ascii="Times New Roman" w:hAnsi="Times New Roman"/>
          <w:lang w:val="es-ES_tradnl"/>
        </w:rPr>
      </w:pPr>
      <w:r w:rsidRPr="0098414F">
        <w:rPr>
          <w:rFonts w:ascii="Times New Roman" w:hAnsi="Times New Roman"/>
          <w:lang w:val="es-ES_tradnl"/>
        </w:rPr>
        <w:t>Plan de compras y contrataciones planificado y publicado: RD$756</w:t>
      </w:r>
      <w:proofErr w:type="gramStart"/>
      <w:r w:rsidRPr="0098414F">
        <w:rPr>
          <w:rFonts w:ascii="Times New Roman" w:hAnsi="Times New Roman"/>
          <w:lang w:val="es-ES_tradnl"/>
        </w:rPr>
        <w:t>,083,789.09</w:t>
      </w:r>
      <w:proofErr w:type="gramEnd"/>
      <w:r w:rsidRPr="0098414F">
        <w:rPr>
          <w:rFonts w:ascii="Times New Roman" w:hAnsi="Times New Roman"/>
          <w:lang w:val="es-ES_tradnl"/>
        </w:rPr>
        <w:t xml:space="preserve"> (setecientos cincuenta y seis millones ochenta y tres mil setecientos ochenta y nueve pesos con 09/100) equivalente al 20% del presupuesto asignado al Ministerio de Agricultura ascendente a RD$3,735,058,602.00 </w:t>
      </w:r>
    </w:p>
    <w:p w:rsidR="000B22AE" w:rsidRPr="0098414F" w:rsidRDefault="000B22AE" w:rsidP="000B22AE">
      <w:pPr>
        <w:spacing w:after="0" w:line="480" w:lineRule="auto"/>
        <w:ind w:firstLine="720"/>
        <w:jc w:val="both"/>
        <w:rPr>
          <w:rFonts w:ascii="Times New Roman" w:hAnsi="Times New Roman"/>
          <w:lang w:val="es-ES_tradnl"/>
        </w:rPr>
      </w:pPr>
    </w:p>
    <w:p w:rsidR="000B22AE" w:rsidRPr="0098414F" w:rsidRDefault="000B22AE" w:rsidP="000B22AE">
      <w:pPr>
        <w:spacing w:after="0" w:line="480" w:lineRule="auto"/>
        <w:ind w:firstLine="720"/>
        <w:jc w:val="both"/>
        <w:rPr>
          <w:rFonts w:ascii="Times New Roman" w:hAnsi="Times New Roman"/>
          <w:lang w:val="es-ES_tradnl"/>
        </w:rPr>
      </w:pPr>
      <w:r w:rsidRPr="0098414F">
        <w:rPr>
          <w:rFonts w:ascii="Times New Roman" w:hAnsi="Times New Roman"/>
          <w:lang w:val="es-ES_tradnl"/>
        </w:rPr>
        <w:t>Plan de compras y contrataciones ejecutado: RD$1</w:t>
      </w:r>
      <w:proofErr w:type="gramStart"/>
      <w:r w:rsidRPr="0098414F">
        <w:rPr>
          <w:rFonts w:ascii="Times New Roman" w:hAnsi="Times New Roman"/>
          <w:lang w:val="es-ES_tradnl"/>
        </w:rPr>
        <w:t>,087,527,022.33</w:t>
      </w:r>
      <w:proofErr w:type="gramEnd"/>
      <w:r w:rsidRPr="0098414F">
        <w:rPr>
          <w:rFonts w:ascii="Times New Roman" w:hAnsi="Times New Roman"/>
          <w:lang w:val="es-ES_tradnl"/>
        </w:rPr>
        <w:t xml:space="preserve"> (mil ochenta y siete millones quinientos veintisiete mil veintidós pesos con 33/100 centavos).</w:t>
      </w:r>
    </w:p>
    <w:p w:rsidR="008C0123" w:rsidRPr="0098414F" w:rsidRDefault="008C0123">
      <w:pPr>
        <w:spacing w:after="0"/>
        <w:rPr>
          <w:rFonts w:ascii="Times New Roman" w:hAnsi="Times New Roman"/>
          <w:lang w:val="es-ES_tradnl"/>
        </w:rPr>
      </w:pPr>
    </w:p>
    <w:p w:rsidR="008A3A80" w:rsidRPr="0098414F" w:rsidRDefault="00843959" w:rsidP="003D2758">
      <w:pPr>
        <w:pStyle w:val="Ttulo2"/>
      </w:pPr>
      <w:bookmarkStart w:id="269" w:name="_Toc254413087"/>
      <w:bookmarkStart w:id="270" w:name="_Toc409040087"/>
      <w:bookmarkStart w:id="271" w:name="_Toc440036738"/>
      <w:bookmarkStart w:id="272" w:name="_Toc470523392"/>
      <w:bookmarkStart w:id="273" w:name="_Toc501128619"/>
      <w:r w:rsidRPr="0098414F">
        <w:lastRenderedPageBreak/>
        <w:t>h)</w:t>
      </w:r>
      <w:r w:rsidR="00F651C8" w:rsidRPr="0098414F">
        <w:t xml:space="preserve"> </w:t>
      </w:r>
      <w:r w:rsidR="00530E9A" w:rsidRPr="0098414F">
        <w:t>Desviaciones del plan de compras</w:t>
      </w:r>
      <w:bookmarkEnd w:id="269"/>
      <w:bookmarkEnd w:id="270"/>
      <w:bookmarkEnd w:id="271"/>
      <w:bookmarkEnd w:id="272"/>
      <w:bookmarkEnd w:id="273"/>
    </w:p>
    <w:p w:rsidR="005E05BB" w:rsidRPr="0098414F" w:rsidRDefault="005E05BB" w:rsidP="00AC0B66">
      <w:pPr>
        <w:spacing w:after="0" w:line="480" w:lineRule="auto"/>
        <w:rPr>
          <w:rFonts w:ascii="Times New Roman" w:hAnsi="Times New Roman"/>
          <w:lang w:val="es-ES_tradnl" w:eastAsia="en-US" w:bidi="en-US"/>
        </w:rPr>
      </w:pPr>
    </w:p>
    <w:p w:rsidR="00530E9A" w:rsidRPr="0098414F" w:rsidRDefault="00DD45F6" w:rsidP="00AC0B66">
      <w:pPr>
        <w:numPr>
          <w:ilvl w:val="4"/>
          <w:numId w:val="1"/>
        </w:numPr>
        <w:spacing w:after="0" w:line="480" w:lineRule="auto"/>
        <w:ind w:left="0" w:firstLine="720"/>
        <w:contextualSpacing/>
        <w:jc w:val="both"/>
        <w:rPr>
          <w:rFonts w:ascii="Times New Roman" w:hAnsi="Times New Roman"/>
          <w:b/>
          <w:sz w:val="28"/>
          <w:lang w:val="es-ES_tradnl"/>
        </w:rPr>
      </w:pPr>
      <w:r w:rsidRPr="0098414F">
        <w:rPr>
          <w:rFonts w:ascii="Times New Roman" w:hAnsi="Times New Roman"/>
          <w:b/>
          <w:sz w:val="28"/>
          <w:lang w:val="es-ES_tradnl"/>
        </w:rPr>
        <w:t>P</w:t>
      </w:r>
      <w:r w:rsidR="00530E9A" w:rsidRPr="0098414F">
        <w:rPr>
          <w:rFonts w:ascii="Times New Roman" w:hAnsi="Times New Roman"/>
          <w:b/>
          <w:sz w:val="28"/>
          <w:lang w:val="es-ES_tradnl"/>
        </w:rPr>
        <w:t>lanifica</w:t>
      </w:r>
      <w:r w:rsidRPr="0098414F">
        <w:rPr>
          <w:rFonts w:ascii="Times New Roman" w:hAnsi="Times New Roman"/>
          <w:b/>
          <w:sz w:val="28"/>
          <w:lang w:val="es-ES_tradnl"/>
        </w:rPr>
        <w:t>ción y ejecución</w:t>
      </w:r>
    </w:p>
    <w:p w:rsidR="008A3A80" w:rsidRPr="0098414F" w:rsidRDefault="000B22AE" w:rsidP="00AC0B66">
      <w:pPr>
        <w:spacing w:after="0" w:line="480" w:lineRule="auto"/>
        <w:ind w:firstLine="720"/>
        <w:jc w:val="both"/>
        <w:rPr>
          <w:rFonts w:ascii="Times New Roman" w:hAnsi="Times New Roman"/>
          <w:lang w:val="es-ES_tradnl"/>
        </w:rPr>
      </w:pPr>
      <w:r w:rsidRPr="0098414F">
        <w:rPr>
          <w:rFonts w:ascii="Times New Roman" w:hAnsi="Times New Roman"/>
          <w:lang w:val="es-ES_tradnl"/>
        </w:rPr>
        <w:t>Esto permite señalar que entre el plan de compras publicado y el monto ejecutado durante el año 2017 hubo una diferencia de RD$331,443,236.24 (trescientos treinta y un millones cuatrocientos cuarenta y tres mil doscientos treinta y seis pesos con 24/100 centavos), equivalente a un 144% de ejecución.</w:t>
      </w:r>
    </w:p>
    <w:p w:rsidR="000B22AE" w:rsidRPr="0098414F" w:rsidRDefault="000B22AE" w:rsidP="00AC0B66">
      <w:pPr>
        <w:spacing w:after="0" w:line="480" w:lineRule="auto"/>
        <w:ind w:firstLine="720"/>
        <w:jc w:val="both"/>
        <w:rPr>
          <w:rFonts w:ascii="Times New Roman" w:hAnsi="Times New Roman"/>
          <w:lang w:val="es-ES_tradnl"/>
        </w:rPr>
      </w:pPr>
    </w:p>
    <w:p w:rsidR="0020521B" w:rsidRPr="0098414F" w:rsidRDefault="00987933" w:rsidP="00AC0B66">
      <w:pPr>
        <w:numPr>
          <w:ilvl w:val="4"/>
          <w:numId w:val="1"/>
        </w:numPr>
        <w:spacing w:after="0" w:line="480" w:lineRule="auto"/>
        <w:ind w:left="0" w:firstLine="720"/>
        <w:contextualSpacing/>
        <w:jc w:val="both"/>
        <w:rPr>
          <w:rFonts w:ascii="Times New Roman" w:hAnsi="Times New Roman"/>
          <w:b/>
          <w:sz w:val="28"/>
          <w:lang w:val="es-ES_tradnl"/>
        </w:rPr>
      </w:pPr>
      <w:r w:rsidRPr="0098414F">
        <w:rPr>
          <w:rFonts w:ascii="Times New Roman" w:hAnsi="Times New Roman"/>
          <w:b/>
          <w:sz w:val="28"/>
          <w:lang w:val="es-ES_tradnl"/>
        </w:rPr>
        <w:t>Cantidad</w:t>
      </w:r>
      <w:r w:rsidR="00911DA5" w:rsidRPr="0098414F">
        <w:rPr>
          <w:rFonts w:ascii="Times New Roman" w:hAnsi="Times New Roman"/>
          <w:b/>
          <w:sz w:val="28"/>
          <w:lang w:val="es-ES_tradnl"/>
        </w:rPr>
        <w:t xml:space="preserve"> de adquisiciones </w:t>
      </w:r>
      <w:r w:rsidR="00727D73" w:rsidRPr="0098414F">
        <w:rPr>
          <w:rFonts w:ascii="Times New Roman" w:hAnsi="Times New Roman"/>
          <w:b/>
          <w:sz w:val="28"/>
          <w:lang w:val="es-ES_tradnl"/>
        </w:rPr>
        <w:t>planificadas y ejecutadas</w:t>
      </w:r>
    </w:p>
    <w:p w:rsidR="0001373D" w:rsidRPr="0098414F" w:rsidRDefault="00147FBD" w:rsidP="00AC0B66">
      <w:pPr>
        <w:spacing w:after="0" w:line="480" w:lineRule="auto"/>
        <w:ind w:left="284" w:firstLine="720"/>
        <w:contextualSpacing/>
        <w:jc w:val="both"/>
        <w:rPr>
          <w:rFonts w:ascii="Times New Roman" w:hAnsi="Times New Roman"/>
          <w:lang w:val="es-ES_tradnl"/>
        </w:rPr>
      </w:pPr>
      <w:r w:rsidRPr="0098414F">
        <w:rPr>
          <w:rFonts w:ascii="Times New Roman" w:hAnsi="Times New Roman"/>
          <w:lang w:val="es-ES_tradnl"/>
        </w:rPr>
        <w:t>Respecto al plan de compras se planif</w:t>
      </w:r>
      <w:r w:rsidR="00763B01" w:rsidRPr="0098414F">
        <w:rPr>
          <w:rFonts w:ascii="Times New Roman" w:hAnsi="Times New Roman"/>
          <w:lang w:val="es-ES_tradnl"/>
        </w:rPr>
        <w:t>ic</w:t>
      </w:r>
      <w:r w:rsidR="00DE0839">
        <w:rPr>
          <w:rFonts w:ascii="Times New Roman" w:hAnsi="Times New Roman"/>
          <w:lang w:val="es-ES_tradnl"/>
        </w:rPr>
        <w:t>ó</w:t>
      </w:r>
      <w:r w:rsidR="00763B01" w:rsidRPr="0098414F">
        <w:rPr>
          <w:rFonts w:ascii="Times New Roman" w:hAnsi="Times New Roman"/>
          <w:lang w:val="es-ES_tradnl"/>
        </w:rPr>
        <w:t xml:space="preserve"> un total de 923 procesos</w:t>
      </w:r>
      <w:r w:rsidRPr="0098414F">
        <w:rPr>
          <w:rFonts w:ascii="Times New Roman" w:hAnsi="Times New Roman"/>
          <w:lang w:val="es-ES_tradnl"/>
        </w:rPr>
        <w:t>, sin embargo se ejecut</w:t>
      </w:r>
      <w:r w:rsidR="00DE0839">
        <w:rPr>
          <w:rFonts w:ascii="Times New Roman" w:hAnsi="Times New Roman"/>
          <w:lang w:val="es-ES_tradnl"/>
        </w:rPr>
        <w:t>ó</w:t>
      </w:r>
      <w:r w:rsidRPr="0098414F">
        <w:rPr>
          <w:rFonts w:ascii="Times New Roman" w:hAnsi="Times New Roman"/>
          <w:lang w:val="es-ES_tradnl"/>
        </w:rPr>
        <w:t xml:space="preserve"> un total de 1,352 procesos en las distintas modalidades, equivalente a una variación absoluta de 429 procesos de adjudicación por encima de l</w:t>
      </w:r>
      <w:r w:rsidR="00763B01" w:rsidRPr="0098414F">
        <w:rPr>
          <w:rFonts w:ascii="Times New Roman" w:hAnsi="Times New Roman"/>
          <w:lang w:val="es-ES_tradnl"/>
        </w:rPr>
        <w:t>os</w:t>
      </w:r>
      <w:r w:rsidRPr="0098414F">
        <w:rPr>
          <w:rFonts w:ascii="Times New Roman" w:hAnsi="Times New Roman"/>
          <w:lang w:val="es-ES_tradnl"/>
        </w:rPr>
        <w:t xml:space="preserve"> procesos establecidos.</w:t>
      </w:r>
    </w:p>
    <w:p w:rsidR="001769D7" w:rsidRPr="0098414F" w:rsidRDefault="001769D7" w:rsidP="00AC0B66">
      <w:pPr>
        <w:spacing w:after="0" w:line="480" w:lineRule="auto"/>
        <w:ind w:left="284" w:firstLine="720"/>
        <w:contextualSpacing/>
        <w:jc w:val="both"/>
        <w:rPr>
          <w:rFonts w:ascii="Times New Roman" w:hAnsi="Times New Roman"/>
          <w:lang w:val="es-ES_tradnl"/>
        </w:rPr>
      </w:pPr>
    </w:p>
    <w:p w:rsidR="0020521B" w:rsidRPr="0098414F" w:rsidRDefault="00987933" w:rsidP="00AC0B66">
      <w:pPr>
        <w:numPr>
          <w:ilvl w:val="4"/>
          <w:numId w:val="1"/>
        </w:numPr>
        <w:spacing w:after="0" w:line="480" w:lineRule="auto"/>
        <w:ind w:left="0" w:firstLine="720"/>
        <w:contextualSpacing/>
        <w:jc w:val="both"/>
        <w:rPr>
          <w:rFonts w:ascii="Times New Roman" w:hAnsi="Times New Roman"/>
          <w:sz w:val="28"/>
          <w:lang w:val="es-ES_tradnl"/>
        </w:rPr>
      </w:pPr>
      <w:r w:rsidRPr="0098414F">
        <w:rPr>
          <w:rFonts w:ascii="Times New Roman" w:hAnsi="Times New Roman"/>
          <w:b/>
          <w:sz w:val="28"/>
          <w:lang w:val="es-ES_tradnl"/>
        </w:rPr>
        <w:t>Cantidad</w:t>
      </w:r>
      <w:r w:rsidR="00530E9A" w:rsidRPr="0098414F">
        <w:rPr>
          <w:rFonts w:ascii="Times New Roman" w:hAnsi="Times New Roman"/>
          <w:b/>
          <w:sz w:val="28"/>
          <w:lang w:val="es-ES_tradnl"/>
        </w:rPr>
        <w:t xml:space="preserve"> y monto de adquisiciones realizadas por modalidad versus Número de adquisiciones planificadas por modalidad </w:t>
      </w:r>
    </w:p>
    <w:p w:rsidR="009D2CEE" w:rsidRDefault="00530E9A" w:rsidP="00DE0839">
      <w:pPr>
        <w:spacing w:after="0" w:line="480" w:lineRule="auto"/>
        <w:ind w:left="284" w:firstLine="720"/>
        <w:contextualSpacing/>
        <w:jc w:val="both"/>
        <w:rPr>
          <w:rFonts w:ascii="Times New Roman" w:hAnsi="Times New Roman"/>
          <w:lang w:val="es-ES_tradnl"/>
        </w:rPr>
      </w:pPr>
      <w:r w:rsidRPr="0098414F">
        <w:rPr>
          <w:rFonts w:ascii="Times New Roman" w:hAnsi="Times New Roman"/>
          <w:lang w:val="es-ES_tradnl"/>
        </w:rPr>
        <w:t>No existen registros sob</w:t>
      </w:r>
      <w:r w:rsidR="00147FBD" w:rsidRPr="0098414F">
        <w:rPr>
          <w:rFonts w:ascii="Times New Roman" w:hAnsi="Times New Roman"/>
          <w:lang w:val="es-ES_tradnl"/>
        </w:rPr>
        <w:t>re el tipo de datos en el plan de compras del 2017.</w:t>
      </w:r>
    </w:p>
    <w:p w:rsidR="00696728" w:rsidRDefault="00696728">
      <w:pPr>
        <w:spacing w:after="0"/>
        <w:rPr>
          <w:rFonts w:ascii="Times New Roman" w:hAnsi="Times New Roman"/>
          <w:lang w:val="es-ES_tradnl"/>
        </w:rPr>
      </w:pPr>
      <w:r>
        <w:rPr>
          <w:rFonts w:ascii="Times New Roman" w:hAnsi="Times New Roman"/>
          <w:lang w:val="es-ES_tradnl"/>
        </w:rPr>
        <w:br w:type="page"/>
      </w:r>
    </w:p>
    <w:p w:rsidR="00843959" w:rsidRPr="0098414F" w:rsidRDefault="00843959" w:rsidP="003D2758">
      <w:pPr>
        <w:pStyle w:val="Ttulo2"/>
      </w:pPr>
      <w:bookmarkStart w:id="274" w:name="_Toc501128620"/>
      <w:r w:rsidRPr="0098414F">
        <w:lastRenderedPageBreak/>
        <w:t>i) Clasificación compras y contrataciones</w:t>
      </w:r>
      <w:bookmarkEnd w:id="274"/>
    </w:p>
    <w:p w:rsidR="005E05BB" w:rsidRPr="0098414F" w:rsidRDefault="005E05BB" w:rsidP="00AC0B66">
      <w:pPr>
        <w:spacing w:after="0" w:line="480" w:lineRule="auto"/>
        <w:rPr>
          <w:rFonts w:ascii="Times New Roman" w:hAnsi="Times New Roman"/>
          <w:b/>
          <w:sz w:val="28"/>
          <w:lang w:val="es-ES_tradnl"/>
        </w:rPr>
      </w:pPr>
    </w:p>
    <w:p w:rsidR="00BD3A4D" w:rsidRPr="0098414F" w:rsidRDefault="00530E9A" w:rsidP="00570ADB">
      <w:pPr>
        <w:spacing w:after="0" w:line="480" w:lineRule="auto"/>
        <w:ind w:firstLine="851"/>
        <w:contextualSpacing/>
        <w:jc w:val="both"/>
        <w:rPr>
          <w:rFonts w:ascii="Times New Roman" w:hAnsi="Times New Roman"/>
          <w:b/>
          <w:sz w:val="28"/>
          <w:lang w:val="es-ES_tradnl"/>
        </w:rPr>
      </w:pPr>
      <w:r w:rsidRPr="0098414F">
        <w:rPr>
          <w:rFonts w:ascii="Times New Roman" w:hAnsi="Times New Roman"/>
          <w:b/>
          <w:sz w:val="28"/>
          <w:lang w:val="es-ES_tradnl"/>
        </w:rPr>
        <w:t xml:space="preserve">Compras </w:t>
      </w:r>
      <w:r w:rsidR="00A93002" w:rsidRPr="0098414F">
        <w:rPr>
          <w:rFonts w:ascii="Times New Roman" w:hAnsi="Times New Roman"/>
          <w:b/>
          <w:sz w:val="28"/>
          <w:lang w:val="es-ES_tradnl"/>
        </w:rPr>
        <w:t xml:space="preserve">y contrataciones </w:t>
      </w:r>
      <w:r w:rsidRPr="0098414F">
        <w:rPr>
          <w:rFonts w:ascii="Times New Roman" w:hAnsi="Times New Roman"/>
          <w:b/>
          <w:sz w:val="28"/>
          <w:lang w:val="es-ES_tradnl"/>
        </w:rPr>
        <w:t xml:space="preserve">registradas según la clasificación de </w:t>
      </w:r>
      <w:r w:rsidR="00A93002" w:rsidRPr="0098414F">
        <w:rPr>
          <w:rFonts w:ascii="Times New Roman" w:hAnsi="Times New Roman"/>
          <w:b/>
          <w:sz w:val="28"/>
          <w:lang w:val="es-ES_tradnl"/>
        </w:rPr>
        <w:t>rubros/</w:t>
      </w:r>
      <w:r w:rsidRPr="0098414F">
        <w:rPr>
          <w:rFonts w:ascii="Times New Roman" w:hAnsi="Times New Roman"/>
          <w:b/>
          <w:sz w:val="28"/>
          <w:lang w:val="es-ES_tradnl"/>
        </w:rPr>
        <w:t xml:space="preserve">proveedores, cantidad de </w:t>
      </w:r>
      <w:r w:rsidR="00A93002" w:rsidRPr="0098414F">
        <w:rPr>
          <w:rFonts w:ascii="Times New Roman" w:hAnsi="Times New Roman"/>
          <w:b/>
          <w:sz w:val="28"/>
          <w:lang w:val="es-ES_tradnl"/>
        </w:rPr>
        <w:t>procesos</w:t>
      </w:r>
      <w:r w:rsidRPr="0098414F">
        <w:rPr>
          <w:rFonts w:ascii="Times New Roman" w:hAnsi="Times New Roman"/>
          <w:b/>
          <w:sz w:val="28"/>
          <w:lang w:val="es-ES_tradnl"/>
        </w:rPr>
        <w:t xml:space="preserve"> y monto</w:t>
      </w:r>
      <w:r w:rsidR="00A93002" w:rsidRPr="0098414F">
        <w:rPr>
          <w:rFonts w:ascii="Times New Roman" w:hAnsi="Times New Roman"/>
          <w:b/>
          <w:sz w:val="28"/>
          <w:lang w:val="es-ES_tradnl"/>
        </w:rPr>
        <w:t xml:space="preserve"> total</w:t>
      </w:r>
      <w:r w:rsidRPr="0098414F">
        <w:rPr>
          <w:rFonts w:ascii="Times New Roman" w:hAnsi="Times New Roman"/>
          <w:b/>
          <w:sz w:val="28"/>
          <w:lang w:val="es-ES_tradnl"/>
        </w:rPr>
        <w:t>.</w:t>
      </w:r>
    </w:p>
    <w:p w:rsidR="00A07CEE" w:rsidRPr="0098414F" w:rsidRDefault="00A07CEE" w:rsidP="00420BD3">
      <w:pPr>
        <w:spacing w:after="0" w:line="480" w:lineRule="auto"/>
        <w:rPr>
          <w:rFonts w:ascii="Times New Roman" w:hAnsi="Times New Roman"/>
          <w:b/>
          <w:sz w:val="28"/>
          <w:lang w:val="es-ES_tradnl"/>
        </w:rPr>
      </w:pPr>
    </w:p>
    <w:p w:rsidR="003663A7" w:rsidRPr="0098414F" w:rsidRDefault="005E05BB" w:rsidP="00A2120F">
      <w:pPr>
        <w:pStyle w:val="Prrafodelista"/>
        <w:numPr>
          <w:ilvl w:val="0"/>
          <w:numId w:val="20"/>
        </w:numPr>
        <w:ind w:left="567" w:hanging="567"/>
        <w:rPr>
          <w:rFonts w:ascii="Times New Roman" w:hAnsi="Times New Roman"/>
          <w:b/>
          <w:sz w:val="28"/>
          <w:lang w:val="es-ES_tradnl"/>
        </w:rPr>
      </w:pPr>
      <w:r w:rsidRPr="0098414F">
        <w:rPr>
          <w:rFonts w:ascii="Times New Roman" w:hAnsi="Times New Roman"/>
          <w:b/>
          <w:sz w:val="28"/>
          <w:lang w:val="es-ES_tradnl"/>
        </w:rPr>
        <w:t>Clasificación de rubros contratados</w:t>
      </w:r>
    </w:p>
    <w:p w:rsidR="00794FA7" w:rsidRPr="0098414F" w:rsidRDefault="00794FA7" w:rsidP="00420BD3">
      <w:pPr>
        <w:pStyle w:val="Prrafodelista"/>
        <w:spacing w:after="0" w:line="360" w:lineRule="auto"/>
        <w:ind w:left="567"/>
        <w:rPr>
          <w:rFonts w:ascii="Times New Roman" w:hAnsi="Times New Roman"/>
          <w:b/>
          <w:sz w:val="28"/>
          <w:lang w:val="es-ES_tradnl"/>
        </w:rPr>
      </w:pPr>
    </w:p>
    <w:tbl>
      <w:tblPr>
        <w:tblW w:w="8845" w:type="dxa"/>
        <w:tblInd w:w="70" w:type="dxa"/>
        <w:tblCellMar>
          <w:left w:w="70" w:type="dxa"/>
          <w:right w:w="70" w:type="dxa"/>
        </w:tblCellMar>
        <w:tblLook w:val="04A0" w:firstRow="1" w:lastRow="0" w:firstColumn="1" w:lastColumn="0" w:noHBand="0" w:noVBand="1"/>
      </w:tblPr>
      <w:tblGrid>
        <w:gridCol w:w="5670"/>
        <w:gridCol w:w="1355"/>
        <w:gridCol w:w="1820"/>
      </w:tblGrid>
      <w:tr w:rsidR="00794FA7" w:rsidRPr="0098414F" w:rsidTr="00C24A0D">
        <w:trPr>
          <w:trHeight w:val="255"/>
        </w:trPr>
        <w:tc>
          <w:tcPr>
            <w:tcW w:w="567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794FA7" w:rsidRPr="0098414F" w:rsidRDefault="00794FA7" w:rsidP="00BF0071">
            <w:pPr>
              <w:spacing w:after="0"/>
              <w:ind w:left="-72"/>
              <w:jc w:val="center"/>
              <w:rPr>
                <w:rFonts w:ascii="Times New Roman" w:hAnsi="Times New Roman"/>
                <w:b/>
                <w:lang w:eastAsia="es-DO"/>
              </w:rPr>
            </w:pPr>
            <w:r w:rsidRPr="0098414F">
              <w:rPr>
                <w:rFonts w:ascii="Times New Roman" w:hAnsi="Times New Roman"/>
                <w:b/>
                <w:bCs/>
                <w:lang w:eastAsia="es-DO"/>
              </w:rPr>
              <w:t>Rubros</w:t>
            </w:r>
            <w:r w:rsidRPr="0098414F">
              <w:rPr>
                <w:rFonts w:ascii="Times New Roman" w:hAnsi="Times New Roman"/>
                <w:b/>
                <w:sz w:val="20"/>
                <w:vertAlign w:val="superscript"/>
              </w:rPr>
              <w:footnoteReference w:id="34"/>
            </w:r>
          </w:p>
        </w:tc>
        <w:tc>
          <w:tcPr>
            <w:tcW w:w="1355"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794FA7" w:rsidRPr="0098414F" w:rsidRDefault="00794FA7" w:rsidP="00BF0071">
            <w:pPr>
              <w:spacing w:after="0"/>
              <w:jc w:val="center"/>
              <w:rPr>
                <w:rFonts w:ascii="Times New Roman" w:hAnsi="Times New Roman"/>
                <w:b/>
                <w:lang w:eastAsia="es-DO"/>
              </w:rPr>
            </w:pPr>
            <w:r w:rsidRPr="0098414F">
              <w:rPr>
                <w:rFonts w:ascii="Times New Roman" w:hAnsi="Times New Roman"/>
                <w:b/>
                <w:lang w:eastAsia="es-DO"/>
              </w:rPr>
              <w:t>Cantidad de Procesos</w:t>
            </w:r>
          </w:p>
        </w:tc>
        <w:tc>
          <w:tcPr>
            <w:tcW w:w="182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794FA7" w:rsidRPr="0098414F" w:rsidRDefault="00794FA7" w:rsidP="00BF0071">
            <w:pPr>
              <w:spacing w:after="0"/>
              <w:jc w:val="center"/>
              <w:rPr>
                <w:rFonts w:ascii="Times New Roman" w:hAnsi="Times New Roman"/>
                <w:b/>
                <w:lang w:eastAsia="es-DO"/>
              </w:rPr>
            </w:pPr>
            <w:r w:rsidRPr="0098414F">
              <w:rPr>
                <w:rFonts w:ascii="Times New Roman" w:hAnsi="Times New Roman"/>
                <w:b/>
                <w:lang w:eastAsia="es-DO"/>
              </w:rPr>
              <w:t>Monto (RD$) Contratado</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Agricultura, ganadería</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89</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159,483,412.92</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Alimentos y bebidas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136</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46,408,539.55</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Alquileres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1,650,455.87</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Animales vivos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36,782.72</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6A4D75" w:rsidP="006A4D75">
            <w:pPr>
              <w:spacing w:after="0"/>
              <w:rPr>
                <w:rFonts w:ascii="Times New Roman" w:hAnsi="Times New Roman"/>
                <w:lang w:eastAsia="es-DO"/>
              </w:rPr>
            </w:pPr>
            <w:r w:rsidRPr="0098414F">
              <w:rPr>
                <w:rFonts w:ascii="Times New Roman" w:hAnsi="Times New Roman"/>
                <w:lang w:eastAsia="es-DO"/>
              </w:rPr>
              <w:t xml:space="preserve">Artículos de </w:t>
            </w:r>
            <w:r w:rsidR="00794FA7" w:rsidRPr="0098414F">
              <w:rPr>
                <w:rFonts w:ascii="Times New Roman" w:hAnsi="Times New Roman"/>
                <w:lang w:eastAsia="es-DO"/>
              </w:rPr>
              <w:t>limpieza, higiene, cocina</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17</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3,088,452.25</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Artículos del hogar</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4</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209,438.20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Audiovisuales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196,554.96</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Automotores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8</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9,422,520.32</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Capacitación</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5</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682,983.00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Cohetes y subsistemas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384,000.00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Coleccionables y condecoraciones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338,400.00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Combustibles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98</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27,754,182.50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Combustibles y lubricantes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68</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17,023,629.39</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Componentes de vehículos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100</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6,132,320.20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Construcción y edificación</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29</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684,090,293.45</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Consultoría</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77</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3,958,823.30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Electrónica de consumo</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69,477.69</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Equipo de seguridad</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97,999.00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Equipo informático y accesorios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3</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77,616.49</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Equipo médico y laboratorio</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94,738.40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Ferretería</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4</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179,138.40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Ferretería y pintura</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98</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20,784,418.87</w:t>
            </w:r>
          </w:p>
        </w:tc>
      </w:tr>
      <w:tr w:rsidR="00696728" w:rsidRPr="0098414F" w:rsidTr="00696728">
        <w:trPr>
          <w:trHeight w:val="255"/>
        </w:trPr>
        <w:tc>
          <w:tcPr>
            <w:tcW w:w="567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696728" w:rsidRPr="0098414F" w:rsidRDefault="00696728" w:rsidP="00696728">
            <w:pPr>
              <w:spacing w:after="0"/>
              <w:ind w:left="-72"/>
              <w:jc w:val="center"/>
              <w:rPr>
                <w:rFonts w:ascii="Times New Roman" w:hAnsi="Times New Roman"/>
                <w:b/>
                <w:lang w:eastAsia="es-DO"/>
              </w:rPr>
            </w:pPr>
            <w:r w:rsidRPr="0098414F">
              <w:rPr>
                <w:rFonts w:ascii="Times New Roman" w:hAnsi="Times New Roman"/>
                <w:b/>
                <w:bCs/>
                <w:lang w:eastAsia="es-DO"/>
              </w:rPr>
              <w:lastRenderedPageBreak/>
              <w:t>Rubros</w:t>
            </w:r>
          </w:p>
        </w:tc>
        <w:tc>
          <w:tcPr>
            <w:tcW w:w="1355"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696728" w:rsidRPr="0098414F" w:rsidRDefault="00696728" w:rsidP="00696728">
            <w:pPr>
              <w:spacing w:after="0"/>
              <w:jc w:val="center"/>
              <w:rPr>
                <w:rFonts w:ascii="Times New Roman" w:hAnsi="Times New Roman"/>
                <w:b/>
                <w:lang w:eastAsia="es-DO"/>
              </w:rPr>
            </w:pPr>
            <w:r w:rsidRPr="0098414F">
              <w:rPr>
                <w:rFonts w:ascii="Times New Roman" w:hAnsi="Times New Roman"/>
                <w:b/>
                <w:lang w:eastAsia="es-DO"/>
              </w:rPr>
              <w:t>Cantidad de Procesos</w:t>
            </w:r>
          </w:p>
        </w:tc>
        <w:tc>
          <w:tcPr>
            <w:tcW w:w="182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696728" w:rsidRPr="0098414F" w:rsidRDefault="00696728" w:rsidP="00696728">
            <w:pPr>
              <w:spacing w:after="0"/>
              <w:jc w:val="center"/>
              <w:rPr>
                <w:rFonts w:ascii="Times New Roman" w:hAnsi="Times New Roman"/>
                <w:b/>
                <w:lang w:eastAsia="es-DO"/>
              </w:rPr>
            </w:pPr>
            <w:r w:rsidRPr="0098414F">
              <w:rPr>
                <w:rFonts w:ascii="Times New Roman" w:hAnsi="Times New Roman"/>
                <w:b/>
                <w:lang w:eastAsia="es-DO"/>
              </w:rPr>
              <w:t>Monto (RD$) Contratado</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 xml:space="preserve">Fertilizantes y nutrientes para plantas y herbicidas  </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6</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38,047,442.40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Herramientas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110,757.79</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Imprenta y publicaciones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18</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1,206,143.58</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Industrias de alimentos y bebidas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30,680.00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Informática</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50</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8,458,867.26</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Mantenimiento y reparación de vehículos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223</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8,946,254.81</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Maquinarias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6</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627,313.84</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Medicamentos anti-infecciosos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16,940.94</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6A4D75" w:rsidP="00794FA7">
            <w:pPr>
              <w:spacing w:after="0"/>
              <w:rPr>
                <w:rFonts w:ascii="Times New Roman" w:hAnsi="Times New Roman"/>
                <w:lang w:eastAsia="es-DO"/>
              </w:rPr>
            </w:pPr>
            <w:r w:rsidRPr="0098414F">
              <w:rPr>
                <w:rFonts w:ascii="Times New Roman" w:hAnsi="Times New Roman"/>
                <w:lang w:eastAsia="es-DO"/>
              </w:rPr>
              <w:t>E</w:t>
            </w:r>
            <w:r w:rsidR="00794FA7" w:rsidRPr="0098414F">
              <w:rPr>
                <w:rFonts w:ascii="Times New Roman" w:hAnsi="Times New Roman"/>
                <w:lang w:eastAsia="es-DO"/>
              </w:rPr>
              <w:t>quipos de oficina</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18</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1,399,610.83</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Muebles y mobiliario</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30</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4,656,002.29</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Preparación, gestión y protección del terreno y del suelo</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1,180,000.00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Productos médicos, farmacia, laboratorio</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3</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656,458.12</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Protocolo</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52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15,930,788.10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Publicidad</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61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6,919,741.51</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Químicos/gases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181,720.00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Refrigeración industrial</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373,511.30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Sanitario, plomería y gas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117,235.53</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Servicios básicos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11,463.53</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 xml:space="preserve">Servicios de seguros y pensiones </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54,350.52</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6A4D75">
            <w:pPr>
              <w:spacing w:after="0"/>
              <w:rPr>
                <w:rFonts w:ascii="Times New Roman" w:hAnsi="Times New Roman"/>
                <w:lang w:eastAsia="es-DO"/>
              </w:rPr>
            </w:pPr>
            <w:r w:rsidRPr="0098414F">
              <w:rPr>
                <w:rFonts w:ascii="Times New Roman" w:hAnsi="Times New Roman"/>
                <w:lang w:eastAsia="es-DO"/>
              </w:rPr>
              <w:t>Servicios de transporte</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878,000.00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Suministros de oficina</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6A4D75" w:rsidP="00794FA7">
            <w:pPr>
              <w:spacing w:after="0"/>
              <w:jc w:val="center"/>
              <w:rPr>
                <w:rFonts w:ascii="Times New Roman" w:hAnsi="Times New Roman"/>
                <w:lang w:eastAsia="es-DO"/>
              </w:rPr>
            </w:pPr>
            <w:r w:rsidRPr="0098414F">
              <w:rPr>
                <w:rFonts w:ascii="Times New Roman" w:hAnsi="Times New Roman"/>
                <w:lang w:eastAsia="es-DO"/>
              </w:rPr>
              <w:t>76</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6A4D75" w:rsidP="00794FA7">
            <w:pPr>
              <w:spacing w:after="0"/>
              <w:jc w:val="right"/>
              <w:rPr>
                <w:rFonts w:ascii="Times New Roman" w:hAnsi="Times New Roman"/>
                <w:lang w:eastAsia="es-DO"/>
              </w:rPr>
            </w:pPr>
            <w:r w:rsidRPr="0098414F">
              <w:rPr>
                <w:rFonts w:ascii="Times New Roman" w:hAnsi="Times New Roman"/>
                <w:lang w:eastAsia="es-DO"/>
              </w:rPr>
              <w:t>9,111,877.01</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Telefonía y comunicaciones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3</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338,067.92</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Textil, indumentaria, artículos personales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2,847,932.88</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Transporte de pasajeros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1,035,000.00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Transporte y mantenimiento</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3</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884,629.53</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Vehículos de motor</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695,270.40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Vigilancia y seguridad</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92,155.76</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Hospedaje</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2</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36,677.50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Gimnasio</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1</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13,000.00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94FA7" w:rsidRPr="0098414F" w:rsidRDefault="00794FA7" w:rsidP="00794FA7">
            <w:pPr>
              <w:spacing w:after="0"/>
              <w:rPr>
                <w:rFonts w:ascii="Times New Roman" w:hAnsi="Times New Roman"/>
                <w:lang w:eastAsia="es-DO"/>
              </w:rPr>
            </w:pPr>
            <w:r w:rsidRPr="0098414F">
              <w:rPr>
                <w:rFonts w:ascii="Times New Roman" w:hAnsi="Times New Roman"/>
                <w:lang w:eastAsia="es-DO"/>
              </w:rPr>
              <w:t>Servicios profesionales</w:t>
            </w:r>
          </w:p>
        </w:tc>
        <w:tc>
          <w:tcPr>
            <w:tcW w:w="1355" w:type="dxa"/>
            <w:tcBorders>
              <w:top w:val="nil"/>
              <w:left w:val="nil"/>
              <w:bottom w:val="single" w:sz="4" w:space="0" w:color="auto"/>
              <w:right w:val="single" w:sz="4" w:space="0" w:color="auto"/>
            </w:tcBorders>
            <w:shd w:val="clear" w:color="auto" w:fill="auto"/>
            <w:noWrap/>
            <w:vAlign w:val="center"/>
            <w:hideMark/>
          </w:tcPr>
          <w:p w:rsidR="00794FA7" w:rsidRPr="0098414F" w:rsidRDefault="00794FA7" w:rsidP="00794FA7">
            <w:pPr>
              <w:spacing w:after="0"/>
              <w:jc w:val="center"/>
              <w:rPr>
                <w:rFonts w:ascii="Times New Roman" w:hAnsi="Times New Roman"/>
                <w:lang w:eastAsia="es-DO"/>
              </w:rPr>
            </w:pPr>
            <w:r w:rsidRPr="0098414F">
              <w:rPr>
                <w:rFonts w:ascii="Times New Roman" w:hAnsi="Times New Roman"/>
                <w:lang w:eastAsia="es-DO"/>
              </w:rPr>
              <w:t>3</w:t>
            </w:r>
          </w:p>
        </w:tc>
        <w:tc>
          <w:tcPr>
            <w:tcW w:w="1820" w:type="dxa"/>
            <w:tcBorders>
              <w:top w:val="nil"/>
              <w:left w:val="nil"/>
              <w:bottom w:val="single" w:sz="4" w:space="0" w:color="auto"/>
              <w:right w:val="single" w:sz="4" w:space="0" w:color="auto"/>
            </w:tcBorders>
            <w:shd w:val="clear" w:color="auto" w:fill="auto"/>
            <w:noWrap/>
            <w:vAlign w:val="bottom"/>
            <w:hideMark/>
          </w:tcPr>
          <w:p w:rsidR="00794FA7" w:rsidRPr="0098414F" w:rsidRDefault="00794FA7" w:rsidP="00794FA7">
            <w:pPr>
              <w:spacing w:after="0"/>
              <w:jc w:val="right"/>
              <w:rPr>
                <w:rFonts w:ascii="Times New Roman" w:hAnsi="Times New Roman"/>
                <w:lang w:eastAsia="es-DO"/>
              </w:rPr>
            </w:pPr>
            <w:r w:rsidRPr="0098414F">
              <w:rPr>
                <w:rFonts w:ascii="Times New Roman" w:hAnsi="Times New Roman"/>
                <w:lang w:eastAsia="es-DO"/>
              </w:rPr>
              <w:t>504,951.50</w:t>
            </w:r>
          </w:p>
        </w:tc>
      </w:tr>
      <w:tr w:rsidR="00794FA7" w:rsidRPr="0098414F" w:rsidTr="00794FA7">
        <w:trPr>
          <w:trHeight w:val="255"/>
        </w:trPr>
        <w:tc>
          <w:tcPr>
            <w:tcW w:w="5670" w:type="dxa"/>
            <w:tcBorders>
              <w:top w:val="nil"/>
              <w:left w:val="single" w:sz="4" w:space="0" w:color="auto"/>
              <w:bottom w:val="single" w:sz="4" w:space="0" w:color="auto"/>
              <w:right w:val="single" w:sz="4" w:space="0" w:color="auto"/>
            </w:tcBorders>
            <w:shd w:val="clear" w:color="DCE6F1" w:fill="DCE6F1"/>
            <w:noWrap/>
            <w:vAlign w:val="bottom"/>
            <w:hideMark/>
          </w:tcPr>
          <w:p w:rsidR="00794FA7" w:rsidRPr="0098414F" w:rsidRDefault="00794FA7" w:rsidP="006A4D75">
            <w:pPr>
              <w:spacing w:after="0"/>
              <w:jc w:val="right"/>
              <w:rPr>
                <w:rFonts w:ascii="Times New Roman" w:hAnsi="Times New Roman"/>
                <w:b/>
                <w:bCs/>
                <w:color w:val="000000"/>
                <w:lang w:eastAsia="es-DO"/>
              </w:rPr>
            </w:pPr>
            <w:r w:rsidRPr="0098414F">
              <w:rPr>
                <w:rFonts w:ascii="Times New Roman" w:hAnsi="Times New Roman"/>
                <w:b/>
                <w:bCs/>
                <w:color w:val="000000"/>
                <w:lang w:eastAsia="es-DO"/>
              </w:rPr>
              <w:t>Total general</w:t>
            </w:r>
          </w:p>
        </w:tc>
        <w:tc>
          <w:tcPr>
            <w:tcW w:w="1355" w:type="dxa"/>
            <w:tcBorders>
              <w:top w:val="nil"/>
              <w:left w:val="nil"/>
              <w:bottom w:val="single" w:sz="4" w:space="0" w:color="auto"/>
              <w:right w:val="single" w:sz="4" w:space="0" w:color="auto"/>
            </w:tcBorders>
            <w:shd w:val="clear" w:color="DCE6F1" w:fill="DCE6F1"/>
            <w:noWrap/>
            <w:vAlign w:val="center"/>
            <w:hideMark/>
          </w:tcPr>
          <w:p w:rsidR="00794FA7" w:rsidRPr="0098414F" w:rsidRDefault="00794FA7" w:rsidP="00794FA7">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1,352</w:t>
            </w:r>
          </w:p>
        </w:tc>
        <w:tc>
          <w:tcPr>
            <w:tcW w:w="1820" w:type="dxa"/>
            <w:tcBorders>
              <w:top w:val="nil"/>
              <w:left w:val="nil"/>
              <w:bottom w:val="single" w:sz="4" w:space="0" w:color="auto"/>
              <w:right w:val="single" w:sz="4" w:space="0" w:color="auto"/>
            </w:tcBorders>
            <w:shd w:val="clear" w:color="DCE6F1" w:fill="DCE6F1"/>
            <w:noWrap/>
            <w:vAlign w:val="bottom"/>
            <w:hideMark/>
          </w:tcPr>
          <w:p w:rsidR="00794FA7" w:rsidRPr="0098414F" w:rsidRDefault="00794FA7" w:rsidP="00794FA7">
            <w:pPr>
              <w:spacing w:after="0"/>
              <w:jc w:val="right"/>
              <w:rPr>
                <w:rFonts w:ascii="Times New Roman" w:hAnsi="Times New Roman"/>
                <w:b/>
                <w:bCs/>
                <w:color w:val="000000"/>
                <w:lang w:eastAsia="es-DO"/>
              </w:rPr>
            </w:pPr>
            <w:r w:rsidRPr="0098414F">
              <w:rPr>
                <w:rFonts w:ascii="Times New Roman" w:hAnsi="Times New Roman"/>
                <w:b/>
                <w:bCs/>
                <w:color w:val="000000"/>
                <w:lang w:eastAsia="es-DO"/>
              </w:rPr>
              <w:t>1,087,527,022.33</w:t>
            </w:r>
          </w:p>
        </w:tc>
      </w:tr>
    </w:tbl>
    <w:p w:rsidR="00AB4116" w:rsidRDefault="00AB4116" w:rsidP="00A64191"/>
    <w:p w:rsidR="00530E9A" w:rsidRPr="0098414F" w:rsidRDefault="00843959" w:rsidP="003D2758">
      <w:pPr>
        <w:pStyle w:val="Ttulo2"/>
      </w:pPr>
      <w:bookmarkStart w:id="275" w:name="_Toc501128621"/>
      <w:r w:rsidRPr="0098414F">
        <w:t xml:space="preserve">J) </w:t>
      </w:r>
      <w:r w:rsidR="004D04C1" w:rsidRPr="0098414F">
        <w:t>P</w:t>
      </w:r>
      <w:r w:rsidR="00530E9A" w:rsidRPr="0098414F">
        <w:t xml:space="preserve">rocesos ejecutados bajo una </w:t>
      </w:r>
      <w:r w:rsidR="00771672">
        <w:t>Resolución</w:t>
      </w:r>
      <w:r w:rsidR="00530E9A" w:rsidRPr="0098414F">
        <w:t xml:space="preserve"> de urgencia y emergencia</w:t>
      </w:r>
      <w:bookmarkEnd w:id="275"/>
    </w:p>
    <w:p w:rsidR="00AF5D67" w:rsidRPr="0098414F" w:rsidRDefault="00AF5D67" w:rsidP="00AF5D67">
      <w:pPr>
        <w:spacing w:after="0" w:line="480" w:lineRule="auto"/>
        <w:ind w:firstLine="720"/>
        <w:jc w:val="both"/>
        <w:rPr>
          <w:rFonts w:ascii="Times New Roman" w:hAnsi="Times New Roman"/>
          <w:lang w:val="es-ES_tradnl"/>
        </w:rPr>
      </w:pPr>
      <w:r w:rsidRPr="0098414F">
        <w:rPr>
          <w:rFonts w:ascii="Times New Roman" w:hAnsi="Times New Roman"/>
          <w:lang w:val="es-ES_tradnl"/>
        </w:rPr>
        <w:t>En el 2017 no se presentaron procesos de declaratoria de emergencia.</w:t>
      </w:r>
    </w:p>
    <w:p w:rsidR="00BD4644" w:rsidRDefault="00BD4644">
      <w:pPr>
        <w:spacing w:after="0"/>
        <w:rPr>
          <w:rFonts w:ascii="Times New Roman" w:hAnsi="Times New Roman"/>
          <w:lang w:val="es-ES_tradnl"/>
        </w:rPr>
      </w:pPr>
    </w:p>
    <w:p w:rsidR="00530E9A" w:rsidRPr="0098414F" w:rsidRDefault="00843959" w:rsidP="003D2758">
      <w:pPr>
        <w:pStyle w:val="Ttulo2"/>
      </w:pPr>
      <w:bookmarkStart w:id="276" w:name="_Toc501128622"/>
      <w:r w:rsidRPr="0098414F">
        <w:lastRenderedPageBreak/>
        <w:t xml:space="preserve">k) </w:t>
      </w:r>
      <w:r w:rsidR="00530E9A" w:rsidRPr="0098414F">
        <w:t>Número de procesos ejecutados bajo una declaratoria de emergencia</w:t>
      </w:r>
      <w:bookmarkEnd w:id="276"/>
    </w:p>
    <w:p w:rsidR="00DF43EC" w:rsidRPr="0098414F" w:rsidRDefault="00DF43EC" w:rsidP="00AF5D67">
      <w:pPr>
        <w:spacing w:after="0" w:line="480" w:lineRule="auto"/>
        <w:ind w:firstLine="720"/>
        <w:jc w:val="both"/>
        <w:rPr>
          <w:rFonts w:ascii="Times New Roman" w:hAnsi="Times New Roman"/>
          <w:lang w:val="es-ES_tradnl"/>
        </w:rPr>
      </w:pPr>
    </w:p>
    <w:p w:rsidR="00DF43EC" w:rsidRPr="0098414F" w:rsidRDefault="00DE0C2B" w:rsidP="00DF43EC">
      <w:pPr>
        <w:spacing w:after="0" w:line="480" w:lineRule="auto"/>
        <w:ind w:firstLine="720"/>
        <w:jc w:val="both"/>
        <w:rPr>
          <w:rFonts w:ascii="Times New Roman" w:hAnsi="Times New Roman"/>
          <w:lang w:val="es-ES_tradnl"/>
        </w:rPr>
      </w:pPr>
      <w:r w:rsidRPr="0098414F">
        <w:rPr>
          <w:rFonts w:ascii="Times New Roman" w:hAnsi="Times New Roman"/>
          <w:lang w:val="es-ES_tradnl"/>
        </w:rPr>
        <w:t>De acuerdo a los Decretos No</w:t>
      </w:r>
      <w:r>
        <w:rPr>
          <w:rFonts w:ascii="Times New Roman" w:hAnsi="Times New Roman"/>
          <w:lang w:val="es-ES_tradnl"/>
        </w:rPr>
        <w:t>:</w:t>
      </w:r>
      <w:r w:rsidRPr="0098414F">
        <w:rPr>
          <w:rFonts w:ascii="Times New Roman" w:hAnsi="Times New Roman"/>
          <w:lang w:val="es-ES_tradnl"/>
        </w:rPr>
        <w:t xml:space="preserve"> </w:t>
      </w:r>
      <w:r w:rsidR="00DF43EC" w:rsidRPr="0098414F">
        <w:rPr>
          <w:rFonts w:ascii="Times New Roman" w:hAnsi="Times New Roman"/>
          <w:lang w:val="es-ES_tradnl"/>
        </w:rPr>
        <w:t xml:space="preserve">340-16, 341-16, 342-16, 344-16 y </w:t>
      </w:r>
      <w:r w:rsidR="00BA36D3" w:rsidRPr="0098414F">
        <w:rPr>
          <w:rFonts w:ascii="Times New Roman" w:hAnsi="Times New Roman"/>
          <w:lang w:val="es-ES_tradnl"/>
        </w:rPr>
        <w:t>No.</w:t>
      </w:r>
      <w:r w:rsidR="00DF43EC" w:rsidRPr="0098414F">
        <w:rPr>
          <w:rFonts w:ascii="Times New Roman" w:hAnsi="Times New Roman"/>
          <w:lang w:val="es-ES_tradnl"/>
        </w:rPr>
        <w:t xml:space="preserve"> 346-16, mediante el Art. </w:t>
      </w:r>
      <w:r w:rsidR="00BA36D3" w:rsidRPr="0098414F">
        <w:rPr>
          <w:rFonts w:ascii="Times New Roman" w:hAnsi="Times New Roman"/>
          <w:lang w:val="es-ES_tradnl"/>
        </w:rPr>
        <w:t>No.</w:t>
      </w:r>
      <w:r w:rsidR="00DF43EC" w:rsidRPr="0098414F">
        <w:rPr>
          <w:rFonts w:ascii="Times New Roman" w:hAnsi="Times New Roman"/>
          <w:lang w:val="es-ES_tradnl"/>
        </w:rPr>
        <w:t xml:space="preserve"> 1 se declara en estado de emergencia nacional las compras y contrataciones de bienes, servicios y obras para ser utilizadas en labores de reparación, construcción y reconstrucción de los daños ocasionados por las torrenciales lluvias que afectaron las provincias Puerto Plata, La Vega, Espaillat, María Trinidad Sánchez, Santiago Duarte, Samaná, Sánchez Ramírez y Montecristi, Hermanas Mirabal, Hato Mayor, Valverde, El Seibo y Monseñor Nouel, debido a las precipitaciones, a los fines se dispusieron las siguientes compras por emergencias en calidad de ayuda directa a los productores agropecuarios afectados:</w:t>
      </w:r>
    </w:p>
    <w:p w:rsidR="00DF43EC" w:rsidRPr="0098414F" w:rsidRDefault="00DF43EC" w:rsidP="00A07CEE">
      <w:pPr>
        <w:spacing w:after="0"/>
        <w:jc w:val="both"/>
        <w:rPr>
          <w:rFonts w:ascii="Times New Roman" w:hAnsi="Times New Roman"/>
        </w:rPr>
      </w:pPr>
    </w:p>
    <w:p w:rsidR="00DF43EC" w:rsidRPr="0098414F" w:rsidRDefault="00DF43EC" w:rsidP="00DF43EC">
      <w:pPr>
        <w:spacing w:after="0" w:line="480" w:lineRule="auto"/>
        <w:ind w:firstLine="720"/>
        <w:jc w:val="both"/>
        <w:rPr>
          <w:rFonts w:ascii="Times New Roman" w:hAnsi="Times New Roman"/>
          <w:lang w:val="es-ES_tradnl"/>
        </w:rPr>
      </w:pPr>
      <w:r w:rsidRPr="0098414F">
        <w:rPr>
          <w:rFonts w:ascii="Times New Roman" w:hAnsi="Times New Roman"/>
          <w:lang w:val="es-ES_tradnl"/>
        </w:rPr>
        <w:t>A continuación las resoluciones de emergencias por las cuales se ejecutaron procesos de compras:</w:t>
      </w:r>
    </w:p>
    <w:p w:rsidR="00DF43EC" w:rsidRPr="0098414F" w:rsidRDefault="00DF43EC" w:rsidP="00A07CEE">
      <w:pPr>
        <w:spacing w:after="0"/>
        <w:jc w:val="both"/>
        <w:rPr>
          <w:rFonts w:ascii="Times New Roman" w:hAnsi="Times New Roman"/>
          <w:lang w:val="es-ES_tradnl"/>
        </w:rPr>
      </w:pPr>
    </w:p>
    <w:p w:rsidR="00DF43EC" w:rsidRPr="0098414F" w:rsidRDefault="00333A1B" w:rsidP="00A07CEE">
      <w:pPr>
        <w:numPr>
          <w:ilvl w:val="0"/>
          <w:numId w:val="9"/>
        </w:numPr>
        <w:spacing w:after="0" w:line="360" w:lineRule="auto"/>
        <w:ind w:firstLine="207"/>
        <w:jc w:val="both"/>
        <w:rPr>
          <w:rFonts w:ascii="Times New Roman" w:hAnsi="Times New Roman"/>
          <w:lang w:val="es-ES_tradnl"/>
        </w:rPr>
      </w:pPr>
      <w:hyperlink r:id="rId34" w:history="1">
        <w:r w:rsidR="00DF43EC" w:rsidRPr="0098414F">
          <w:rPr>
            <w:rFonts w:ascii="Times New Roman" w:hAnsi="Times New Roman"/>
            <w:lang w:val="es-ES_tradnl"/>
          </w:rPr>
          <w:t>PE-26-2017 Compra de rollos de alambre y cajas de grapas</w:t>
        </w:r>
      </w:hyperlink>
    </w:p>
    <w:p w:rsidR="00DF43EC" w:rsidRPr="0098414F" w:rsidRDefault="00333A1B" w:rsidP="00A07CEE">
      <w:pPr>
        <w:numPr>
          <w:ilvl w:val="0"/>
          <w:numId w:val="9"/>
        </w:numPr>
        <w:spacing w:after="0" w:line="360" w:lineRule="auto"/>
        <w:ind w:firstLine="207"/>
        <w:jc w:val="both"/>
        <w:rPr>
          <w:rFonts w:ascii="Times New Roman" w:hAnsi="Times New Roman"/>
          <w:lang w:val="es-ES_tradnl"/>
        </w:rPr>
      </w:pPr>
      <w:hyperlink r:id="rId35" w:history="1">
        <w:r w:rsidR="00DF43EC" w:rsidRPr="0098414F">
          <w:rPr>
            <w:rFonts w:ascii="Times New Roman" w:hAnsi="Times New Roman"/>
            <w:lang w:val="es-ES_tradnl"/>
          </w:rPr>
          <w:t>PE-25-2017 Compra de bombas mochila y bombas motorizadas</w:t>
        </w:r>
      </w:hyperlink>
    </w:p>
    <w:p w:rsidR="00DF43EC" w:rsidRPr="0098414F" w:rsidRDefault="00333A1B" w:rsidP="00A07CEE">
      <w:pPr>
        <w:numPr>
          <w:ilvl w:val="0"/>
          <w:numId w:val="9"/>
        </w:numPr>
        <w:spacing w:after="0" w:line="360" w:lineRule="auto"/>
        <w:ind w:firstLine="207"/>
        <w:jc w:val="both"/>
        <w:rPr>
          <w:rFonts w:ascii="Times New Roman" w:hAnsi="Times New Roman"/>
          <w:lang w:val="es-ES_tradnl"/>
        </w:rPr>
      </w:pPr>
      <w:hyperlink r:id="rId36" w:history="1">
        <w:r w:rsidR="00DF43EC" w:rsidRPr="0098414F">
          <w:rPr>
            <w:rFonts w:ascii="Times New Roman" w:hAnsi="Times New Roman"/>
            <w:lang w:val="es-ES_tradnl"/>
          </w:rPr>
          <w:t>PE-24-2017 Compra de pacas</w:t>
        </w:r>
      </w:hyperlink>
    </w:p>
    <w:p w:rsidR="00DF43EC" w:rsidRPr="0098414F" w:rsidRDefault="00333A1B" w:rsidP="00A07CEE">
      <w:pPr>
        <w:numPr>
          <w:ilvl w:val="0"/>
          <w:numId w:val="9"/>
        </w:numPr>
        <w:spacing w:after="0" w:line="360" w:lineRule="auto"/>
        <w:ind w:firstLine="207"/>
        <w:jc w:val="both"/>
        <w:rPr>
          <w:rFonts w:ascii="Times New Roman" w:hAnsi="Times New Roman"/>
          <w:lang w:val="es-ES_tradnl"/>
        </w:rPr>
      </w:pPr>
      <w:hyperlink r:id="rId37" w:history="1">
        <w:r w:rsidR="00DF43EC" w:rsidRPr="0098414F">
          <w:rPr>
            <w:rFonts w:ascii="Times New Roman" w:hAnsi="Times New Roman"/>
            <w:lang w:val="es-ES_tradnl"/>
          </w:rPr>
          <w:t>PE-23-2017 Compra de semillas de pasto</w:t>
        </w:r>
      </w:hyperlink>
    </w:p>
    <w:p w:rsidR="00DF43EC" w:rsidRPr="0098414F" w:rsidRDefault="00333A1B" w:rsidP="00A07CEE">
      <w:pPr>
        <w:numPr>
          <w:ilvl w:val="0"/>
          <w:numId w:val="9"/>
        </w:numPr>
        <w:spacing w:after="0" w:line="360" w:lineRule="auto"/>
        <w:ind w:firstLine="207"/>
        <w:jc w:val="both"/>
        <w:rPr>
          <w:rFonts w:ascii="Times New Roman" w:hAnsi="Times New Roman"/>
          <w:lang w:val="es-ES_tradnl"/>
        </w:rPr>
      </w:pPr>
      <w:hyperlink r:id="rId38" w:history="1">
        <w:r w:rsidR="00DF43EC" w:rsidRPr="0098414F">
          <w:rPr>
            <w:rFonts w:ascii="Times New Roman" w:hAnsi="Times New Roman"/>
            <w:lang w:val="es-ES_tradnl"/>
          </w:rPr>
          <w:t>PE-20-2017 Compra de fertilizantes</w:t>
        </w:r>
      </w:hyperlink>
    </w:p>
    <w:p w:rsidR="00DF43EC" w:rsidRPr="0098414F" w:rsidRDefault="00DF43EC" w:rsidP="00A07CEE">
      <w:pPr>
        <w:numPr>
          <w:ilvl w:val="0"/>
          <w:numId w:val="9"/>
        </w:numPr>
        <w:spacing w:after="0" w:line="360" w:lineRule="auto"/>
        <w:ind w:firstLine="207"/>
        <w:jc w:val="both"/>
        <w:rPr>
          <w:rFonts w:ascii="Times New Roman" w:hAnsi="Times New Roman"/>
          <w:lang w:val="es-ES_tradnl"/>
        </w:rPr>
      </w:pPr>
      <w:r w:rsidRPr="0098414F">
        <w:rPr>
          <w:rFonts w:ascii="Times New Roman" w:hAnsi="Times New Roman"/>
          <w:lang w:val="es-ES_tradnl"/>
        </w:rPr>
        <w:t>PE-100-2017 Rehabilitación de 35 km caminos interparcelarios</w:t>
      </w:r>
    </w:p>
    <w:p w:rsidR="00DF43EC" w:rsidRPr="0098414F" w:rsidRDefault="00DF43EC" w:rsidP="00A07CEE">
      <w:pPr>
        <w:numPr>
          <w:ilvl w:val="0"/>
          <w:numId w:val="9"/>
        </w:numPr>
        <w:spacing w:after="0" w:line="360" w:lineRule="auto"/>
        <w:ind w:firstLine="207"/>
        <w:jc w:val="both"/>
        <w:rPr>
          <w:rFonts w:ascii="Times New Roman" w:hAnsi="Times New Roman"/>
          <w:lang w:val="es-ES_tradnl"/>
        </w:rPr>
      </w:pPr>
      <w:r w:rsidRPr="0098414F">
        <w:rPr>
          <w:rFonts w:ascii="Times New Roman" w:hAnsi="Times New Roman"/>
          <w:lang w:val="es-ES_tradnl"/>
        </w:rPr>
        <w:t>PE-99-2017 Rehabilitación de 21.20 km de caminos interparcelarios</w:t>
      </w:r>
    </w:p>
    <w:p w:rsidR="00DF43EC" w:rsidRPr="0098414F" w:rsidRDefault="00DF43EC" w:rsidP="00A07CEE">
      <w:pPr>
        <w:numPr>
          <w:ilvl w:val="0"/>
          <w:numId w:val="9"/>
        </w:numPr>
        <w:spacing w:after="0" w:line="360" w:lineRule="auto"/>
        <w:ind w:firstLine="207"/>
        <w:jc w:val="both"/>
        <w:rPr>
          <w:rFonts w:ascii="Times New Roman" w:hAnsi="Times New Roman"/>
          <w:lang w:val="es-ES_tradnl"/>
        </w:rPr>
      </w:pPr>
      <w:r w:rsidRPr="0098414F">
        <w:rPr>
          <w:rFonts w:ascii="Times New Roman" w:hAnsi="Times New Roman"/>
          <w:lang w:val="es-ES_tradnl"/>
        </w:rPr>
        <w:t>PE-98-2017 Rehabilitación de 57 km caminos interparcelarios</w:t>
      </w:r>
    </w:p>
    <w:p w:rsidR="00DF43EC" w:rsidRPr="0098414F" w:rsidRDefault="00DF43EC" w:rsidP="00A07CEE">
      <w:pPr>
        <w:numPr>
          <w:ilvl w:val="0"/>
          <w:numId w:val="9"/>
        </w:numPr>
        <w:spacing w:after="0" w:line="360" w:lineRule="auto"/>
        <w:ind w:firstLine="207"/>
        <w:jc w:val="both"/>
        <w:rPr>
          <w:rFonts w:ascii="Times New Roman" w:hAnsi="Times New Roman"/>
          <w:lang w:val="es-ES_tradnl"/>
        </w:rPr>
      </w:pPr>
      <w:r w:rsidRPr="0098414F">
        <w:rPr>
          <w:rFonts w:ascii="Times New Roman" w:hAnsi="Times New Roman"/>
          <w:lang w:val="es-ES_tradnl"/>
        </w:rPr>
        <w:lastRenderedPageBreak/>
        <w:t>PE-97-2017 Rehabilitación de 28.50 km de caminos interparcelarios</w:t>
      </w:r>
    </w:p>
    <w:p w:rsidR="00DF43EC" w:rsidRPr="0098414F" w:rsidRDefault="00DF43EC" w:rsidP="00A07CEE">
      <w:pPr>
        <w:numPr>
          <w:ilvl w:val="0"/>
          <w:numId w:val="9"/>
        </w:numPr>
        <w:spacing w:after="0" w:line="360" w:lineRule="auto"/>
        <w:ind w:firstLine="207"/>
        <w:jc w:val="both"/>
        <w:rPr>
          <w:rFonts w:ascii="Times New Roman" w:hAnsi="Times New Roman"/>
          <w:lang w:val="es-ES_tradnl"/>
        </w:rPr>
      </w:pPr>
      <w:r w:rsidRPr="0098414F">
        <w:rPr>
          <w:rFonts w:ascii="Times New Roman" w:hAnsi="Times New Roman"/>
          <w:lang w:val="es-ES_tradnl"/>
        </w:rPr>
        <w:t>PE-96-2017 Rehabilitación de 64.90 km caminos interparcelarios</w:t>
      </w:r>
    </w:p>
    <w:p w:rsidR="00DF43EC" w:rsidRPr="0098414F" w:rsidRDefault="00DF43EC" w:rsidP="00A07CEE">
      <w:pPr>
        <w:numPr>
          <w:ilvl w:val="0"/>
          <w:numId w:val="9"/>
        </w:numPr>
        <w:spacing w:after="0" w:line="360" w:lineRule="auto"/>
        <w:ind w:firstLine="207"/>
        <w:jc w:val="both"/>
        <w:rPr>
          <w:rFonts w:ascii="Times New Roman" w:hAnsi="Times New Roman"/>
          <w:lang w:val="es-ES_tradnl"/>
        </w:rPr>
      </w:pPr>
      <w:r w:rsidRPr="0098414F">
        <w:rPr>
          <w:rFonts w:ascii="Times New Roman" w:hAnsi="Times New Roman"/>
          <w:lang w:val="es-ES_tradnl"/>
        </w:rPr>
        <w:t>PE-95-2017 Rehabilitación de 30 km de caminos interparcelarios</w:t>
      </w:r>
    </w:p>
    <w:p w:rsidR="00DF43EC" w:rsidRPr="0098414F" w:rsidRDefault="00DF43EC" w:rsidP="00A07CEE">
      <w:pPr>
        <w:numPr>
          <w:ilvl w:val="0"/>
          <w:numId w:val="9"/>
        </w:numPr>
        <w:spacing w:after="0" w:line="360" w:lineRule="auto"/>
        <w:ind w:firstLine="207"/>
        <w:jc w:val="both"/>
        <w:rPr>
          <w:rFonts w:ascii="Times New Roman" w:hAnsi="Times New Roman"/>
          <w:lang w:val="es-ES_tradnl"/>
        </w:rPr>
      </w:pPr>
      <w:r w:rsidRPr="0098414F">
        <w:rPr>
          <w:rFonts w:ascii="Times New Roman" w:hAnsi="Times New Roman"/>
          <w:lang w:val="es-ES_tradnl"/>
        </w:rPr>
        <w:t>PE-94-2017 Rehabilitación de 55 km caminos interparcelarios</w:t>
      </w:r>
    </w:p>
    <w:p w:rsidR="00DF43EC" w:rsidRPr="0098414F" w:rsidRDefault="00DF43EC" w:rsidP="00A07CEE">
      <w:pPr>
        <w:numPr>
          <w:ilvl w:val="0"/>
          <w:numId w:val="9"/>
        </w:numPr>
        <w:spacing w:after="0" w:line="360" w:lineRule="auto"/>
        <w:ind w:firstLine="207"/>
        <w:jc w:val="both"/>
        <w:rPr>
          <w:rFonts w:ascii="Times New Roman" w:hAnsi="Times New Roman"/>
          <w:lang w:val="es-ES_tradnl"/>
        </w:rPr>
      </w:pPr>
      <w:r w:rsidRPr="0098414F">
        <w:rPr>
          <w:rFonts w:ascii="Times New Roman" w:hAnsi="Times New Roman"/>
          <w:lang w:val="es-ES_tradnl"/>
        </w:rPr>
        <w:t>PE-93-2017 Rehabilitación de 35 km caminos interparcelarios</w:t>
      </w:r>
    </w:p>
    <w:p w:rsidR="00DF43EC" w:rsidRPr="0098414F" w:rsidRDefault="00DF43EC" w:rsidP="00DE0839">
      <w:pPr>
        <w:spacing w:after="0" w:line="360" w:lineRule="auto"/>
        <w:jc w:val="both"/>
        <w:rPr>
          <w:rFonts w:ascii="Times New Roman" w:hAnsi="Times New Roman"/>
        </w:rPr>
      </w:pPr>
    </w:p>
    <w:p w:rsidR="00530E9A" w:rsidRPr="0098414F" w:rsidRDefault="00530E9A" w:rsidP="007440C2">
      <w:pPr>
        <w:pStyle w:val="Ttulo1"/>
      </w:pPr>
      <w:bookmarkStart w:id="277" w:name="_Toc251777868"/>
      <w:bookmarkStart w:id="278" w:name="_Toc254413088"/>
      <w:bookmarkStart w:id="279" w:name="_Toc409040088"/>
      <w:bookmarkStart w:id="280" w:name="_Toc440036739"/>
      <w:bookmarkStart w:id="281" w:name="_Toc470523393"/>
      <w:bookmarkStart w:id="282" w:name="_Toc501128623"/>
      <w:r w:rsidRPr="0098414F">
        <w:t>Transparencia</w:t>
      </w:r>
      <w:bookmarkEnd w:id="277"/>
      <w:bookmarkEnd w:id="278"/>
      <w:bookmarkEnd w:id="279"/>
      <w:bookmarkEnd w:id="280"/>
      <w:r w:rsidR="00C842CF" w:rsidRPr="0098414F">
        <w:t xml:space="preserve">, Gobierno Abierto, </w:t>
      </w:r>
      <w:r w:rsidR="00265D7E" w:rsidRPr="0098414F">
        <w:t>Integración de las TIC</w:t>
      </w:r>
      <w:r w:rsidR="00DD2931" w:rsidRPr="0098414F">
        <w:t>’</w:t>
      </w:r>
      <w:r w:rsidR="00265D7E" w:rsidRPr="0098414F">
        <w:t>s</w:t>
      </w:r>
      <w:r w:rsidR="00C842CF" w:rsidRPr="0098414F">
        <w:t>, Contribución a la Ética e Integridad Gubernamental</w:t>
      </w:r>
      <w:bookmarkEnd w:id="281"/>
      <w:bookmarkEnd w:id="282"/>
    </w:p>
    <w:p w:rsidR="00134D1D" w:rsidRPr="0098414F" w:rsidRDefault="00134D1D" w:rsidP="00DE0839">
      <w:pPr>
        <w:spacing w:after="0" w:line="360" w:lineRule="auto"/>
        <w:ind w:firstLine="720"/>
        <w:rPr>
          <w:rFonts w:ascii="Times New Roman" w:hAnsi="Times New Roman"/>
          <w:lang w:val="es-ES_tradnl"/>
        </w:rPr>
      </w:pPr>
      <w:bookmarkStart w:id="283" w:name="_Toc440036740"/>
      <w:bookmarkStart w:id="284" w:name="_Toc409040089"/>
    </w:p>
    <w:p w:rsidR="00134D1D" w:rsidRPr="0098414F" w:rsidRDefault="008F4649" w:rsidP="003D2758">
      <w:pPr>
        <w:pStyle w:val="Ttulo2"/>
      </w:pPr>
      <w:bookmarkStart w:id="285" w:name="_Toc470523394"/>
      <w:bookmarkStart w:id="286" w:name="_Toc501128624"/>
      <w:r w:rsidRPr="0098414F">
        <w:t xml:space="preserve">a) </w:t>
      </w:r>
      <w:r w:rsidR="00134D1D" w:rsidRPr="0098414F">
        <w:t xml:space="preserve">Portal de </w:t>
      </w:r>
      <w:r w:rsidR="00843959" w:rsidRPr="0098414F">
        <w:t>t</w:t>
      </w:r>
      <w:r w:rsidR="00134D1D" w:rsidRPr="0098414F">
        <w:t>ransparencia</w:t>
      </w:r>
      <w:bookmarkEnd w:id="285"/>
      <w:bookmarkEnd w:id="286"/>
    </w:p>
    <w:p w:rsidR="00494721" w:rsidRPr="0098414F" w:rsidRDefault="00494721" w:rsidP="00AC0B66">
      <w:pPr>
        <w:spacing w:after="0" w:line="480" w:lineRule="auto"/>
        <w:ind w:firstLine="720"/>
        <w:contextualSpacing/>
        <w:jc w:val="both"/>
        <w:rPr>
          <w:rFonts w:ascii="Times New Roman" w:hAnsi="Times New Roman"/>
          <w:lang w:val="es-ES"/>
        </w:rPr>
      </w:pPr>
      <w:r w:rsidRPr="0098414F">
        <w:rPr>
          <w:rFonts w:ascii="Times New Roman" w:hAnsi="Times New Roman"/>
          <w:lang w:val="es-ES"/>
        </w:rPr>
        <w:t xml:space="preserve">El Ministerio de Agricultura, desde el año 2013, ha ofrecido un servicio permanente de información veraz y oportuna a través del Portal de Transparencia, dando cumplimiento a la Ley </w:t>
      </w:r>
      <w:r w:rsidR="00BA36D3" w:rsidRPr="0098414F">
        <w:rPr>
          <w:rFonts w:ascii="Times New Roman" w:hAnsi="Times New Roman"/>
          <w:lang w:val="es-ES"/>
        </w:rPr>
        <w:t>No.</w:t>
      </w:r>
      <w:r w:rsidRPr="0098414F">
        <w:rPr>
          <w:rFonts w:ascii="Times New Roman" w:hAnsi="Times New Roman"/>
          <w:lang w:val="es-ES"/>
        </w:rPr>
        <w:t xml:space="preserve"> 200-04 y a la </w:t>
      </w:r>
      <w:r w:rsidR="00771672">
        <w:rPr>
          <w:rFonts w:ascii="Times New Roman" w:hAnsi="Times New Roman"/>
          <w:lang w:val="es-ES"/>
        </w:rPr>
        <w:t>Resolución</w:t>
      </w:r>
      <w:r w:rsidRPr="0098414F">
        <w:rPr>
          <w:rFonts w:ascii="Times New Roman" w:hAnsi="Times New Roman"/>
          <w:lang w:val="es-ES"/>
        </w:rPr>
        <w:t xml:space="preserve"> </w:t>
      </w:r>
      <w:r w:rsidR="00BA36D3" w:rsidRPr="0098414F">
        <w:rPr>
          <w:rFonts w:ascii="Times New Roman" w:hAnsi="Times New Roman"/>
          <w:lang w:val="es-ES"/>
        </w:rPr>
        <w:t>No.</w:t>
      </w:r>
      <w:r w:rsidRPr="0098414F">
        <w:rPr>
          <w:rFonts w:ascii="Times New Roman" w:hAnsi="Times New Roman"/>
          <w:lang w:val="es-ES"/>
        </w:rPr>
        <w:t xml:space="preserve"> 1/2013 de la Dirección de Ética e Integridad Gubernamental (DIGEIG), que reglamenta los contenidos a publicar en los mismos.</w:t>
      </w:r>
    </w:p>
    <w:p w:rsidR="00494721" w:rsidRPr="0098414F" w:rsidRDefault="00494721" w:rsidP="00DE0839">
      <w:pPr>
        <w:spacing w:after="0" w:line="276" w:lineRule="auto"/>
        <w:ind w:firstLine="720"/>
        <w:contextualSpacing/>
        <w:jc w:val="both"/>
        <w:rPr>
          <w:rFonts w:ascii="Times New Roman" w:hAnsi="Times New Roman"/>
          <w:lang w:val="es-ES"/>
        </w:rPr>
      </w:pPr>
    </w:p>
    <w:p w:rsidR="00494721" w:rsidRDefault="00134D1D" w:rsidP="00DE0839">
      <w:pPr>
        <w:spacing w:after="0" w:line="480" w:lineRule="auto"/>
        <w:ind w:firstLine="720"/>
        <w:contextualSpacing/>
        <w:jc w:val="both"/>
        <w:rPr>
          <w:rFonts w:ascii="Times New Roman" w:hAnsi="Times New Roman"/>
        </w:rPr>
      </w:pPr>
      <w:r w:rsidRPr="0098414F">
        <w:rPr>
          <w:rFonts w:ascii="Times New Roman" w:hAnsi="Times New Roman"/>
          <w:lang w:val="es-ES"/>
        </w:rPr>
        <w:t xml:space="preserve">Para dar cumplimiento a dicha </w:t>
      </w:r>
      <w:r w:rsidR="00771672">
        <w:rPr>
          <w:rFonts w:ascii="Times New Roman" w:hAnsi="Times New Roman"/>
          <w:lang w:val="es-ES"/>
        </w:rPr>
        <w:t>Resolución</w:t>
      </w:r>
      <w:r w:rsidRPr="0098414F">
        <w:rPr>
          <w:rFonts w:ascii="Times New Roman" w:hAnsi="Times New Roman"/>
          <w:lang w:val="es-ES"/>
        </w:rPr>
        <w:t xml:space="preserve"> y a la </w:t>
      </w:r>
      <w:r w:rsidR="00395A92" w:rsidRPr="0098414F">
        <w:rPr>
          <w:rFonts w:ascii="Times New Roman" w:hAnsi="Times New Roman"/>
          <w:lang w:val="es-ES"/>
        </w:rPr>
        <w:t>n</w:t>
      </w:r>
      <w:r w:rsidRPr="0098414F">
        <w:rPr>
          <w:rFonts w:ascii="Times New Roman" w:hAnsi="Times New Roman"/>
          <w:lang w:val="es-ES"/>
        </w:rPr>
        <w:t xml:space="preserve">orma de </w:t>
      </w:r>
      <w:r w:rsidR="00395A92" w:rsidRPr="0098414F">
        <w:rPr>
          <w:rFonts w:ascii="Times New Roman" w:hAnsi="Times New Roman"/>
          <w:lang w:val="es-ES"/>
        </w:rPr>
        <w:t>c</w:t>
      </w:r>
      <w:r w:rsidRPr="0098414F">
        <w:rPr>
          <w:rFonts w:ascii="Times New Roman" w:hAnsi="Times New Roman"/>
          <w:lang w:val="es-ES"/>
        </w:rPr>
        <w:t xml:space="preserve">reación y Administración de Portales Web del Gobierno Dominicano NORTIC A2-1:2013, </w:t>
      </w:r>
      <w:r w:rsidR="00494721" w:rsidRPr="0098414F">
        <w:rPr>
          <w:rFonts w:ascii="Times New Roman" w:hAnsi="Times New Roman"/>
          <w:lang w:val="es-ES"/>
        </w:rPr>
        <w:t xml:space="preserve">durante el año 2016 el </w:t>
      </w:r>
      <w:r w:rsidRPr="0098414F">
        <w:rPr>
          <w:rFonts w:ascii="Times New Roman" w:hAnsi="Times New Roman"/>
          <w:lang w:val="es-ES"/>
        </w:rPr>
        <w:t xml:space="preserve">Ministerio de Agricultura inició un proyecto para desarrollar </w:t>
      </w:r>
      <w:r w:rsidR="00494721" w:rsidRPr="0098414F">
        <w:rPr>
          <w:rFonts w:ascii="Times New Roman" w:hAnsi="Times New Roman"/>
          <w:lang w:val="es-ES"/>
        </w:rPr>
        <w:t>un</w:t>
      </w:r>
      <w:r w:rsidRPr="0098414F">
        <w:rPr>
          <w:rFonts w:ascii="Times New Roman" w:hAnsi="Times New Roman"/>
          <w:lang w:val="es-ES"/>
        </w:rPr>
        <w:t xml:space="preserve"> </w:t>
      </w:r>
      <w:r w:rsidR="00494721" w:rsidRPr="0098414F">
        <w:rPr>
          <w:rFonts w:ascii="Times New Roman" w:hAnsi="Times New Roman"/>
          <w:lang w:val="es-ES"/>
        </w:rPr>
        <w:t>P</w:t>
      </w:r>
      <w:r w:rsidRPr="0098414F">
        <w:rPr>
          <w:rFonts w:ascii="Times New Roman" w:hAnsi="Times New Roman"/>
          <w:lang w:val="es-ES"/>
        </w:rPr>
        <w:t xml:space="preserve">ortal Institucional, que incluyera el </w:t>
      </w:r>
      <w:r w:rsidR="003E5D89" w:rsidRPr="0098414F">
        <w:rPr>
          <w:rFonts w:ascii="Times New Roman" w:hAnsi="Times New Roman"/>
          <w:lang w:val="es-ES"/>
        </w:rPr>
        <w:t>s</w:t>
      </w:r>
      <w:r w:rsidRPr="0098414F">
        <w:rPr>
          <w:rFonts w:ascii="Times New Roman" w:hAnsi="Times New Roman"/>
          <w:lang w:val="es-ES"/>
        </w:rPr>
        <w:t>ub</w:t>
      </w:r>
      <w:r w:rsidR="003E5D89" w:rsidRPr="0098414F">
        <w:rPr>
          <w:rFonts w:ascii="Times New Roman" w:hAnsi="Times New Roman"/>
          <w:lang w:val="es-ES"/>
        </w:rPr>
        <w:t>-</w:t>
      </w:r>
      <w:r w:rsidRPr="0098414F">
        <w:rPr>
          <w:rFonts w:ascii="Times New Roman" w:hAnsi="Times New Roman"/>
          <w:lang w:val="es-ES"/>
        </w:rPr>
        <w:t>portal de Transparencia, con la colaboración de la Oficina Presidencial de Tecnologías de la Información y Comunicación (OPTIC), los cuales fueron impl</w:t>
      </w:r>
      <w:r w:rsidR="00494721" w:rsidRPr="0098414F">
        <w:rPr>
          <w:rFonts w:ascii="Times New Roman" w:hAnsi="Times New Roman"/>
          <w:lang w:val="es-ES"/>
        </w:rPr>
        <w:t xml:space="preserve">ementados a partir del año 2013 y durante el año en curso desarrollo la implementación del nuevo </w:t>
      </w:r>
      <w:r w:rsidR="00CB37EA" w:rsidRPr="0098414F">
        <w:rPr>
          <w:rFonts w:ascii="Times New Roman" w:hAnsi="Times New Roman"/>
          <w:lang w:val="es-ES"/>
        </w:rPr>
        <w:t xml:space="preserve">portal, </w:t>
      </w:r>
      <w:r w:rsidR="00CB37EA" w:rsidRPr="0098414F">
        <w:rPr>
          <w:rFonts w:ascii="Times New Roman" w:hAnsi="Times New Roman"/>
        </w:rPr>
        <w:t>(</w:t>
      </w:r>
      <w:hyperlink r:id="rId39" w:history="1">
        <w:r w:rsidR="00BF3936" w:rsidRPr="003A388F">
          <w:rPr>
            <w:rStyle w:val="Hipervnculo"/>
            <w:rFonts w:ascii="Times New Roman" w:hAnsi="Times New Roman"/>
          </w:rPr>
          <w:t>http://www.agricultura.gob.do/transparencia</w:t>
        </w:r>
      </w:hyperlink>
      <w:r w:rsidR="00CB37EA" w:rsidRPr="0098414F">
        <w:rPr>
          <w:rFonts w:ascii="Times New Roman" w:hAnsi="Times New Roman"/>
        </w:rPr>
        <w:t>).</w:t>
      </w:r>
    </w:p>
    <w:p w:rsidR="00134D1D" w:rsidRPr="0098414F" w:rsidRDefault="00494721" w:rsidP="00AC0B66">
      <w:pPr>
        <w:spacing w:after="0" w:line="480" w:lineRule="auto"/>
        <w:ind w:firstLine="720"/>
        <w:contextualSpacing/>
        <w:jc w:val="both"/>
        <w:rPr>
          <w:rFonts w:ascii="Times New Roman" w:hAnsi="Times New Roman"/>
          <w:lang w:val="es-ES"/>
        </w:rPr>
      </w:pPr>
      <w:r w:rsidRPr="0098414F">
        <w:rPr>
          <w:rFonts w:ascii="Times New Roman" w:hAnsi="Times New Roman"/>
          <w:lang w:val="es-ES"/>
        </w:rPr>
        <w:lastRenderedPageBreak/>
        <w:t xml:space="preserve">Las </w:t>
      </w:r>
      <w:r w:rsidR="008C0123" w:rsidRPr="0098414F">
        <w:rPr>
          <w:rFonts w:ascii="Times New Roman" w:hAnsi="Times New Roman"/>
          <w:lang w:val="es-ES"/>
        </w:rPr>
        <w:t>evaluaciones</w:t>
      </w:r>
      <w:r w:rsidR="00134D1D" w:rsidRPr="0098414F">
        <w:rPr>
          <w:rFonts w:ascii="Times New Roman" w:hAnsi="Times New Roman"/>
          <w:lang w:val="es-ES"/>
        </w:rPr>
        <w:t xml:space="preserve"> de los contenidos publicados en </w:t>
      </w:r>
      <w:r w:rsidRPr="0098414F">
        <w:rPr>
          <w:rFonts w:ascii="Times New Roman" w:hAnsi="Times New Roman"/>
          <w:lang w:val="es-ES"/>
        </w:rPr>
        <w:t>dicho portal</w:t>
      </w:r>
      <w:r w:rsidR="00134D1D" w:rsidRPr="0098414F">
        <w:rPr>
          <w:rFonts w:ascii="Times New Roman" w:hAnsi="Times New Roman"/>
          <w:lang w:val="es-ES"/>
        </w:rPr>
        <w:t xml:space="preserve"> de Transparencia </w:t>
      </w:r>
      <w:r w:rsidRPr="0098414F">
        <w:rPr>
          <w:rFonts w:ascii="Times New Roman" w:hAnsi="Times New Roman"/>
          <w:lang w:val="es-ES"/>
        </w:rPr>
        <w:t xml:space="preserve">fue evaluado por la </w:t>
      </w:r>
      <w:r w:rsidRPr="0098414F">
        <w:rPr>
          <w:rFonts w:ascii="Times New Roman" w:hAnsi="Times New Roman"/>
        </w:rPr>
        <w:t>Dirección General de Ética e Integridad Gubernamental (</w:t>
      </w:r>
      <w:r w:rsidRPr="0098414F">
        <w:rPr>
          <w:rFonts w:ascii="Times New Roman" w:hAnsi="Times New Roman"/>
          <w:lang w:val="es-ES"/>
        </w:rPr>
        <w:t xml:space="preserve">DIGEIG) en calidad </w:t>
      </w:r>
      <w:r w:rsidRPr="0098414F">
        <w:rPr>
          <w:rFonts w:ascii="Times New Roman" w:hAnsi="Times New Roman"/>
        </w:rPr>
        <w:t>órgano rector en materia de ética, transparencia, gobierno abierto, lucha contra la corrupción, conflicto de interés y libre acceso a la información, en el ámbito administrativo gubernamental</w:t>
      </w:r>
      <w:r w:rsidRPr="0098414F">
        <w:rPr>
          <w:rFonts w:ascii="Times New Roman" w:hAnsi="Times New Roman"/>
          <w:lang w:val="es-ES"/>
        </w:rPr>
        <w:t xml:space="preserve"> </w:t>
      </w:r>
      <w:r w:rsidR="00134D1D" w:rsidRPr="0098414F">
        <w:rPr>
          <w:rFonts w:ascii="Times New Roman" w:hAnsi="Times New Roman"/>
          <w:lang w:val="es-ES"/>
        </w:rPr>
        <w:t xml:space="preserve">para valorar el cumplimiento de la Ley </w:t>
      </w:r>
      <w:r w:rsidR="00BA36D3" w:rsidRPr="0098414F">
        <w:rPr>
          <w:rFonts w:ascii="Times New Roman" w:hAnsi="Times New Roman"/>
          <w:lang w:val="es-ES"/>
        </w:rPr>
        <w:t>No.</w:t>
      </w:r>
      <w:r w:rsidR="00134D1D" w:rsidRPr="0098414F">
        <w:rPr>
          <w:rFonts w:ascii="Times New Roman" w:hAnsi="Times New Roman"/>
          <w:lang w:val="es-ES"/>
        </w:rPr>
        <w:t xml:space="preserve"> 200-04, verificando la publicación de las informaciones de oficio en la disponibilidad de información veraz y oportuna. </w:t>
      </w:r>
      <w:r w:rsidRPr="0098414F">
        <w:rPr>
          <w:rFonts w:ascii="Times New Roman" w:hAnsi="Times New Roman"/>
          <w:lang w:val="es-ES"/>
        </w:rPr>
        <w:t xml:space="preserve">Atendiendo al mandato de la </w:t>
      </w:r>
      <w:r w:rsidR="00771672">
        <w:rPr>
          <w:rFonts w:ascii="Times New Roman" w:hAnsi="Times New Roman"/>
        </w:rPr>
        <w:t>Resolución</w:t>
      </w:r>
      <w:r w:rsidRPr="0098414F">
        <w:rPr>
          <w:rFonts w:ascii="Times New Roman" w:hAnsi="Times New Roman"/>
        </w:rPr>
        <w:t xml:space="preserve"> </w:t>
      </w:r>
      <w:r w:rsidR="00BA36D3" w:rsidRPr="0098414F">
        <w:rPr>
          <w:rFonts w:ascii="Times New Roman" w:hAnsi="Times New Roman"/>
        </w:rPr>
        <w:t>No.</w:t>
      </w:r>
      <w:r w:rsidRPr="0098414F">
        <w:rPr>
          <w:rFonts w:ascii="Times New Roman" w:hAnsi="Times New Roman"/>
        </w:rPr>
        <w:t xml:space="preserve"> 1/2013</w:t>
      </w:r>
      <w:r w:rsidR="00134D1D" w:rsidRPr="0098414F">
        <w:rPr>
          <w:rFonts w:ascii="Times New Roman" w:hAnsi="Times New Roman"/>
          <w:lang w:val="es-ES"/>
        </w:rPr>
        <w:t>, el Ministerio de Agricultura obtuvo una calificación de 9</w:t>
      </w:r>
      <w:r w:rsidRPr="0098414F">
        <w:rPr>
          <w:rFonts w:ascii="Times New Roman" w:hAnsi="Times New Roman"/>
          <w:lang w:val="es-ES"/>
        </w:rPr>
        <w:t>3</w:t>
      </w:r>
      <w:r w:rsidR="00134D1D" w:rsidRPr="0098414F">
        <w:rPr>
          <w:rFonts w:ascii="Times New Roman" w:hAnsi="Times New Roman"/>
          <w:lang w:val="es-ES"/>
        </w:rPr>
        <w:t xml:space="preserve">% durante el </w:t>
      </w:r>
      <w:r w:rsidR="00BA36D3" w:rsidRPr="0098414F">
        <w:rPr>
          <w:rFonts w:ascii="Times New Roman" w:hAnsi="Times New Roman"/>
          <w:lang w:val="es-ES"/>
        </w:rPr>
        <w:t>período</w:t>
      </w:r>
      <w:r w:rsidRPr="0098414F">
        <w:rPr>
          <w:rFonts w:ascii="Times New Roman" w:hAnsi="Times New Roman"/>
          <w:lang w:val="es-ES"/>
        </w:rPr>
        <w:t xml:space="preserve"> enero-septiembre</w:t>
      </w:r>
      <w:r w:rsidR="00134D1D" w:rsidRPr="0098414F">
        <w:rPr>
          <w:rFonts w:ascii="Times New Roman" w:hAnsi="Times New Roman"/>
          <w:lang w:val="es-ES"/>
        </w:rPr>
        <w:t xml:space="preserve"> </w:t>
      </w:r>
      <w:r w:rsidRPr="0098414F">
        <w:rPr>
          <w:rFonts w:ascii="Times New Roman" w:hAnsi="Times New Roman"/>
          <w:lang w:val="es-ES"/>
        </w:rPr>
        <w:t>del presente año</w:t>
      </w:r>
      <w:r w:rsidR="00134D1D" w:rsidRPr="0098414F">
        <w:rPr>
          <w:rFonts w:ascii="Times New Roman" w:hAnsi="Times New Roman"/>
          <w:lang w:val="es-ES"/>
        </w:rPr>
        <w:t>.</w:t>
      </w:r>
    </w:p>
    <w:p w:rsidR="00134D1D" w:rsidRPr="0098414F" w:rsidRDefault="00134D1D" w:rsidP="00BF3936">
      <w:pPr>
        <w:spacing w:line="276" w:lineRule="auto"/>
        <w:ind w:firstLine="720"/>
        <w:rPr>
          <w:rFonts w:ascii="Times New Roman" w:hAnsi="Times New Roman"/>
        </w:rPr>
      </w:pPr>
    </w:p>
    <w:p w:rsidR="005C65ED" w:rsidRPr="0098414F" w:rsidRDefault="005C65ED" w:rsidP="003D2758">
      <w:pPr>
        <w:pStyle w:val="Ttulo2"/>
      </w:pPr>
      <w:bookmarkStart w:id="287" w:name="_Toc501128625"/>
      <w:r w:rsidRPr="0098414F">
        <w:t>b) Declaraciones Juradas Personales</w:t>
      </w:r>
      <w:bookmarkEnd w:id="287"/>
    </w:p>
    <w:p w:rsidR="00A954AB" w:rsidRDefault="005C65ED" w:rsidP="00973F51">
      <w:pPr>
        <w:spacing w:after="0" w:line="480" w:lineRule="auto"/>
        <w:ind w:firstLine="720"/>
        <w:contextualSpacing/>
        <w:jc w:val="both"/>
        <w:rPr>
          <w:rFonts w:ascii="Times New Roman" w:hAnsi="Times New Roman"/>
          <w:lang w:val="es-ES"/>
        </w:rPr>
      </w:pPr>
      <w:r w:rsidRPr="0098414F">
        <w:rPr>
          <w:rFonts w:ascii="Times New Roman" w:hAnsi="Times New Roman"/>
          <w:lang w:val="es-ES"/>
        </w:rPr>
        <w:t xml:space="preserve">Los funcionarios correspondiente a la cartera agropecuaria presentaron sus respectivas declaraciones juradas dando fiel cumplimiento a la Ley </w:t>
      </w:r>
      <w:r w:rsidR="00BA36D3" w:rsidRPr="0098414F">
        <w:rPr>
          <w:rFonts w:ascii="Times New Roman" w:hAnsi="Times New Roman"/>
          <w:lang w:val="es-ES"/>
        </w:rPr>
        <w:t>No.</w:t>
      </w:r>
      <w:r w:rsidRPr="0098414F">
        <w:rPr>
          <w:rFonts w:ascii="Times New Roman" w:hAnsi="Times New Roman"/>
          <w:lang w:val="es-ES"/>
        </w:rPr>
        <w:t xml:space="preserve"> 82-79, que obliga a los funcionarios públicos a levantar un inventario detallado, jurado y legalizado ante notario público de todos los bienes que constituyen su patrimonio, dichas declaraciones de bienes pueden ser consultadas a través del portal de Transparencia gubernamental del Ministerio de Agricultura mediante el </w:t>
      </w:r>
      <w:r w:rsidR="00A954AB" w:rsidRPr="0098414F">
        <w:rPr>
          <w:rFonts w:ascii="Times New Roman" w:hAnsi="Times New Roman"/>
          <w:lang w:val="es-ES"/>
        </w:rPr>
        <w:t>vínculo</w:t>
      </w:r>
      <w:r w:rsidRPr="0098414F">
        <w:rPr>
          <w:rFonts w:ascii="Times New Roman" w:hAnsi="Times New Roman"/>
          <w:lang w:val="es-ES"/>
        </w:rPr>
        <w:t xml:space="preserve"> </w:t>
      </w:r>
      <w:hyperlink r:id="rId40" w:history="1">
        <w:r w:rsidRPr="0098414F">
          <w:rPr>
            <w:rStyle w:val="Hipervnculo"/>
            <w:rFonts w:ascii="Times New Roman" w:hAnsi="Times New Roman"/>
            <w:lang w:val="es-ES"/>
          </w:rPr>
          <w:t>http://www.agricultura.gob.do/transparencia/index.php/declaracion-jurada</w:t>
        </w:r>
      </w:hyperlink>
      <w:r w:rsidRPr="0098414F">
        <w:rPr>
          <w:rFonts w:ascii="Times New Roman" w:hAnsi="Times New Roman"/>
          <w:lang w:val="es-ES"/>
        </w:rPr>
        <w:t xml:space="preserve"> </w:t>
      </w:r>
      <w:r w:rsidR="00A954AB" w:rsidRPr="0098414F">
        <w:rPr>
          <w:rFonts w:ascii="Times New Roman" w:hAnsi="Times New Roman"/>
          <w:lang w:val="es-ES"/>
        </w:rPr>
        <w:t>para ampliar más detalles.</w:t>
      </w:r>
    </w:p>
    <w:p w:rsidR="00704D2A" w:rsidRDefault="00704D2A">
      <w:pPr>
        <w:spacing w:after="0"/>
        <w:rPr>
          <w:rFonts w:ascii="Times New Roman" w:hAnsi="Times New Roman"/>
          <w:lang w:val="es-ES"/>
        </w:rPr>
      </w:pPr>
    </w:p>
    <w:p w:rsidR="00530E9A" w:rsidRPr="0098414F" w:rsidRDefault="005C65ED" w:rsidP="003D2758">
      <w:pPr>
        <w:pStyle w:val="Ttulo2"/>
      </w:pPr>
      <w:bookmarkStart w:id="288" w:name="_Toc470523395"/>
      <w:bookmarkStart w:id="289" w:name="_Toc501128626"/>
      <w:bookmarkEnd w:id="283"/>
      <w:bookmarkEnd w:id="284"/>
      <w:r w:rsidRPr="0098414F">
        <w:t>c</w:t>
      </w:r>
      <w:r w:rsidR="008F4649" w:rsidRPr="0098414F">
        <w:t xml:space="preserve">) </w:t>
      </w:r>
      <w:r w:rsidR="008A7DD9" w:rsidRPr="0098414F">
        <w:t>Gestión de consultas</w:t>
      </w:r>
      <w:r w:rsidR="00C842CF" w:rsidRPr="0098414F">
        <w:t xml:space="preserve"> y </w:t>
      </w:r>
      <w:r w:rsidR="008A7DD9" w:rsidRPr="0098414F">
        <w:t>a</w:t>
      </w:r>
      <w:r w:rsidR="00C842CF" w:rsidRPr="0098414F">
        <w:t>cceso a la información</w:t>
      </w:r>
      <w:bookmarkEnd w:id="288"/>
      <w:bookmarkEnd w:id="289"/>
    </w:p>
    <w:p w:rsidR="001422F5" w:rsidRPr="0098414F" w:rsidRDefault="001422F5" w:rsidP="00AC0B66">
      <w:pPr>
        <w:spacing w:after="0" w:line="480" w:lineRule="auto"/>
        <w:ind w:firstLine="720"/>
        <w:contextualSpacing/>
        <w:jc w:val="both"/>
        <w:rPr>
          <w:rFonts w:ascii="Times New Roman" w:hAnsi="Times New Roman"/>
          <w:lang w:val="es-ES"/>
        </w:rPr>
      </w:pPr>
      <w:r w:rsidRPr="0098414F">
        <w:rPr>
          <w:rFonts w:ascii="Times New Roman" w:hAnsi="Times New Roman"/>
          <w:lang w:val="es-ES"/>
        </w:rPr>
        <w:t xml:space="preserve">La Oficina de Libre Acceso a la Información Pública </w:t>
      </w:r>
      <w:r w:rsidR="00CB37EA" w:rsidRPr="0098414F">
        <w:rPr>
          <w:rFonts w:ascii="Times New Roman" w:hAnsi="Times New Roman"/>
          <w:lang w:val="es-ES"/>
        </w:rPr>
        <w:t>(</w:t>
      </w:r>
      <w:r w:rsidR="00CB37EA" w:rsidRPr="0098414F">
        <w:rPr>
          <w:rFonts w:ascii="Times New Roman" w:hAnsi="Times New Roman"/>
        </w:rPr>
        <w:t>OAI)</w:t>
      </w:r>
      <w:r w:rsidR="00CB37EA" w:rsidRPr="0098414F">
        <w:rPr>
          <w:rFonts w:ascii="Times New Roman" w:hAnsi="Times New Roman"/>
          <w:lang w:val="es-ES"/>
        </w:rPr>
        <w:t xml:space="preserve"> </w:t>
      </w:r>
      <w:r w:rsidRPr="0098414F">
        <w:rPr>
          <w:rFonts w:ascii="Times New Roman" w:hAnsi="Times New Roman"/>
          <w:lang w:val="es-ES"/>
        </w:rPr>
        <w:t xml:space="preserve">del Ministerio de Agricultura fue creada para dar cumplimiento a la Ley </w:t>
      </w:r>
      <w:r w:rsidR="00BA36D3" w:rsidRPr="0098414F">
        <w:rPr>
          <w:rFonts w:ascii="Times New Roman" w:hAnsi="Times New Roman"/>
          <w:lang w:val="es-ES"/>
        </w:rPr>
        <w:t>No.</w:t>
      </w:r>
      <w:r w:rsidRPr="0098414F">
        <w:rPr>
          <w:rFonts w:ascii="Times New Roman" w:hAnsi="Times New Roman"/>
          <w:lang w:val="es-ES"/>
        </w:rPr>
        <w:t xml:space="preserve"> 200-04 de Libre </w:t>
      </w:r>
      <w:r w:rsidRPr="0098414F">
        <w:rPr>
          <w:rFonts w:ascii="Times New Roman" w:hAnsi="Times New Roman"/>
          <w:lang w:val="es-ES"/>
        </w:rPr>
        <w:lastRenderedPageBreak/>
        <w:t xml:space="preserve">Acceso a la Información Pública y al Decreto </w:t>
      </w:r>
      <w:r w:rsidR="00BA36D3" w:rsidRPr="0098414F">
        <w:rPr>
          <w:rFonts w:ascii="Times New Roman" w:hAnsi="Times New Roman"/>
          <w:lang w:val="es-ES"/>
        </w:rPr>
        <w:t>No.</w:t>
      </w:r>
      <w:r w:rsidRPr="0098414F">
        <w:rPr>
          <w:rFonts w:ascii="Times New Roman" w:hAnsi="Times New Roman"/>
          <w:lang w:val="es-ES"/>
        </w:rPr>
        <w:t xml:space="preserve"> 130-05 que aprueba el Reglamento de dicha ley, teniendo como función principal realizar las gestiones necesarias para satisfacer las solicitudes de información que son tramitadas por los ciudadanos a través de los diversos medios disponibles (personal, correo electrónico, cartas, </w:t>
      </w:r>
      <w:r w:rsidR="00227B1A" w:rsidRPr="0098414F">
        <w:rPr>
          <w:rFonts w:ascii="Times New Roman" w:hAnsi="Times New Roman"/>
          <w:lang w:val="es-ES"/>
        </w:rPr>
        <w:t>p</w:t>
      </w:r>
      <w:r w:rsidRPr="0098414F">
        <w:rPr>
          <w:rFonts w:ascii="Times New Roman" w:hAnsi="Times New Roman"/>
          <w:lang w:val="es-ES"/>
        </w:rPr>
        <w:t xml:space="preserve">ortal de </w:t>
      </w:r>
      <w:r w:rsidR="00227B1A" w:rsidRPr="0098414F">
        <w:rPr>
          <w:rFonts w:ascii="Times New Roman" w:hAnsi="Times New Roman"/>
          <w:lang w:val="es-ES"/>
        </w:rPr>
        <w:t>t</w:t>
      </w:r>
      <w:r w:rsidRPr="0098414F">
        <w:rPr>
          <w:rFonts w:ascii="Times New Roman" w:hAnsi="Times New Roman"/>
          <w:lang w:val="es-ES"/>
        </w:rPr>
        <w:t>ransparencia), así como impulsar la actualización permanente de las informaciones descritas en la Ley 200-04 y la publicación oportuna de las mismas en el</w:t>
      </w:r>
      <w:r w:rsidR="00CB37EA" w:rsidRPr="0098414F">
        <w:rPr>
          <w:rFonts w:ascii="Times New Roman" w:hAnsi="Times New Roman"/>
          <w:lang w:val="es-ES"/>
        </w:rPr>
        <w:t xml:space="preserve"> portal de transparencia de la I</w:t>
      </w:r>
      <w:r w:rsidRPr="0098414F">
        <w:rPr>
          <w:rFonts w:ascii="Times New Roman" w:hAnsi="Times New Roman"/>
          <w:lang w:val="es-ES"/>
        </w:rPr>
        <w:t>nstitución.</w:t>
      </w:r>
    </w:p>
    <w:p w:rsidR="00157F1F" w:rsidRPr="0098414F" w:rsidRDefault="00157F1F" w:rsidP="00AC0B66">
      <w:pPr>
        <w:spacing w:after="0" w:line="480" w:lineRule="auto"/>
        <w:ind w:firstLine="720"/>
        <w:contextualSpacing/>
        <w:jc w:val="both"/>
        <w:rPr>
          <w:rFonts w:ascii="Times New Roman" w:hAnsi="Times New Roman"/>
          <w:lang w:val="es-ES"/>
        </w:rPr>
      </w:pPr>
    </w:p>
    <w:p w:rsidR="001422F5" w:rsidRPr="0098414F" w:rsidRDefault="001422F5" w:rsidP="00AC0B66">
      <w:pPr>
        <w:spacing w:after="0" w:line="480" w:lineRule="auto"/>
        <w:ind w:firstLine="851"/>
        <w:rPr>
          <w:rFonts w:ascii="Times New Roman" w:hAnsi="Times New Roman"/>
          <w:b/>
          <w:sz w:val="28"/>
          <w:szCs w:val="28"/>
        </w:rPr>
      </w:pPr>
      <w:bookmarkStart w:id="290" w:name="_Toc440036741"/>
      <w:bookmarkStart w:id="291" w:name="_Toc470523396"/>
      <w:r w:rsidRPr="0098414F">
        <w:rPr>
          <w:rFonts w:ascii="Times New Roman" w:hAnsi="Times New Roman"/>
          <w:b/>
          <w:sz w:val="28"/>
          <w:szCs w:val="28"/>
        </w:rPr>
        <w:t>Respuesta a solicitudes de información de ciudadanos</w:t>
      </w:r>
      <w:bookmarkEnd w:id="290"/>
      <w:bookmarkEnd w:id="291"/>
    </w:p>
    <w:p w:rsidR="00227B1A" w:rsidRPr="0098414F" w:rsidRDefault="00CB37EA" w:rsidP="00AC0B66">
      <w:pPr>
        <w:spacing w:after="0" w:line="480" w:lineRule="auto"/>
        <w:ind w:firstLine="720"/>
        <w:contextualSpacing/>
        <w:jc w:val="both"/>
        <w:rPr>
          <w:rFonts w:ascii="Times New Roman" w:hAnsi="Times New Roman"/>
          <w:lang w:val="es-ES"/>
        </w:rPr>
      </w:pPr>
      <w:r w:rsidRPr="0098414F">
        <w:rPr>
          <w:rFonts w:ascii="Times New Roman" w:hAnsi="Times New Roman"/>
          <w:lang w:val="es-ES"/>
        </w:rPr>
        <w:t xml:space="preserve">Durante el </w:t>
      </w:r>
      <w:r w:rsidR="00BA36D3" w:rsidRPr="0098414F">
        <w:rPr>
          <w:rFonts w:ascii="Times New Roman" w:hAnsi="Times New Roman"/>
          <w:lang w:val="es-ES"/>
        </w:rPr>
        <w:t>período</w:t>
      </w:r>
      <w:r w:rsidRPr="0098414F">
        <w:rPr>
          <w:rFonts w:ascii="Times New Roman" w:hAnsi="Times New Roman"/>
          <w:lang w:val="es-ES"/>
        </w:rPr>
        <w:t xml:space="preserve"> enero-octubre 2017</w:t>
      </w:r>
      <w:r w:rsidR="001422F5" w:rsidRPr="0098414F">
        <w:rPr>
          <w:rFonts w:ascii="Times New Roman" w:hAnsi="Times New Roman"/>
          <w:lang w:val="es-ES"/>
        </w:rPr>
        <w:t xml:space="preserve">, </w:t>
      </w:r>
      <w:r w:rsidRPr="0098414F">
        <w:rPr>
          <w:rFonts w:ascii="Times New Roman" w:hAnsi="Times New Roman"/>
          <w:lang w:val="es-ES"/>
        </w:rPr>
        <w:t xml:space="preserve">la OAI </w:t>
      </w:r>
      <w:r w:rsidR="00227B1A" w:rsidRPr="0098414F">
        <w:rPr>
          <w:rFonts w:ascii="Times New Roman" w:hAnsi="Times New Roman"/>
          <w:lang w:val="es-ES"/>
        </w:rPr>
        <w:t xml:space="preserve">recibió, tramitó y atendió </w:t>
      </w:r>
      <w:r w:rsidRPr="0098414F">
        <w:rPr>
          <w:rFonts w:ascii="Times New Roman" w:hAnsi="Times New Roman"/>
          <w:lang w:val="es-ES"/>
        </w:rPr>
        <w:t>98</w:t>
      </w:r>
      <w:r w:rsidR="00227B1A" w:rsidRPr="0098414F">
        <w:rPr>
          <w:rFonts w:ascii="Times New Roman" w:hAnsi="Times New Roman"/>
          <w:lang w:val="es-ES"/>
        </w:rPr>
        <w:t xml:space="preserve"> solicitudes de información vía escrita, que fueron introducidas por los diversos canales disponibles para tales fines</w:t>
      </w:r>
      <w:r w:rsidR="006B5526" w:rsidRPr="0098414F">
        <w:rPr>
          <w:rFonts w:ascii="Times New Roman" w:hAnsi="Times New Roman"/>
          <w:lang w:val="es-ES"/>
        </w:rPr>
        <w:t xml:space="preserve">, </w:t>
      </w:r>
      <w:r w:rsidR="00227B1A" w:rsidRPr="0098414F">
        <w:rPr>
          <w:rFonts w:ascii="Times New Roman" w:hAnsi="Times New Roman"/>
          <w:lang w:val="es-ES"/>
        </w:rPr>
        <w:t xml:space="preserve">que son: </w:t>
      </w:r>
      <w:r w:rsidRPr="0098414F">
        <w:rPr>
          <w:rFonts w:ascii="Times New Roman" w:hAnsi="Times New Roman"/>
        </w:rPr>
        <w:t xml:space="preserve">Portal Único de Solicitud de Acceso a la Información Pública (SAIP), </w:t>
      </w:r>
      <w:r w:rsidR="00227B1A" w:rsidRPr="0098414F">
        <w:rPr>
          <w:rFonts w:ascii="Times New Roman" w:hAnsi="Times New Roman"/>
          <w:lang w:val="es-ES"/>
        </w:rPr>
        <w:t>correo electrónico, formularios completados personalmen</w:t>
      </w:r>
      <w:r w:rsidRPr="0098414F">
        <w:rPr>
          <w:rFonts w:ascii="Times New Roman" w:hAnsi="Times New Roman"/>
          <w:lang w:val="es-ES"/>
        </w:rPr>
        <w:t>te en la oficina y comunicaciones escritas.</w:t>
      </w:r>
    </w:p>
    <w:p w:rsidR="00BF3936" w:rsidRDefault="00BF3936">
      <w:pPr>
        <w:spacing w:after="0"/>
        <w:rPr>
          <w:rFonts w:ascii="Times New Roman" w:hAnsi="Times New Roman"/>
          <w:lang w:val="es-ES"/>
        </w:rPr>
      </w:pPr>
    </w:p>
    <w:p w:rsidR="00F10258" w:rsidRPr="0098414F" w:rsidRDefault="00F10258" w:rsidP="00A2120F">
      <w:pPr>
        <w:pStyle w:val="Prrafodelista"/>
        <w:numPr>
          <w:ilvl w:val="0"/>
          <w:numId w:val="19"/>
        </w:numPr>
        <w:spacing w:after="0" w:line="480" w:lineRule="auto"/>
        <w:ind w:firstLine="0"/>
        <w:rPr>
          <w:rFonts w:ascii="Times New Roman" w:hAnsi="Times New Roman"/>
          <w:b/>
          <w:sz w:val="24"/>
          <w:lang w:val="es-ES"/>
        </w:rPr>
      </w:pPr>
      <w:r w:rsidRPr="0098414F">
        <w:rPr>
          <w:rFonts w:ascii="Times New Roman" w:hAnsi="Times New Roman"/>
          <w:b/>
          <w:sz w:val="24"/>
          <w:lang w:val="es-ES"/>
        </w:rPr>
        <w:t>Solicitudes de informaciones por tipo de canal</w:t>
      </w:r>
    </w:p>
    <w:p w:rsidR="00F10258" w:rsidRDefault="00F10258" w:rsidP="00BF3936">
      <w:pPr>
        <w:spacing w:after="0" w:line="480" w:lineRule="auto"/>
        <w:contextualSpacing/>
        <w:jc w:val="center"/>
        <w:rPr>
          <w:rFonts w:ascii="Times New Roman" w:hAnsi="Times New Roman"/>
          <w:lang w:val="es-ES"/>
        </w:rPr>
      </w:pPr>
      <w:r w:rsidRPr="0098414F">
        <w:rPr>
          <w:rFonts w:ascii="Times New Roman" w:hAnsi="Times New Roman"/>
          <w:noProof/>
          <w:lang w:eastAsia="es-DO"/>
        </w:rPr>
        <w:drawing>
          <wp:inline distT="0" distB="0" distL="0" distR="0" wp14:anchorId="24C33876" wp14:editId="7059BCDA">
            <wp:extent cx="5391397" cy="2565070"/>
            <wp:effectExtent l="0" t="0" r="0" b="698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57F1F" w:rsidRPr="0098414F" w:rsidRDefault="00227B1A" w:rsidP="00AC0B66">
      <w:pPr>
        <w:spacing w:after="0" w:line="480" w:lineRule="auto"/>
        <w:ind w:firstLine="720"/>
        <w:contextualSpacing/>
        <w:jc w:val="both"/>
        <w:rPr>
          <w:rFonts w:ascii="Times New Roman" w:hAnsi="Times New Roman"/>
          <w:lang w:val="es-ES"/>
        </w:rPr>
      </w:pPr>
      <w:r w:rsidRPr="0098414F">
        <w:rPr>
          <w:rFonts w:ascii="Times New Roman" w:hAnsi="Times New Roman"/>
          <w:lang w:val="es-ES"/>
        </w:rPr>
        <w:lastRenderedPageBreak/>
        <w:t xml:space="preserve">De las </w:t>
      </w:r>
      <w:r w:rsidR="00CB37EA" w:rsidRPr="0098414F">
        <w:rPr>
          <w:rFonts w:ascii="Times New Roman" w:hAnsi="Times New Roman"/>
          <w:lang w:val="es-ES"/>
        </w:rPr>
        <w:t>9</w:t>
      </w:r>
      <w:r w:rsidRPr="0098414F">
        <w:rPr>
          <w:rFonts w:ascii="Times New Roman" w:hAnsi="Times New Roman"/>
          <w:lang w:val="es-ES"/>
        </w:rPr>
        <w:t xml:space="preserve">8 solicitudes atendidas, se respondieron </w:t>
      </w:r>
      <w:r w:rsidR="00CB37EA" w:rsidRPr="0098414F">
        <w:rPr>
          <w:rFonts w:ascii="Times New Roman" w:hAnsi="Times New Roman"/>
          <w:lang w:val="es-ES"/>
        </w:rPr>
        <w:t>sesenta y ocho (68)</w:t>
      </w:r>
      <w:r w:rsidRPr="0098414F">
        <w:rPr>
          <w:rFonts w:ascii="Times New Roman" w:hAnsi="Times New Roman"/>
          <w:lang w:val="es-ES"/>
        </w:rPr>
        <w:t xml:space="preserve"> solicitudes exitosamente dentro del plazo que contempla la Ley </w:t>
      </w:r>
      <w:r w:rsidR="00BA36D3" w:rsidRPr="0098414F">
        <w:rPr>
          <w:rFonts w:ascii="Times New Roman" w:hAnsi="Times New Roman"/>
          <w:lang w:val="es-ES"/>
        </w:rPr>
        <w:t>No.</w:t>
      </w:r>
      <w:r w:rsidR="00CB37EA" w:rsidRPr="0098414F">
        <w:rPr>
          <w:rFonts w:ascii="Times New Roman" w:hAnsi="Times New Roman"/>
          <w:lang w:val="es-ES"/>
        </w:rPr>
        <w:t xml:space="preserve"> </w:t>
      </w:r>
      <w:r w:rsidRPr="0098414F">
        <w:rPr>
          <w:rFonts w:ascii="Times New Roman" w:hAnsi="Times New Roman"/>
          <w:lang w:val="es-ES"/>
        </w:rPr>
        <w:t xml:space="preserve">200-04, </w:t>
      </w:r>
      <w:r w:rsidR="00CB37EA" w:rsidRPr="0098414F">
        <w:rPr>
          <w:rFonts w:ascii="Times New Roman" w:hAnsi="Times New Roman"/>
          <w:lang w:val="es-ES"/>
        </w:rPr>
        <w:t>once</w:t>
      </w:r>
      <w:r w:rsidRPr="0098414F">
        <w:rPr>
          <w:rFonts w:ascii="Times New Roman" w:hAnsi="Times New Roman"/>
          <w:lang w:val="es-ES"/>
        </w:rPr>
        <w:t xml:space="preserve"> (</w:t>
      </w:r>
      <w:r w:rsidR="00CB37EA" w:rsidRPr="0098414F">
        <w:rPr>
          <w:rFonts w:ascii="Times New Roman" w:hAnsi="Times New Roman"/>
          <w:lang w:val="es-ES"/>
        </w:rPr>
        <w:t>11</w:t>
      </w:r>
      <w:r w:rsidRPr="0098414F">
        <w:rPr>
          <w:rFonts w:ascii="Times New Roman" w:hAnsi="Times New Roman"/>
          <w:lang w:val="es-ES"/>
        </w:rPr>
        <w:t xml:space="preserve">) </w:t>
      </w:r>
      <w:r w:rsidR="008C0123" w:rsidRPr="0098414F">
        <w:rPr>
          <w:rFonts w:ascii="Times New Roman" w:hAnsi="Times New Roman"/>
          <w:lang w:val="es-ES"/>
        </w:rPr>
        <w:t>de las cuales</w:t>
      </w:r>
      <w:r w:rsidRPr="0098414F">
        <w:rPr>
          <w:rFonts w:ascii="Times New Roman" w:hAnsi="Times New Roman"/>
          <w:lang w:val="es-ES"/>
        </w:rPr>
        <w:t xml:space="preserve"> fueron respondidas haciendo uso de la prórroga excepcional conforme lo estipula el Articulo 8 de la Ley </w:t>
      </w:r>
      <w:r w:rsidR="00BA36D3" w:rsidRPr="0098414F">
        <w:rPr>
          <w:rFonts w:ascii="Times New Roman" w:hAnsi="Times New Roman"/>
          <w:lang w:val="es-ES"/>
        </w:rPr>
        <w:t>No.</w:t>
      </w:r>
      <w:r w:rsidR="0048496E" w:rsidRPr="0098414F">
        <w:rPr>
          <w:rFonts w:ascii="Times New Roman" w:hAnsi="Times New Roman"/>
          <w:lang w:val="es-ES"/>
        </w:rPr>
        <w:t xml:space="preserve"> </w:t>
      </w:r>
      <w:r w:rsidRPr="0098414F">
        <w:rPr>
          <w:rFonts w:ascii="Times New Roman" w:hAnsi="Times New Roman"/>
          <w:lang w:val="es-ES"/>
        </w:rPr>
        <w:t xml:space="preserve">200-04, </w:t>
      </w:r>
      <w:r w:rsidR="00CB37EA" w:rsidRPr="0098414F">
        <w:rPr>
          <w:rFonts w:ascii="Times New Roman" w:hAnsi="Times New Roman"/>
          <w:lang w:val="es-ES"/>
        </w:rPr>
        <w:t>cuatro</w:t>
      </w:r>
      <w:r w:rsidRPr="0098414F">
        <w:rPr>
          <w:rFonts w:ascii="Times New Roman" w:hAnsi="Times New Roman"/>
          <w:lang w:val="es-ES"/>
        </w:rPr>
        <w:t xml:space="preserve"> (</w:t>
      </w:r>
      <w:r w:rsidR="00CB37EA" w:rsidRPr="0098414F">
        <w:rPr>
          <w:rFonts w:ascii="Times New Roman" w:hAnsi="Times New Roman"/>
          <w:lang w:val="es-ES"/>
        </w:rPr>
        <w:t>4</w:t>
      </w:r>
      <w:r w:rsidRPr="0098414F">
        <w:rPr>
          <w:rFonts w:ascii="Times New Roman" w:hAnsi="Times New Roman"/>
          <w:lang w:val="es-ES"/>
        </w:rPr>
        <w:t>)</w:t>
      </w:r>
      <w:r w:rsidR="00CB37EA" w:rsidRPr="0098414F">
        <w:rPr>
          <w:rFonts w:ascii="Times New Roman" w:hAnsi="Times New Roman"/>
          <w:lang w:val="es-ES"/>
        </w:rPr>
        <w:t xml:space="preserve"> solicitudes</w:t>
      </w:r>
      <w:r w:rsidRPr="0098414F">
        <w:rPr>
          <w:rFonts w:ascii="Times New Roman" w:hAnsi="Times New Roman"/>
          <w:lang w:val="es-ES"/>
        </w:rPr>
        <w:t xml:space="preserve"> fueron remitidas a otras instituciones competentes y fueron rechazadas</w:t>
      </w:r>
      <w:r w:rsidR="0048496E" w:rsidRPr="0098414F">
        <w:rPr>
          <w:rFonts w:ascii="Times New Roman" w:hAnsi="Times New Roman"/>
          <w:lang w:val="es-ES"/>
        </w:rPr>
        <w:t xml:space="preserve"> dos (2) solicitudes</w:t>
      </w:r>
      <w:r w:rsidRPr="0098414F">
        <w:rPr>
          <w:rFonts w:ascii="Times New Roman" w:hAnsi="Times New Roman"/>
          <w:lang w:val="es-ES"/>
        </w:rPr>
        <w:t xml:space="preserve"> </w:t>
      </w:r>
      <w:r w:rsidR="0048496E" w:rsidRPr="0098414F">
        <w:rPr>
          <w:rFonts w:ascii="Times New Roman" w:hAnsi="Times New Roman"/>
          <w:lang w:val="es-ES"/>
        </w:rPr>
        <w:t xml:space="preserve">conforme lo estipula el art. </w:t>
      </w:r>
      <w:r w:rsidR="00BA36D3" w:rsidRPr="0098414F">
        <w:rPr>
          <w:rFonts w:ascii="Times New Roman" w:hAnsi="Times New Roman"/>
          <w:lang w:val="es-ES"/>
        </w:rPr>
        <w:t>No.</w:t>
      </w:r>
      <w:r w:rsidR="0048496E" w:rsidRPr="0098414F">
        <w:rPr>
          <w:rFonts w:ascii="Times New Roman" w:hAnsi="Times New Roman"/>
          <w:lang w:val="es-ES"/>
        </w:rPr>
        <w:t xml:space="preserve"> 16 del Reglamento </w:t>
      </w:r>
      <w:r w:rsidR="00BA36D3" w:rsidRPr="0098414F">
        <w:rPr>
          <w:rFonts w:ascii="Times New Roman" w:hAnsi="Times New Roman"/>
          <w:lang w:val="es-ES"/>
        </w:rPr>
        <w:t>No.</w:t>
      </w:r>
      <w:r w:rsidR="0048496E" w:rsidRPr="0098414F">
        <w:rPr>
          <w:rFonts w:ascii="Times New Roman" w:hAnsi="Times New Roman"/>
          <w:lang w:val="es-ES"/>
        </w:rPr>
        <w:t xml:space="preserve"> 130-05</w:t>
      </w:r>
      <w:r w:rsidR="008A3A80" w:rsidRPr="0098414F">
        <w:rPr>
          <w:rFonts w:ascii="Times New Roman" w:hAnsi="Times New Roman"/>
          <w:lang w:val="es-ES"/>
        </w:rPr>
        <w:t>.</w:t>
      </w:r>
    </w:p>
    <w:p w:rsidR="00AB4116" w:rsidRDefault="00AB4116">
      <w:pPr>
        <w:spacing w:after="0"/>
        <w:rPr>
          <w:rFonts w:ascii="Times New Roman" w:hAnsi="Times New Roman"/>
          <w:lang w:val="es-ES"/>
        </w:rPr>
      </w:pPr>
    </w:p>
    <w:p w:rsidR="00F10258" w:rsidRPr="0098414F" w:rsidRDefault="00F10258" w:rsidP="00A2120F">
      <w:pPr>
        <w:pStyle w:val="Prrafodelista"/>
        <w:numPr>
          <w:ilvl w:val="0"/>
          <w:numId w:val="19"/>
        </w:numPr>
        <w:spacing w:after="0" w:line="480" w:lineRule="auto"/>
        <w:ind w:firstLine="0"/>
        <w:rPr>
          <w:rFonts w:ascii="Times New Roman" w:hAnsi="Times New Roman"/>
          <w:b/>
          <w:sz w:val="24"/>
          <w:szCs w:val="24"/>
          <w:lang w:val="es-ES"/>
        </w:rPr>
      </w:pPr>
      <w:r w:rsidRPr="0098414F">
        <w:rPr>
          <w:rFonts w:ascii="Times New Roman" w:hAnsi="Times New Roman"/>
          <w:b/>
          <w:sz w:val="24"/>
          <w:szCs w:val="24"/>
          <w:lang w:val="es-ES"/>
        </w:rPr>
        <w:t>Solicitudes de informaciones atendidas</w:t>
      </w:r>
      <w:r w:rsidR="006F470C" w:rsidRPr="0098414F">
        <w:rPr>
          <w:rFonts w:ascii="Times New Roman" w:hAnsi="Times New Roman"/>
          <w:b/>
          <w:sz w:val="24"/>
          <w:szCs w:val="24"/>
          <w:lang w:val="es-ES"/>
        </w:rPr>
        <w:t xml:space="preserve"> por tipo</w:t>
      </w:r>
    </w:p>
    <w:p w:rsidR="00F10258" w:rsidRPr="0098414F" w:rsidRDefault="00F10258" w:rsidP="009F62E7">
      <w:pPr>
        <w:spacing w:after="0" w:line="480" w:lineRule="auto"/>
        <w:contextualSpacing/>
        <w:jc w:val="both"/>
        <w:rPr>
          <w:rFonts w:ascii="Times New Roman" w:hAnsi="Times New Roman"/>
          <w:lang w:val="es-ES"/>
        </w:rPr>
      </w:pPr>
      <w:r w:rsidRPr="0098414F">
        <w:rPr>
          <w:rFonts w:ascii="Times New Roman" w:hAnsi="Times New Roman"/>
          <w:noProof/>
          <w:lang w:eastAsia="es-DO"/>
        </w:rPr>
        <w:drawing>
          <wp:inline distT="0" distB="0" distL="0" distR="0" wp14:anchorId="3DAEDF4F" wp14:editId="78B9AF57">
            <wp:extent cx="5184140" cy="3062377"/>
            <wp:effectExtent l="0" t="0" r="0" b="508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57F1F" w:rsidRPr="0098414F" w:rsidRDefault="00157F1F" w:rsidP="009F62E7">
      <w:pPr>
        <w:spacing w:after="0" w:line="480" w:lineRule="auto"/>
        <w:ind w:firstLine="720"/>
        <w:rPr>
          <w:rFonts w:ascii="Times New Roman" w:hAnsi="Times New Roman"/>
          <w:lang w:val="es-ES"/>
        </w:rPr>
      </w:pPr>
    </w:p>
    <w:p w:rsidR="001422F5" w:rsidRPr="0098414F" w:rsidRDefault="001422F5" w:rsidP="009F62E7">
      <w:pPr>
        <w:spacing w:after="0" w:line="480" w:lineRule="auto"/>
        <w:ind w:firstLine="851"/>
        <w:rPr>
          <w:rFonts w:ascii="Times New Roman" w:hAnsi="Times New Roman"/>
          <w:b/>
          <w:sz w:val="28"/>
          <w:szCs w:val="28"/>
        </w:rPr>
      </w:pPr>
      <w:bookmarkStart w:id="292" w:name="_Toc440036742"/>
      <w:bookmarkStart w:id="293" w:name="_Toc470523397"/>
      <w:r w:rsidRPr="0098414F">
        <w:rPr>
          <w:rFonts w:ascii="Times New Roman" w:hAnsi="Times New Roman"/>
          <w:b/>
          <w:sz w:val="28"/>
          <w:szCs w:val="28"/>
        </w:rPr>
        <w:t>Respuesta a consultas de información de ciudadanos</w:t>
      </w:r>
      <w:bookmarkEnd w:id="292"/>
      <w:bookmarkEnd w:id="293"/>
    </w:p>
    <w:p w:rsidR="00227B1A" w:rsidRDefault="00227B1A" w:rsidP="009F62E7">
      <w:pPr>
        <w:spacing w:after="0" w:line="480" w:lineRule="auto"/>
        <w:ind w:firstLine="720"/>
        <w:contextualSpacing/>
        <w:jc w:val="both"/>
        <w:rPr>
          <w:rFonts w:ascii="Times New Roman" w:hAnsi="Times New Roman"/>
          <w:lang w:val="es-ES"/>
        </w:rPr>
      </w:pPr>
      <w:r w:rsidRPr="0098414F">
        <w:rPr>
          <w:rFonts w:ascii="Times New Roman" w:hAnsi="Times New Roman"/>
          <w:lang w:val="es-ES"/>
        </w:rPr>
        <w:t>A partir de</w:t>
      </w:r>
      <w:r w:rsidR="006F3C48" w:rsidRPr="0098414F">
        <w:rPr>
          <w:rFonts w:ascii="Times New Roman" w:hAnsi="Times New Roman"/>
          <w:lang w:val="es-ES"/>
        </w:rPr>
        <w:t>l</w:t>
      </w:r>
      <w:r w:rsidRPr="0098414F">
        <w:rPr>
          <w:rFonts w:ascii="Times New Roman" w:hAnsi="Times New Roman"/>
          <w:lang w:val="es-ES"/>
        </w:rPr>
        <w:t xml:space="preserve"> 2016, se empezó a registrar las consultas de información, </w:t>
      </w:r>
      <w:r w:rsidR="00F65520" w:rsidRPr="0098414F">
        <w:rPr>
          <w:rFonts w:ascii="Times New Roman" w:hAnsi="Times New Roman"/>
          <w:lang w:val="es-ES"/>
        </w:rPr>
        <w:t xml:space="preserve">las mismas </w:t>
      </w:r>
      <w:r w:rsidRPr="0098414F">
        <w:rPr>
          <w:rFonts w:ascii="Times New Roman" w:hAnsi="Times New Roman"/>
          <w:lang w:val="es-ES"/>
        </w:rPr>
        <w:t>son preguntas puntuales que llegan a través del correo de información general del Portal del Ministerio y son remitidas por el Web Master a esta Oficina para ser atendidas.</w:t>
      </w:r>
    </w:p>
    <w:p w:rsidR="00BF3936" w:rsidRPr="0098414F" w:rsidRDefault="00BF3936" w:rsidP="009F62E7">
      <w:pPr>
        <w:spacing w:after="0" w:line="480" w:lineRule="auto"/>
        <w:ind w:firstLine="720"/>
        <w:contextualSpacing/>
        <w:jc w:val="both"/>
        <w:rPr>
          <w:rFonts w:ascii="Times New Roman" w:hAnsi="Times New Roman"/>
          <w:lang w:val="es-ES"/>
        </w:rPr>
      </w:pPr>
    </w:p>
    <w:p w:rsidR="00AB4116" w:rsidRDefault="006F3C48" w:rsidP="00771672">
      <w:pPr>
        <w:spacing w:after="0" w:line="480" w:lineRule="auto"/>
        <w:ind w:firstLine="720"/>
        <w:contextualSpacing/>
        <w:jc w:val="both"/>
        <w:rPr>
          <w:rFonts w:ascii="Times New Roman" w:hAnsi="Times New Roman"/>
          <w:lang w:val="es-ES"/>
        </w:rPr>
      </w:pPr>
      <w:r w:rsidRPr="0098414F">
        <w:rPr>
          <w:rFonts w:ascii="Times New Roman" w:hAnsi="Times New Roman"/>
          <w:lang w:val="es-ES"/>
        </w:rPr>
        <w:lastRenderedPageBreak/>
        <w:t xml:space="preserve">Durante el </w:t>
      </w:r>
      <w:r w:rsidR="00BA36D3" w:rsidRPr="0098414F">
        <w:rPr>
          <w:rFonts w:ascii="Times New Roman" w:hAnsi="Times New Roman"/>
          <w:lang w:val="es-ES"/>
        </w:rPr>
        <w:t>período</w:t>
      </w:r>
      <w:r w:rsidR="00FF0E31" w:rsidRPr="0098414F">
        <w:rPr>
          <w:rFonts w:ascii="Times New Roman" w:hAnsi="Times New Roman"/>
          <w:lang w:val="es-ES"/>
        </w:rPr>
        <w:t xml:space="preserve"> 2017, </w:t>
      </w:r>
      <w:r w:rsidR="00FF0E31" w:rsidRPr="0098414F">
        <w:rPr>
          <w:rFonts w:ascii="Times New Roman" w:hAnsi="Times New Roman"/>
        </w:rPr>
        <w:t>se recibieron un total de sesenta y nueve (69) consultas de información, de las cuales se respondieron sesenta y tres (63) consultas exitosamente,</w:t>
      </w:r>
      <w:r w:rsidR="00FF0E31" w:rsidRPr="0098414F">
        <w:rPr>
          <w:rFonts w:ascii="Times New Roman" w:hAnsi="Times New Roman"/>
          <w:color w:val="FF0000"/>
        </w:rPr>
        <w:t xml:space="preserve"> </w:t>
      </w:r>
      <w:r w:rsidR="00FF0E31" w:rsidRPr="0098414F">
        <w:rPr>
          <w:rFonts w:ascii="Times New Roman" w:hAnsi="Times New Roman"/>
        </w:rPr>
        <w:t>cinco (5) consultas fueron remitidas a otras instituciones competentes en función de la información solicitada y solo una (1) consulta pendiente de completar el cual se encuentra dentro del plazo</w:t>
      </w:r>
      <w:r w:rsidR="00227B1A" w:rsidRPr="0098414F">
        <w:rPr>
          <w:rFonts w:ascii="Times New Roman" w:hAnsi="Times New Roman"/>
          <w:lang w:val="es-ES"/>
        </w:rPr>
        <w:t>.</w:t>
      </w:r>
    </w:p>
    <w:p w:rsidR="00973F51" w:rsidRDefault="00973F51" w:rsidP="00771672">
      <w:pPr>
        <w:spacing w:after="0" w:line="480" w:lineRule="auto"/>
        <w:ind w:firstLine="720"/>
        <w:contextualSpacing/>
        <w:jc w:val="both"/>
        <w:rPr>
          <w:rFonts w:ascii="Times New Roman" w:hAnsi="Times New Roman"/>
          <w:lang w:val="es-ES"/>
        </w:rPr>
      </w:pPr>
    </w:p>
    <w:p w:rsidR="00D662C3" w:rsidRPr="0098414F" w:rsidRDefault="00F10258" w:rsidP="00A2120F">
      <w:pPr>
        <w:pStyle w:val="Prrafodelista"/>
        <w:numPr>
          <w:ilvl w:val="0"/>
          <w:numId w:val="19"/>
        </w:numPr>
        <w:spacing w:after="0" w:line="480" w:lineRule="auto"/>
        <w:ind w:firstLine="0"/>
        <w:rPr>
          <w:rFonts w:ascii="Times New Roman" w:hAnsi="Times New Roman"/>
          <w:b/>
          <w:sz w:val="24"/>
          <w:lang w:val="es-ES"/>
        </w:rPr>
      </w:pPr>
      <w:r w:rsidRPr="0098414F">
        <w:rPr>
          <w:rFonts w:ascii="Times New Roman" w:hAnsi="Times New Roman"/>
          <w:b/>
          <w:sz w:val="24"/>
          <w:lang w:val="es-ES"/>
        </w:rPr>
        <w:t>Consulta de información atendidas</w:t>
      </w:r>
    </w:p>
    <w:p w:rsidR="00F10258" w:rsidRPr="0098414F" w:rsidRDefault="00F10258" w:rsidP="009F62E7">
      <w:pPr>
        <w:spacing w:after="0" w:line="480" w:lineRule="auto"/>
        <w:ind w:firstLine="11"/>
        <w:contextualSpacing/>
        <w:jc w:val="both"/>
        <w:rPr>
          <w:rFonts w:ascii="Times New Roman" w:hAnsi="Times New Roman"/>
          <w:lang w:val="es-ES"/>
        </w:rPr>
      </w:pPr>
      <w:r w:rsidRPr="0098414F">
        <w:rPr>
          <w:rFonts w:ascii="Times New Roman" w:hAnsi="Times New Roman"/>
          <w:noProof/>
          <w:lang w:eastAsia="es-DO"/>
        </w:rPr>
        <w:drawing>
          <wp:inline distT="0" distB="0" distL="0" distR="0" wp14:anchorId="06888E0D" wp14:editId="3FBE3C59">
            <wp:extent cx="4943475" cy="3028950"/>
            <wp:effectExtent l="0" t="0" r="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07CEE" w:rsidRPr="0098414F" w:rsidRDefault="00A07CEE" w:rsidP="009F62E7">
      <w:pPr>
        <w:spacing w:after="0" w:line="480" w:lineRule="auto"/>
        <w:ind w:firstLine="11"/>
        <w:contextualSpacing/>
        <w:jc w:val="both"/>
        <w:rPr>
          <w:rFonts w:ascii="Times New Roman" w:hAnsi="Times New Roman"/>
          <w:lang w:val="es-ES"/>
        </w:rPr>
      </w:pPr>
    </w:p>
    <w:p w:rsidR="001422F5" w:rsidRPr="0098414F" w:rsidRDefault="00134D1D" w:rsidP="009F62E7">
      <w:pPr>
        <w:spacing w:after="0" w:line="480" w:lineRule="auto"/>
        <w:ind w:firstLine="851"/>
        <w:rPr>
          <w:rFonts w:ascii="Times New Roman" w:hAnsi="Times New Roman"/>
          <w:b/>
          <w:sz w:val="28"/>
          <w:szCs w:val="28"/>
        </w:rPr>
      </w:pPr>
      <w:bookmarkStart w:id="294" w:name="_Toc440036743"/>
      <w:bookmarkStart w:id="295" w:name="_Toc470523398"/>
      <w:r w:rsidRPr="0098414F">
        <w:rPr>
          <w:rFonts w:ascii="Times New Roman" w:hAnsi="Times New Roman"/>
          <w:b/>
          <w:sz w:val="28"/>
          <w:szCs w:val="28"/>
        </w:rPr>
        <w:t>Gestión del s</w:t>
      </w:r>
      <w:r w:rsidR="00E01C14" w:rsidRPr="0098414F">
        <w:rPr>
          <w:rFonts w:ascii="Times New Roman" w:hAnsi="Times New Roman"/>
          <w:b/>
          <w:sz w:val="28"/>
          <w:szCs w:val="28"/>
        </w:rPr>
        <w:t>istema 3-1-1</w:t>
      </w:r>
      <w:r w:rsidR="001422F5" w:rsidRPr="0098414F">
        <w:rPr>
          <w:rFonts w:ascii="Times New Roman" w:hAnsi="Times New Roman"/>
          <w:b/>
          <w:sz w:val="28"/>
          <w:szCs w:val="28"/>
        </w:rPr>
        <w:t xml:space="preserve"> </w:t>
      </w:r>
      <w:r w:rsidRPr="0098414F">
        <w:rPr>
          <w:rFonts w:ascii="Times New Roman" w:hAnsi="Times New Roman"/>
          <w:b/>
          <w:sz w:val="28"/>
          <w:szCs w:val="28"/>
        </w:rPr>
        <w:t>a</w:t>
      </w:r>
      <w:r w:rsidR="001422F5" w:rsidRPr="0098414F">
        <w:rPr>
          <w:rFonts w:ascii="Times New Roman" w:hAnsi="Times New Roman"/>
          <w:b/>
          <w:sz w:val="28"/>
          <w:szCs w:val="28"/>
        </w:rPr>
        <w:t xml:space="preserve">tención </w:t>
      </w:r>
      <w:r w:rsidRPr="0098414F">
        <w:rPr>
          <w:rFonts w:ascii="Times New Roman" w:hAnsi="Times New Roman"/>
          <w:b/>
          <w:sz w:val="28"/>
          <w:szCs w:val="28"/>
        </w:rPr>
        <w:t>c</w:t>
      </w:r>
      <w:r w:rsidR="001422F5" w:rsidRPr="0098414F">
        <w:rPr>
          <w:rFonts w:ascii="Times New Roman" w:hAnsi="Times New Roman"/>
          <w:b/>
          <w:sz w:val="28"/>
          <w:szCs w:val="28"/>
        </w:rPr>
        <w:t>iudadana</w:t>
      </w:r>
      <w:bookmarkEnd w:id="294"/>
      <w:bookmarkEnd w:id="295"/>
    </w:p>
    <w:p w:rsidR="00AB4116" w:rsidRDefault="00D662C3" w:rsidP="00771672">
      <w:pPr>
        <w:spacing w:after="0" w:line="480" w:lineRule="auto"/>
        <w:ind w:firstLine="851"/>
        <w:contextualSpacing/>
        <w:jc w:val="both"/>
        <w:rPr>
          <w:rFonts w:ascii="Times New Roman" w:hAnsi="Times New Roman"/>
        </w:rPr>
      </w:pPr>
      <w:r w:rsidRPr="0098414F">
        <w:rPr>
          <w:rFonts w:ascii="Times New Roman" w:hAnsi="Times New Roman"/>
          <w:lang w:val="es-ES"/>
        </w:rPr>
        <w:t xml:space="preserve">Durante el </w:t>
      </w:r>
      <w:r w:rsidR="00BA36D3" w:rsidRPr="0098414F">
        <w:rPr>
          <w:rFonts w:ascii="Times New Roman" w:hAnsi="Times New Roman"/>
          <w:lang w:val="es-ES"/>
        </w:rPr>
        <w:t>período</w:t>
      </w:r>
      <w:r w:rsidRPr="0098414F">
        <w:rPr>
          <w:rFonts w:ascii="Times New Roman" w:hAnsi="Times New Roman"/>
          <w:lang w:val="es-ES"/>
        </w:rPr>
        <w:t xml:space="preserve">, se recibieron y atendieron en total </w:t>
      </w:r>
      <w:r w:rsidR="00FF0E31" w:rsidRPr="0098414F">
        <w:rPr>
          <w:rFonts w:ascii="Times New Roman" w:hAnsi="Times New Roman"/>
          <w:lang w:val="es-ES"/>
        </w:rPr>
        <w:t>tres (3</w:t>
      </w:r>
      <w:r w:rsidRPr="0098414F">
        <w:rPr>
          <w:rFonts w:ascii="Times New Roman" w:hAnsi="Times New Roman"/>
          <w:lang w:val="es-ES"/>
        </w:rPr>
        <w:t xml:space="preserve">) casos </w:t>
      </w:r>
      <w:r w:rsidR="00FF0E31" w:rsidRPr="0098414F">
        <w:rPr>
          <w:rFonts w:ascii="Times New Roman" w:hAnsi="Times New Roman"/>
          <w:lang w:val="es-ES"/>
        </w:rPr>
        <w:t>ventilados</w:t>
      </w:r>
      <w:r w:rsidRPr="0098414F">
        <w:rPr>
          <w:rFonts w:ascii="Times New Roman" w:hAnsi="Times New Roman"/>
          <w:lang w:val="es-ES"/>
        </w:rPr>
        <w:t xml:space="preserve"> a través de la Línea 311, </w:t>
      </w:r>
      <w:r w:rsidR="00FF0E31" w:rsidRPr="0098414F">
        <w:rPr>
          <w:rFonts w:ascii="Times New Roman" w:hAnsi="Times New Roman"/>
          <w:lang w:val="es-ES"/>
        </w:rPr>
        <w:t>de los cuales uno</w:t>
      </w:r>
      <w:r w:rsidRPr="0098414F">
        <w:rPr>
          <w:rFonts w:ascii="Times New Roman" w:hAnsi="Times New Roman"/>
          <w:lang w:val="es-ES"/>
        </w:rPr>
        <w:t xml:space="preserve"> (</w:t>
      </w:r>
      <w:r w:rsidR="00FF0E31" w:rsidRPr="0098414F">
        <w:rPr>
          <w:rFonts w:ascii="Times New Roman" w:hAnsi="Times New Roman"/>
          <w:lang w:val="es-ES"/>
        </w:rPr>
        <w:t>1</w:t>
      </w:r>
      <w:r w:rsidRPr="0098414F">
        <w:rPr>
          <w:rFonts w:ascii="Times New Roman" w:hAnsi="Times New Roman"/>
          <w:lang w:val="es-ES"/>
        </w:rPr>
        <w:t xml:space="preserve">) </w:t>
      </w:r>
      <w:r w:rsidR="00FF0E31" w:rsidRPr="0098414F">
        <w:rPr>
          <w:rFonts w:ascii="Times New Roman" w:hAnsi="Times New Roman"/>
          <w:lang w:val="es-ES"/>
        </w:rPr>
        <w:t xml:space="preserve">corresponde a </w:t>
      </w:r>
      <w:r w:rsidRPr="0098414F">
        <w:rPr>
          <w:rFonts w:ascii="Times New Roman" w:hAnsi="Times New Roman"/>
          <w:lang w:val="es-ES"/>
        </w:rPr>
        <w:t>quejas</w:t>
      </w:r>
      <w:r w:rsidR="00FF0E31" w:rsidRPr="0098414F">
        <w:rPr>
          <w:rFonts w:ascii="Times New Roman" w:hAnsi="Times New Roman"/>
          <w:lang w:val="es-ES"/>
        </w:rPr>
        <w:t xml:space="preserve">, uno (1) corresponde a </w:t>
      </w:r>
      <w:r w:rsidRPr="0098414F">
        <w:rPr>
          <w:rFonts w:ascii="Times New Roman" w:hAnsi="Times New Roman"/>
          <w:lang w:val="es-ES"/>
        </w:rPr>
        <w:t>reclamaciones</w:t>
      </w:r>
      <w:r w:rsidR="00FF0E31" w:rsidRPr="0098414F">
        <w:rPr>
          <w:rFonts w:ascii="Times New Roman" w:hAnsi="Times New Roman"/>
          <w:lang w:val="es-ES"/>
        </w:rPr>
        <w:t xml:space="preserve"> y uno (1) corresponde a sugerencias</w:t>
      </w:r>
      <w:r w:rsidRPr="0098414F">
        <w:rPr>
          <w:rFonts w:ascii="Times New Roman" w:hAnsi="Times New Roman"/>
          <w:lang w:val="es-ES"/>
        </w:rPr>
        <w:t xml:space="preserve">, </w:t>
      </w:r>
      <w:r w:rsidR="00FF0E31" w:rsidRPr="0098414F">
        <w:rPr>
          <w:rFonts w:ascii="Times New Roman" w:hAnsi="Times New Roman"/>
        </w:rPr>
        <w:t xml:space="preserve">Los casos de queja y reclamación fueron remitidos a los Departamentos competentes para ser atendidos, cuyos casos fueron resueltos y cerrados satisfactoriamente, la </w:t>
      </w:r>
      <w:r w:rsidR="00FF0E31" w:rsidRPr="0098414F">
        <w:rPr>
          <w:rFonts w:ascii="Times New Roman" w:hAnsi="Times New Roman"/>
        </w:rPr>
        <w:lastRenderedPageBreak/>
        <w:t>sugerencia fue remitida al Departamento correspondiente para que fuera considerada y se tomaran las medidas de lugar.</w:t>
      </w:r>
    </w:p>
    <w:p w:rsidR="00973F51" w:rsidRDefault="00973F51" w:rsidP="00771672">
      <w:pPr>
        <w:spacing w:after="0" w:line="480" w:lineRule="auto"/>
        <w:ind w:firstLine="851"/>
        <w:contextualSpacing/>
        <w:jc w:val="both"/>
        <w:rPr>
          <w:rFonts w:ascii="Times New Roman" w:hAnsi="Times New Roman"/>
          <w:lang w:val="es-ES"/>
        </w:rPr>
      </w:pPr>
    </w:p>
    <w:p w:rsidR="00F10258" w:rsidRPr="0098414F" w:rsidRDefault="00F10258" w:rsidP="00A2120F">
      <w:pPr>
        <w:pStyle w:val="Prrafodelista"/>
        <w:numPr>
          <w:ilvl w:val="0"/>
          <w:numId w:val="19"/>
        </w:numPr>
        <w:spacing w:after="0" w:line="480" w:lineRule="auto"/>
        <w:ind w:firstLine="0"/>
        <w:rPr>
          <w:rFonts w:ascii="Times New Roman" w:hAnsi="Times New Roman"/>
          <w:b/>
          <w:sz w:val="24"/>
          <w:lang w:val="es-ES"/>
        </w:rPr>
      </w:pPr>
      <w:r w:rsidRPr="0098414F">
        <w:rPr>
          <w:rFonts w:ascii="Times New Roman" w:hAnsi="Times New Roman"/>
          <w:b/>
          <w:sz w:val="24"/>
          <w:lang w:val="es-ES"/>
        </w:rPr>
        <w:t>Casos de atención ciudadana por tipo de eventos</w:t>
      </w:r>
      <w:r w:rsidR="008A3A80" w:rsidRPr="0098414F">
        <w:rPr>
          <w:rStyle w:val="Refdenotaalpie"/>
          <w:rFonts w:ascii="Times New Roman" w:hAnsi="Times New Roman"/>
          <w:sz w:val="24"/>
          <w:lang w:val="es-ES"/>
        </w:rPr>
        <w:footnoteReference w:id="35"/>
      </w:r>
    </w:p>
    <w:p w:rsidR="00FF0E31" w:rsidRPr="0098414F" w:rsidRDefault="00FF0E31" w:rsidP="00FF0E31">
      <w:pPr>
        <w:pStyle w:val="Prrafodelista"/>
        <w:spacing w:after="0" w:line="480" w:lineRule="auto"/>
        <w:ind w:left="0"/>
        <w:rPr>
          <w:rFonts w:ascii="Times New Roman" w:hAnsi="Times New Roman"/>
          <w:b/>
          <w:sz w:val="24"/>
          <w:lang w:val="es-ES"/>
        </w:rPr>
      </w:pPr>
      <w:r w:rsidRPr="0098414F">
        <w:rPr>
          <w:rFonts w:ascii="Times New Roman" w:hAnsi="Times New Roman"/>
          <w:b/>
          <w:noProof/>
          <w:sz w:val="24"/>
          <w:lang w:eastAsia="es-DO"/>
        </w:rPr>
        <w:drawing>
          <wp:inline distT="0" distB="0" distL="0" distR="0" wp14:anchorId="001E01F2" wp14:editId="1A3D4BB3">
            <wp:extent cx="5029200" cy="29337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10258" w:rsidRPr="0098414F" w:rsidRDefault="00F10258" w:rsidP="00A954AB">
      <w:pPr>
        <w:spacing w:after="0"/>
        <w:ind w:firstLine="11"/>
        <w:contextualSpacing/>
        <w:jc w:val="both"/>
        <w:rPr>
          <w:rFonts w:ascii="Times New Roman" w:hAnsi="Times New Roman"/>
          <w:lang w:val="es-ES"/>
        </w:rPr>
      </w:pPr>
    </w:p>
    <w:p w:rsidR="00F10258" w:rsidRPr="0098414F" w:rsidRDefault="00F10258" w:rsidP="00A2120F">
      <w:pPr>
        <w:pStyle w:val="Prrafodelista"/>
        <w:numPr>
          <w:ilvl w:val="0"/>
          <w:numId w:val="19"/>
        </w:numPr>
        <w:spacing w:after="0" w:line="480" w:lineRule="auto"/>
        <w:ind w:firstLine="0"/>
        <w:rPr>
          <w:rFonts w:ascii="Times New Roman" w:hAnsi="Times New Roman"/>
          <w:b/>
          <w:sz w:val="24"/>
          <w:szCs w:val="24"/>
          <w:lang w:val="es-ES"/>
        </w:rPr>
      </w:pPr>
      <w:r w:rsidRPr="0098414F">
        <w:rPr>
          <w:rFonts w:ascii="Times New Roman" w:hAnsi="Times New Roman"/>
          <w:b/>
          <w:sz w:val="24"/>
          <w:szCs w:val="24"/>
          <w:lang w:val="es-ES"/>
        </w:rPr>
        <w:t>Casos de atención ciudadana por tipo de estatus</w:t>
      </w:r>
    </w:p>
    <w:p w:rsidR="00F10258" w:rsidRPr="0098414F" w:rsidRDefault="00F10258" w:rsidP="009F62E7">
      <w:pPr>
        <w:spacing w:after="0" w:line="480" w:lineRule="auto"/>
        <w:contextualSpacing/>
        <w:jc w:val="both"/>
        <w:rPr>
          <w:rFonts w:ascii="Times New Roman" w:hAnsi="Times New Roman"/>
          <w:lang w:val="es-ES"/>
        </w:rPr>
      </w:pPr>
      <w:r w:rsidRPr="0098414F">
        <w:rPr>
          <w:rFonts w:ascii="Times New Roman" w:hAnsi="Times New Roman"/>
          <w:noProof/>
          <w:lang w:eastAsia="es-DO"/>
        </w:rPr>
        <w:drawing>
          <wp:inline distT="0" distB="0" distL="0" distR="0" wp14:anchorId="3C8DE101" wp14:editId="29FDB671">
            <wp:extent cx="5086350" cy="2771775"/>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65D7E" w:rsidRPr="0098414F" w:rsidRDefault="005C65ED" w:rsidP="003D2758">
      <w:pPr>
        <w:pStyle w:val="Ttulo2"/>
      </w:pPr>
      <w:bookmarkStart w:id="296" w:name="_Toc470523399"/>
      <w:bookmarkStart w:id="297" w:name="_Toc501128627"/>
      <w:r w:rsidRPr="0098414F">
        <w:lastRenderedPageBreak/>
        <w:t>d</w:t>
      </w:r>
      <w:r w:rsidR="008F4649" w:rsidRPr="0098414F">
        <w:t xml:space="preserve">) </w:t>
      </w:r>
      <w:r w:rsidR="00265D7E" w:rsidRPr="0098414F">
        <w:t xml:space="preserve">Sistema Transaccional </w:t>
      </w:r>
      <w:r w:rsidR="00347DB2" w:rsidRPr="0098414F">
        <w:t>Documental</w:t>
      </w:r>
      <w:r w:rsidR="00265D7E" w:rsidRPr="0098414F">
        <w:t xml:space="preserve"> (TRANSDOC)</w:t>
      </w:r>
      <w:bookmarkEnd w:id="296"/>
      <w:bookmarkEnd w:id="297"/>
    </w:p>
    <w:p w:rsidR="00265D7E" w:rsidRPr="0098414F" w:rsidRDefault="00265D7E" w:rsidP="009F62E7">
      <w:pPr>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El sistema procura transparencia y agilidad en la gestión de la correspondencia oficial, que ingresa, circula al interior, o sale de la institución. El soporte de este sistema está vinculado a las siguientes operaciones documentales: correspondencia de origen externo, correspondencia de origen interno y correspondencia en los archivos electrónicos. </w:t>
      </w:r>
    </w:p>
    <w:p w:rsidR="00265D7E" w:rsidRPr="0098414F" w:rsidRDefault="00265D7E" w:rsidP="009F62E7">
      <w:pPr>
        <w:spacing w:after="0" w:line="480" w:lineRule="auto"/>
        <w:ind w:firstLine="720"/>
        <w:contextualSpacing/>
        <w:jc w:val="both"/>
        <w:rPr>
          <w:rFonts w:ascii="Times New Roman" w:hAnsi="Times New Roman"/>
          <w:lang w:val="es-ES_tradnl"/>
        </w:rPr>
      </w:pPr>
    </w:p>
    <w:p w:rsidR="00265D7E" w:rsidRPr="0098414F" w:rsidRDefault="00265D7E" w:rsidP="009F62E7">
      <w:pPr>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Con la utilización del TRANSDOC se busca dar transparencia interna al proceso de circulación y procesamiento de los documentos internos y externos </w:t>
      </w:r>
      <w:r w:rsidR="00314686" w:rsidRPr="0098414F">
        <w:rPr>
          <w:rFonts w:ascii="Times New Roman" w:hAnsi="Times New Roman"/>
          <w:lang w:val="es-ES_tradnl"/>
        </w:rPr>
        <w:t>al tiempo de</w:t>
      </w:r>
      <w:r w:rsidRPr="0098414F">
        <w:rPr>
          <w:rFonts w:ascii="Times New Roman" w:hAnsi="Times New Roman"/>
          <w:lang w:val="es-ES_tradnl"/>
        </w:rPr>
        <w:t xml:space="preserve"> contribuir de manera concreta a la política institucional de </w:t>
      </w:r>
      <w:r w:rsidR="006C04BD" w:rsidRPr="0098414F">
        <w:rPr>
          <w:rFonts w:ascii="Times New Roman" w:hAnsi="Times New Roman"/>
          <w:lang w:val="es-ES_tradnl"/>
        </w:rPr>
        <w:t>“</w:t>
      </w:r>
      <w:r w:rsidRPr="0098414F">
        <w:rPr>
          <w:rFonts w:ascii="Times New Roman" w:hAnsi="Times New Roman"/>
          <w:lang w:val="es-ES_tradnl"/>
        </w:rPr>
        <w:t>papel cero</w:t>
      </w:r>
      <w:r w:rsidR="006C04BD" w:rsidRPr="0098414F">
        <w:rPr>
          <w:rFonts w:ascii="Times New Roman" w:hAnsi="Times New Roman"/>
          <w:lang w:val="es-ES_tradnl"/>
        </w:rPr>
        <w:t>”</w:t>
      </w:r>
      <w:r w:rsidR="00314686" w:rsidRPr="0098414F">
        <w:rPr>
          <w:rFonts w:ascii="Times New Roman" w:hAnsi="Times New Roman"/>
          <w:lang w:val="es-ES_tradnl"/>
        </w:rPr>
        <w:t>, disminuyendo considerablemente la impresión de documentos físicos desde la puesta en marcha del sistema.</w:t>
      </w:r>
    </w:p>
    <w:p w:rsidR="00314686" w:rsidRPr="0098414F" w:rsidRDefault="00314686" w:rsidP="009F62E7">
      <w:pPr>
        <w:spacing w:after="0" w:line="480" w:lineRule="auto"/>
        <w:ind w:firstLine="720"/>
        <w:contextualSpacing/>
        <w:jc w:val="both"/>
        <w:rPr>
          <w:rFonts w:ascii="Times New Roman" w:hAnsi="Times New Roman"/>
        </w:rPr>
      </w:pPr>
    </w:p>
    <w:p w:rsidR="00314686" w:rsidRPr="0098414F" w:rsidRDefault="00314686" w:rsidP="00314686">
      <w:pPr>
        <w:spacing w:after="0" w:line="480" w:lineRule="auto"/>
        <w:ind w:firstLine="851"/>
        <w:jc w:val="both"/>
        <w:rPr>
          <w:rFonts w:ascii="Times New Roman" w:hAnsi="Times New Roman"/>
          <w:lang w:val="es-ES_tradnl"/>
        </w:rPr>
      </w:pPr>
      <w:r w:rsidRPr="0098414F">
        <w:rPr>
          <w:rFonts w:ascii="Times New Roman" w:hAnsi="Times New Roman"/>
          <w:lang w:val="es-ES_tradnl"/>
        </w:rPr>
        <w:t xml:space="preserve">El sistema cuenta con un portal de consulta directa a la ciudadana vía web con el vínculo denominado </w:t>
      </w:r>
      <w:hyperlink r:id="rId46" w:history="1">
        <w:r w:rsidRPr="00FE7FA1">
          <w:rPr>
            <w:rStyle w:val="Hipervnculo"/>
            <w:rFonts w:ascii="Times New Roman" w:hAnsi="Times New Roman"/>
            <w:lang w:val="es-ES"/>
          </w:rPr>
          <w:t>http://200.88.114.162/Consultacorrespexterna/</w:t>
        </w:r>
      </w:hyperlink>
      <w:r w:rsidRPr="00FE7FA1">
        <w:rPr>
          <w:rStyle w:val="Hipervnculo"/>
          <w:lang w:val="es-ES"/>
        </w:rPr>
        <w:t>.</w:t>
      </w:r>
    </w:p>
    <w:p w:rsidR="00265D7E" w:rsidRPr="0098414F" w:rsidRDefault="00265D7E" w:rsidP="009F62E7">
      <w:pPr>
        <w:spacing w:after="0" w:line="480" w:lineRule="auto"/>
        <w:ind w:firstLine="720"/>
        <w:contextualSpacing/>
        <w:jc w:val="both"/>
        <w:rPr>
          <w:rFonts w:ascii="Times New Roman" w:hAnsi="Times New Roman"/>
          <w:lang w:val="es-ES_tradnl"/>
        </w:rPr>
      </w:pPr>
    </w:p>
    <w:p w:rsidR="00265D7E" w:rsidRDefault="00314686" w:rsidP="009F62E7">
      <w:pPr>
        <w:spacing w:after="0" w:line="480" w:lineRule="auto"/>
        <w:ind w:firstLine="851"/>
        <w:contextualSpacing/>
        <w:jc w:val="both"/>
        <w:rPr>
          <w:rFonts w:ascii="Times New Roman" w:hAnsi="Times New Roman"/>
          <w:lang w:val="es-ES_tradnl"/>
        </w:rPr>
      </w:pPr>
      <w:r w:rsidRPr="0098414F">
        <w:rPr>
          <w:rFonts w:ascii="Times New Roman" w:hAnsi="Times New Roman"/>
          <w:lang w:val="es-ES_tradnl"/>
        </w:rPr>
        <w:t xml:space="preserve">Desde </w:t>
      </w:r>
      <w:r w:rsidR="00265D7E" w:rsidRPr="0098414F">
        <w:rPr>
          <w:rFonts w:ascii="Times New Roman" w:hAnsi="Times New Roman"/>
          <w:lang w:val="es-ES_tradnl"/>
        </w:rPr>
        <w:t>la implementación del Sistema Transaccional de Documentos se crearon 364 usuarios capacitados en el Ministerio</w:t>
      </w:r>
      <w:r w:rsidRPr="0098414F">
        <w:rPr>
          <w:rFonts w:ascii="Times New Roman" w:hAnsi="Times New Roman"/>
          <w:lang w:val="es-ES_tradnl"/>
        </w:rPr>
        <w:t>, el cual fueron incrementando gradualmente según funcionalidades, actualmente la capacidad instalada del Ministerio es de 395 usuarios</w:t>
      </w:r>
      <w:r w:rsidR="00265D7E" w:rsidRPr="0098414F">
        <w:rPr>
          <w:rFonts w:ascii="Times New Roman" w:hAnsi="Times New Roman"/>
          <w:lang w:val="es-ES_tradnl"/>
        </w:rPr>
        <w:t xml:space="preserve">. Las comunicaciones elaboradas </w:t>
      </w:r>
      <w:r w:rsidRPr="0098414F">
        <w:rPr>
          <w:rFonts w:ascii="Times New Roman" w:hAnsi="Times New Roman"/>
          <w:lang w:val="es-ES_tradnl"/>
        </w:rPr>
        <w:t>durante</w:t>
      </w:r>
      <w:r w:rsidR="00265D7E" w:rsidRPr="0098414F">
        <w:rPr>
          <w:rFonts w:ascii="Times New Roman" w:hAnsi="Times New Roman"/>
          <w:lang w:val="es-ES_tradnl"/>
        </w:rPr>
        <w:t xml:space="preserve"> el </w:t>
      </w:r>
      <w:r w:rsidR="00BA36D3" w:rsidRPr="0098414F">
        <w:rPr>
          <w:rFonts w:ascii="Times New Roman" w:hAnsi="Times New Roman"/>
          <w:lang w:val="es-ES_tradnl"/>
        </w:rPr>
        <w:t>período</w:t>
      </w:r>
      <w:r w:rsidR="00265D7E" w:rsidRPr="0098414F">
        <w:rPr>
          <w:rFonts w:ascii="Times New Roman" w:hAnsi="Times New Roman"/>
          <w:lang w:val="es-ES_tradnl"/>
        </w:rPr>
        <w:t xml:space="preserve"> fueron </w:t>
      </w:r>
      <w:r w:rsidR="00815DA8" w:rsidRPr="0098414F">
        <w:rPr>
          <w:rFonts w:ascii="Times New Roman" w:hAnsi="Times New Roman"/>
          <w:lang w:val="es-ES_tradnl"/>
        </w:rPr>
        <w:t>32,</w:t>
      </w:r>
      <w:r w:rsidRPr="0098414F">
        <w:rPr>
          <w:rFonts w:ascii="Times New Roman" w:hAnsi="Times New Roman"/>
          <w:lang w:val="es-ES_tradnl"/>
        </w:rPr>
        <w:t>206 y l</w:t>
      </w:r>
      <w:r w:rsidR="00265D7E" w:rsidRPr="0098414F">
        <w:rPr>
          <w:rFonts w:ascii="Times New Roman" w:hAnsi="Times New Roman"/>
          <w:lang w:val="es-ES_tradnl"/>
        </w:rPr>
        <w:t xml:space="preserve">a correspondencia externa registrada en el </w:t>
      </w:r>
      <w:r w:rsidR="00BA36D3" w:rsidRPr="0098414F">
        <w:rPr>
          <w:rFonts w:ascii="Times New Roman" w:hAnsi="Times New Roman"/>
          <w:lang w:val="es-ES_tradnl"/>
        </w:rPr>
        <w:t>período</w:t>
      </w:r>
      <w:r w:rsidR="00265D7E" w:rsidRPr="0098414F">
        <w:rPr>
          <w:rFonts w:ascii="Times New Roman" w:hAnsi="Times New Roman"/>
          <w:lang w:val="es-ES_tradnl"/>
        </w:rPr>
        <w:t xml:space="preserve"> señalado fue de </w:t>
      </w:r>
      <w:r w:rsidR="00815DA8" w:rsidRPr="0098414F">
        <w:rPr>
          <w:rFonts w:ascii="Times New Roman" w:hAnsi="Times New Roman"/>
          <w:lang w:val="es-ES_tradnl"/>
        </w:rPr>
        <w:t>32,7</w:t>
      </w:r>
      <w:r w:rsidRPr="0098414F">
        <w:rPr>
          <w:rFonts w:ascii="Times New Roman" w:hAnsi="Times New Roman"/>
          <w:lang w:val="es-ES_tradnl"/>
        </w:rPr>
        <w:t>59</w:t>
      </w:r>
      <w:r w:rsidR="00265D7E" w:rsidRPr="0098414F">
        <w:rPr>
          <w:rFonts w:ascii="Times New Roman" w:hAnsi="Times New Roman"/>
          <w:lang w:val="es-ES_tradnl"/>
        </w:rPr>
        <w:t xml:space="preserve"> comunicaciones recibidas por el escritorio del TRANSDOC, para un total de </w:t>
      </w:r>
      <w:r w:rsidR="00815DA8" w:rsidRPr="0098414F">
        <w:rPr>
          <w:rFonts w:ascii="Times New Roman" w:hAnsi="Times New Roman"/>
          <w:lang w:val="es-ES_tradnl"/>
        </w:rPr>
        <w:t>64,</w:t>
      </w:r>
      <w:r w:rsidRPr="0098414F">
        <w:rPr>
          <w:rFonts w:ascii="Times New Roman" w:hAnsi="Times New Roman"/>
          <w:lang w:val="es-ES_tradnl"/>
        </w:rPr>
        <w:t>965</w:t>
      </w:r>
      <w:r w:rsidR="008A334A" w:rsidRPr="0098414F">
        <w:rPr>
          <w:rFonts w:ascii="Times New Roman" w:hAnsi="Times New Roman"/>
          <w:lang w:val="es-ES_tradnl"/>
        </w:rPr>
        <w:t xml:space="preserve"> </w:t>
      </w:r>
      <w:r w:rsidR="00265D7E" w:rsidRPr="0098414F">
        <w:rPr>
          <w:rFonts w:ascii="Times New Roman" w:hAnsi="Times New Roman"/>
          <w:lang w:val="es-ES_tradnl"/>
        </w:rPr>
        <w:t xml:space="preserve">comunicaciones gestionadas. El resultado de gestión de las </w:t>
      </w:r>
      <w:r w:rsidR="00265D7E" w:rsidRPr="0098414F">
        <w:rPr>
          <w:rFonts w:ascii="Times New Roman" w:hAnsi="Times New Roman"/>
          <w:lang w:val="es-ES_tradnl"/>
        </w:rPr>
        <w:lastRenderedPageBreak/>
        <w:t xml:space="preserve">comunicaciones externas en el </w:t>
      </w:r>
      <w:r w:rsidR="00BA36D3" w:rsidRPr="0098414F">
        <w:rPr>
          <w:rFonts w:ascii="Times New Roman" w:hAnsi="Times New Roman"/>
          <w:lang w:val="es-ES_tradnl"/>
        </w:rPr>
        <w:t>período</w:t>
      </w:r>
      <w:r w:rsidR="00265D7E" w:rsidRPr="0098414F">
        <w:rPr>
          <w:rFonts w:ascii="Times New Roman" w:hAnsi="Times New Roman"/>
          <w:lang w:val="es-ES_tradnl"/>
        </w:rPr>
        <w:t xml:space="preserve"> correspondiente al 201</w:t>
      </w:r>
      <w:r w:rsidR="00815DA8" w:rsidRPr="0098414F">
        <w:rPr>
          <w:rFonts w:ascii="Times New Roman" w:hAnsi="Times New Roman"/>
          <w:lang w:val="es-ES_tradnl"/>
        </w:rPr>
        <w:t>7</w:t>
      </w:r>
      <w:r w:rsidR="00265D7E" w:rsidRPr="0098414F">
        <w:rPr>
          <w:rFonts w:ascii="Times New Roman" w:hAnsi="Times New Roman"/>
          <w:lang w:val="es-ES_tradnl"/>
        </w:rPr>
        <w:t xml:space="preserve"> fue</w:t>
      </w:r>
      <w:r w:rsidRPr="0098414F">
        <w:rPr>
          <w:rFonts w:ascii="Times New Roman" w:hAnsi="Times New Roman"/>
          <w:lang w:val="es-ES_tradnl"/>
        </w:rPr>
        <w:t xml:space="preserve"> de unas</w:t>
      </w:r>
      <w:r w:rsidR="00265D7E" w:rsidRPr="0098414F">
        <w:rPr>
          <w:rFonts w:ascii="Times New Roman" w:hAnsi="Times New Roman"/>
          <w:lang w:val="es-ES_tradnl"/>
        </w:rPr>
        <w:t xml:space="preserve"> 1</w:t>
      </w:r>
      <w:r w:rsidRPr="0098414F">
        <w:rPr>
          <w:rFonts w:ascii="Times New Roman" w:hAnsi="Times New Roman"/>
          <w:lang w:val="es-ES_tradnl"/>
        </w:rPr>
        <w:t>7</w:t>
      </w:r>
      <w:r w:rsidR="00265D7E" w:rsidRPr="0098414F">
        <w:rPr>
          <w:rFonts w:ascii="Times New Roman" w:hAnsi="Times New Roman"/>
          <w:lang w:val="es-ES_tradnl"/>
        </w:rPr>
        <w:t>,</w:t>
      </w:r>
      <w:r w:rsidRPr="0098414F">
        <w:rPr>
          <w:rFonts w:ascii="Times New Roman" w:hAnsi="Times New Roman"/>
          <w:lang w:val="es-ES_tradnl"/>
        </w:rPr>
        <w:t>765</w:t>
      </w:r>
      <w:r w:rsidR="00265D7E" w:rsidRPr="0098414F">
        <w:rPr>
          <w:rFonts w:ascii="Times New Roman" w:hAnsi="Times New Roman"/>
          <w:lang w:val="es-ES_tradnl"/>
        </w:rPr>
        <w:t xml:space="preserve"> correspondencias respondidas, </w:t>
      </w:r>
      <w:r w:rsidRPr="0098414F">
        <w:rPr>
          <w:rFonts w:ascii="Times New Roman" w:hAnsi="Times New Roman"/>
          <w:lang w:val="es-ES_tradnl"/>
        </w:rPr>
        <w:t>939</w:t>
      </w:r>
      <w:r w:rsidR="00265D7E" w:rsidRPr="0098414F">
        <w:rPr>
          <w:rFonts w:ascii="Times New Roman" w:hAnsi="Times New Roman"/>
          <w:lang w:val="es-ES_tradnl"/>
        </w:rPr>
        <w:t xml:space="preserve"> atendidas</w:t>
      </w:r>
      <w:r w:rsidRPr="0098414F">
        <w:rPr>
          <w:rFonts w:ascii="Times New Roman" w:hAnsi="Times New Roman"/>
          <w:lang w:val="es-ES_tradnl"/>
        </w:rPr>
        <w:t xml:space="preserve"> exitosamente</w:t>
      </w:r>
      <w:r w:rsidR="00265D7E" w:rsidRPr="0098414F">
        <w:rPr>
          <w:rFonts w:ascii="Times New Roman" w:hAnsi="Times New Roman"/>
          <w:lang w:val="es-ES_tradnl"/>
        </w:rPr>
        <w:t xml:space="preserve"> y 1</w:t>
      </w:r>
      <w:r w:rsidRPr="0098414F">
        <w:rPr>
          <w:rFonts w:ascii="Times New Roman" w:hAnsi="Times New Roman"/>
          <w:lang w:val="es-ES_tradnl"/>
        </w:rPr>
        <w:t>4</w:t>
      </w:r>
      <w:r w:rsidR="00265D7E" w:rsidRPr="0098414F">
        <w:rPr>
          <w:rFonts w:ascii="Times New Roman" w:hAnsi="Times New Roman"/>
          <w:lang w:val="es-ES_tradnl"/>
        </w:rPr>
        <w:t>,0</w:t>
      </w:r>
      <w:r w:rsidRPr="0098414F">
        <w:rPr>
          <w:rFonts w:ascii="Times New Roman" w:hAnsi="Times New Roman"/>
          <w:lang w:val="es-ES_tradnl"/>
        </w:rPr>
        <w:t>55 comunicaciones externas</w:t>
      </w:r>
      <w:r w:rsidR="00265D7E" w:rsidRPr="0098414F">
        <w:rPr>
          <w:rFonts w:ascii="Times New Roman" w:hAnsi="Times New Roman"/>
          <w:lang w:val="es-ES_tradnl"/>
        </w:rPr>
        <w:t xml:space="preserve"> </w:t>
      </w:r>
      <w:r w:rsidR="00395A92" w:rsidRPr="0098414F">
        <w:rPr>
          <w:rFonts w:ascii="Times New Roman" w:hAnsi="Times New Roman"/>
          <w:lang w:val="es-ES_tradnl"/>
        </w:rPr>
        <w:t>en proceso de gestión</w:t>
      </w:r>
      <w:r w:rsidR="00265D7E" w:rsidRPr="0098414F">
        <w:rPr>
          <w:rFonts w:ascii="Times New Roman" w:hAnsi="Times New Roman"/>
          <w:lang w:val="es-ES_tradnl"/>
        </w:rPr>
        <w:t>.</w:t>
      </w:r>
    </w:p>
    <w:p w:rsidR="00AB4116" w:rsidRPr="0098414F" w:rsidRDefault="00AB4116" w:rsidP="009F62E7">
      <w:pPr>
        <w:spacing w:after="0" w:line="480" w:lineRule="auto"/>
        <w:ind w:firstLine="851"/>
        <w:contextualSpacing/>
        <w:jc w:val="both"/>
        <w:rPr>
          <w:rFonts w:ascii="Times New Roman" w:hAnsi="Times New Roman"/>
          <w:lang w:val="es-ES_tradnl"/>
        </w:rPr>
      </w:pPr>
    </w:p>
    <w:p w:rsidR="00265D7E" w:rsidRPr="0098414F" w:rsidRDefault="00265D7E" w:rsidP="00A2120F">
      <w:pPr>
        <w:pStyle w:val="Prrafodelista"/>
        <w:numPr>
          <w:ilvl w:val="0"/>
          <w:numId w:val="19"/>
        </w:numPr>
        <w:spacing w:after="0" w:line="480" w:lineRule="auto"/>
        <w:ind w:firstLine="0"/>
        <w:rPr>
          <w:rFonts w:ascii="Times New Roman" w:hAnsi="Times New Roman"/>
          <w:b/>
          <w:sz w:val="24"/>
          <w:lang w:val="es-ES_tradnl"/>
        </w:rPr>
      </w:pPr>
      <w:r w:rsidRPr="0098414F">
        <w:rPr>
          <w:rFonts w:ascii="Times New Roman" w:hAnsi="Times New Roman"/>
          <w:b/>
          <w:sz w:val="24"/>
          <w:lang w:val="es-ES_tradnl"/>
        </w:rPr>
        <w:t xml:space="preserve">Total de </w:t>
      </w:r>
      <w:r w:rsidR="00837BB2" w:rsidRPr="0098414F">
        <w:rPr>
          <w:rFonts w:ascii="Times New Roman" w:hAnsi="Times New Roman"/>
          <w:b/>
          <w:sz w:val="24"/>
          <w:lang w:val="es-ES_tradnl"/>
        </w:rPr>
        <w:t xml:space="preserve">documentos </w:t>
      </w:r>
      <w:r w:rsidRPr="0098414F">
        <w:rPr>
          <w:rFonts w:ascii="Times New Roman" w:hAnsi="Times New Roman"/>
          <w:b/>
          <w:sz w:val="24"/>
          <w:lang w:val="es-ES_tradnl"/>
        </w:rPr>
        <w:t>gestionadas tipo de comunicación</w:t>
      </w:r>
    </w:p>
    <w:p w:rsidR="00265D7E" w:rsidRPr="0098414F" w:rsidRDefault="00265D7E" w:rsidP="009F62E7">
      <w:pPr>
        <w:spacing w:after="0" w:line="480" w:lineRule="auto"/>
        <w:ind w:left="-567" w:firstLine="720"/>
        <w:contextualSpacing/>
        <w:jc w:val="center"/>
        <w:rPr>
          <w:rFonts w:ascii="Times New Roman" w:hAnsi="Times New Roman"/>
          <w:lang w:val="es-ES_tradnl"/>
        </w:rPr>
      </w:pPr>
      <w:r w:rsidRPr="0098414F">
        <w:rPr>
          <w:rFonts w:ascii="Times New Roman" w:hAnsi="Times New Roman"/>
          <w:noProof/>
          <w:lang w:eastAsia="es-DO"/>
        </w:rPr>
        <w:drawing>
          <wp:inline distT="0" distB="0" distL="0" distR="0" wp14:anchorId="054CD942" wp14:editId="70376209">
            <wp:extent cx="4320000" cy="2880000"/>
            <wp:effectExtent l="0" t="0" r="4445"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14686" w:rsidRPr="0098414F" w:rsidRDefault="00314686" w:rsidP="00314686">
      <w:pPr>
        <w:spacing w:after="0"/>
        <w:ind w:left="-567" w:firstLine="720"/>
        <w:contextualSpacing/>
        <w:jc w:val="center"/>
        <w:rPr>
          <w:rFonts w:ascii="Times New Roman" w:hAnsi="Times New Roman"/>
          <w:lang w:val="es-ES_tradnl"/>
        </w:rPr>
      </w:pPr>
    </w:p>
    <w:p w:rsidR="00265D7E" w:rsidRPr="0098414F" w:rsidRDefault="00265D7E" w:rsidP="00A2120F">
      <w:pPr>
        <w:pStyle w:val="Prrafodelista"/>
        <w:numPr>
          <w:ilvl w:val="0"/>
          <w:numId w:val="19"/>
        </w:numPr>
        <w:spacing w:after="0" w:line="240" w:lineRule="auto"/>
        <w:ind w:firstLine="0"/>
        <w:rPr>
          <w:rFonts w:ascii="Times New Roman" w:hAnsi="Times New Roman"/>
          <w:b/>
          <w:sz w:val="24"/>
          <w:lang w:val="es-ES_tradnl"/>
        </w:rPr>
      </w:pPr>
      <w:r w:rsidRPr="0098414F">
        <w:rPr>
          <w:rFonts w:ascii="Times New Roman" w:hAnsi="Times New Roman"/>
          <w:b/>
          <w:sz w:val="24"/>
          <w:lang w:val="es-ES_tradnl"/>
        </w:rPr>
        <w:t xml:space="preserve">Comunicaciones externas gestionadas por </w:t>
      </w:r>
      <w:r w:rsidR="008A3A80" w:rsidRPr="0098414F">
        <w:rPr>
          <w:rFonts w:ascii="Times New Roman" w:hAnsi="Times New Roman"/>
          <w:b/>
          <w:sz w:val="24"/>
          <w:lang w:val="es-ES_tradnl"/>
        </w:rPr>
        <w:t xml:space="preserve">tipo de </w:t>
      </w:r>
      <w:r w:rsidRPr="0098414F">
        <w:rPr>
          <w:rFonts w:ascii="Times New Roman" w:hAnsi="Times New Roman"/>
          <w:b/>
          <w:sz w:val="24"/>
          <w:lang w:val="es-ES_tradnl"/>
        </w:rPr>
        <w:t>estatus</w:t>
      </w:r>
    </w:p>
    <w:p w:rsidR="00265D7E" w:rsidRPr="0098414F" w:rsidRDefault="00265D7E" w:rsidP="00DD2931">
      <w:pPr>
        <w:spacing w:after="0" w:line="480" w:lineRule="auto"/>
        <w:contextualSpacing/>
        <w:jc w:val="center"/>
        <w:rPr>
          <w:rFonts w:ascii="Times New Roman" w:hAnsi="Times New Roman"/>
          <w:lang w:val="es-ES_tradnl"/>
        </w:rPr>
      </w:pPr>
      <w:r w:rsidRPr="0098414F">
        <w:rPr>
          <w:rFonts w:ascii="Times New Roman" w:hAnsi="Times New Roman"/>
          <w:noProof/>
          <w:lang w:eastAsia="es-DO"/>
        </w:rPr>
        <w:drawing>
          <wp:inline distT="0" distB="0" distL="0" distR="0" wp14:anchorId="17B8E1CB" wp14:editId="2ABAD93A">
            <wp:extent cx="4320000" cy="2895600"/>
            <wp:effectExtent l="38100" t="0" r="42545" b="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30E9A" w:rsidRPr="0098414F" w:rsidRDefault="005C65ED" w:rsidP="003D2758">
      <w:pPr>
        <w:pStyle w:val="Ttulo2"/>
      </w:pPr>
      <w:bookmarkStart w:id="298" w:name="_Toc251777870"/>
      <w:bookmarkStart w:id="299" w:name="_Toc254413090"/>
      <w:bookmarkStart w:id="300" w:name="_Toc409040090"/>
      <w:bookmarkStart w:id="301" w:name="_Toc440036744"/>
      <w:bookmarkStart w:id="302" w:name="_Toc470523400"/>
      <w:bookmarkStart w:id="303" w:name="_Toc501128628"/>
      <w:r w:rsidRPr="0098414F">
        <w:lastRenderedPageBreak/>
        <w:t>e</w:t>
      </w:r>
      <w:r w:rsidR="008F4649" w:rsidRPr="0098414F">
        <w:t xml:space="preserve">) </w:t>
      </w:r>
      <w:r w:rsidR="00530E9A" w:rsidRPr="0098414F">
        <w:t>Gobierno Abierto</w:t>
      </w:r>
      <w:bookmarkEnd w:id="298"/>
      <w:bookmarkEnd w:id="299"/>
      <w:bookmarkEnd w:id="300"/>
      <w:bookmarkEnd w:id="301"/>
      <w:bookmarkEnd w:id="302"/>
      <w:bookmarkEnd w:id="303"/>
    </w:p>
    <w:p w:rsidR="00364FD2" w:rsidRPr="0098414F" w:rsidRDefault="00364FD2" w:rsidP="00364FD2">
      <w:pPr>
        <w:spacing w:line="480" w:lineRule="auto"/>
        <w:ind w:firstLine="709"/>
        <w:contextualSpacing/>
        <w:jc w:val="both"/>
        <w:rPr>
          <w:rFonts w:ascii="Times New Roman" w:hAnsi="Times New Roman"/>
          <w:lang w:val="es-ES"/>
        </w:rPr>
      </w:pPr>
      <w:r w:rsidRPr="0098414F">
        <w:rPr>
          <w:rFonts w:ascii="Times New Roman" w:hAnsi="Times New Roman"/>
          <w:lang w:val="es-ES"/>
        </w:rPr>
        <w:t xml:space="preserve">La Alianza para Gobierno Abierto surgió en septiembre del 2011 como “una nueva iniciativa multilateral que tiene como objetivo obtener compromisos concretos de los gobiernos, para promover la transparencia, capacitar a los ciudadanos, combatir la corrupción y aprovechar las nuevas tecnologías para fortalecer la gobernabilidad”. En abril del 2012, la República Dominicana se hace signataria de esta </w:t>
      </w:r>
      <w:r w:rsidR="00067B6B" w:rsidRPr="0098414F">
        <w:rPr>
          <w:rFonts w:ascii="Times New Roman" w:hAnsi="Times New Roman"/>
          <w:lang w:val="es-ES"/>
        </w:rPr>
        <w:t>a</w:t>
      </w:r>
      <w:r w:rsidRPr="0098414F">
        <w:rPr>
          <w:rFonts w:ascii="Times New Roman" w:hAnsi="Times New Roman"/>
          <w:lang w:val="es-ES"/>
        </w:rPr>
        <w:t>lianza y en la actualidad está en implementación el Tercer Plan de Acción de Gobierno Abierto 2016-2018. Este Plan de Acción</w:t>
      </w:r>
      <w:r w:rsidRPr="0098414F">
        <w:rPr>
          <w:rFonts w:ascii="Times New Roman" w:hAnsi="Times New Roman"/>
        </w:rPr>
        <w:t xml:space="preserve"> agrupa los once compromisos contraídos en seis grandes ejes temáticos: 1) Tecnología y Datos Abiertos; 2) Transparencia y rendición de cuentas; 3) Participación ciudadana; 4) Comunidades más seguras; 5) Medio ambiente responsable; e 6) Internet responsable.</w:t>
      </w:r>
    </w:p>
    <w:p w:rsidR="00364FD2" w:rsidRPr="0098414F" w:rsidRDefault="00364FD2" w:rsidP="009F62E7">
      <w:pPr>
        <w:spacing w:after="0" w:line="480" w:lineRule="auto"/>
        <w:ind w:firstLine="720"/>
        <w:contextualSpacing/>
        <w:jc w:val="both"/>
        <w:rPr>
          <w:rFonts w:ascii="Times New Roman" w:hAnsi="Times New Roman"/>
          <w:lang w:val="es-ES"/>
        </w:rPr>
      </w:pPr>
    </w:p>
    <w:p w:rsidR="00134D1D" w:rsidRPr="0098414F" w:rsidRDefault="00364FD2" w:rsidP="009F62E7">
      <w:pPr>
        <w:spacing w:after="0" w:line="480" w:lineRule="auto"/>
        <w:ind w:firstLine="720"/>
        <w:contextualSpacing/>
        <w:jc w:val="both"/>
        <w:rPr>
          <w:rFonts w:ascii="Times New Roman" w:hAnsi="Times New Roman"/>
          <w:lang w:val="es-ES_tradnl"/>
        </w:rPr>
      </w:pPr>
      <w:r w:rsidRPr="0098414F">
        <w:rPr>
          <w:rFonts w:ascii="Times New Roman" w:hAnsi="Times New Roman"/>
          <w:lang w:val="es-ES"/>
        </w:rPr>
        <w:t>El año anterior e</w:t>
      </w:r>
      <w:r w:rsidR="00134D1D" w:rsidRPr="0098414F">
        <w:rPr>
          <w:rFonts w:ascii="Times New Roman" w:hAnsi="Times New Roman"/>
          <w:lang w:val="es-ES_tradnl"/>
        </w:rPr>
        <w:t xml:space="preserve">l Ministerio de Agricultura </w:t>
      </w:r>
      <w:r w:rsidRPr="0098414F">
        <w:rPr>
          <w:rFonts w:ascii="Times New Roman" w:hAnsi="Times New Roman"/>
          <w:lang w:val="es-ES_tradnl"/>
        </w:rPr>
        <w:t>estableció</w:t>
      </w:r>
      <w:r w:rsidR="008A7DD9" w:rsidRPr="0098414F">
        <w:rPr>
          <w:rFonts w:ascii="Times New Roman" w:hAnsi="Times New Roman"/>
          <w:lang w:val="es-ES_tradnl"/>
        </w:rPr>
        <w:t xml:space="preserve"> el </w:t>
      </w:r>
      <w:r w:rsidR="00134D1D" w:rsidRPr="0098414F">
        <w:rPr>
          <w:rFonts w:ascii="Times New Roman" w:hAnsi="Times New Roman"/>
          <w:lang w:val="es-ES_tradnl"/>
        </w:rPr>
        <w:t xml:space="preserve">Comité Administrador de los </w:t>
      </w:r>
      <w:r w:rsidRPr="0098414F">
        <w:rPr>
          <w:rFonts w:ascii="Times New Roman" w:hAnsi="Times New Roman"/>
          <w:lang w:val="es-ES_tradnl"/>
        </w:rPr>
        <w:t>M</w:t>
      </w:r>
      <w:r w:rsidR="00134D1D" w:rsidRPr="0098414F">
        <w:rPr>
          <w:rFonts w:ascii="Times New Roman" w:hAnsi="Times New Roman"/>
          <w:lang w:val="es-ES_tradnl"/>
        </w:rPr>
        <w:t xml:space="preserve">edios Web </w:t>
      </w:r>
      <w:r w:rsidR="008A7DD9" w:rsidRPr="0098414F">
        <w:rPr>
          <w:rFonts w:ascii="Times New Roman" w:hAnsi="Times New Roman"/>
          <w:lang w:val="es-ES_tradnl"/>
        </w:rPr>
        <w:t>(CAMWEB)</w:t>
      </w:r>
      <w:r w:rsidR="00067B6B" w:rsidRPr="0098414F">
        <w:rPr>
          <w:rFonts w:ascii="Times New Roman" w:hAnsi="Times New Roman"/>
          <w:lang w:val="es-ES_tradnl"/>
        </w:rPr>
        <w:t xml:space="preserve"> mediante la </w:t>
      </w:r>
      <w:r w:rsidR="00771672">
        <w:rPr>
          <w:rFonts w:ascii="Times New Roman" w:hAnsi="Times New Roman"/>
          <w:lang w:val="es-ES_tradnl"/>
        </w:rPr>
        <w:t>Resolución</w:t>
      </w:r>
      <w:r w:rsidR="00067B6B" w:rsidRPr="0098414F">
        <w:rPr>
          <w:rFonts w:ascii="Times New Roman" w:hAnsi="Times New Roman"/>
          <w:lang w:val="es-ES_tradnl"/>
        </w:rPr>
        <w:t xml:space="preserve"> </w:t>
      </w:r>
      <w:r w:rsidR="00BA36D3" w:rsidRPr="0098414F">
        <w:rPr>
          <w:rFonts w:ascii="Times New Roman" w:hAnsi="Times New Roman"/>
          <w:lang w:val="es-ES_tradnl"/>
        </w:rPr>
        <w:t>No.</w:t>
      </w:r>
      <w:r w:rsidR="00067B6B" w:rsidRPr="0098414F">
        <w:rPr>
          <w:rFonts w:ascii="Times New Roman" w:hAnsi="Times New Roman"/>
          <w:lang w:val="es-ES_tradnl"/>
        </w:rPr>
        <w:t xml:space="preserve"> RES-MA-2016-6</w:t>
      </w:r>
      <w:r w:rsidR="008A7DD9" w:rsidRPr="0098414F">
        <w:rPr>
          <w:rFonts w:ascii="Times New Roman" w:hAnsi="Times New Roman"/>
          <w:lang w:val="es-ES_tradnl"/>
        </w:rPr>
        <w:t>, cuya función</w:t>
      </w:r>
      <w:r w:rsidR="00134D1D" w:rsidRPr="0098414F">
        <w:rPr>
          <w:rFonts w:ascii="Times New Roman" w:hAnsi="Times New Roman"/>
          <w:lang w:val="es-ES_tradnl"/>
        </w:rPr>
        <w:t xml:space="preserve"> principal es coordinar el proceso de selección y apertura de los datos de la institución, de acuerdo a las normas y ordenamientos establecidos, con la finalidad de iniciar el proceso de identificación, preparació</w:t>
      </w:r>
      <w:r w:rsidR="00067B6B" w:rsidRPr="0098414F">
        <w:rPr>
          <w:rFonts w:ascii="Times New Roman" w:hAnsi="Times New Roman"/>
          <w:lang w:val="es-ES_tradnl"/>
        </w:rPr>
        <w:t xml:space="preserve">n y liberación de datos abiertos que produce el Ministerio, suscrita como una de las instituciones piloto para la publicación de datos en el Portal de Datos Abiertos del Gobierno Dominicano, </w:t>
      </w:r>
      <w:hyperlink r:id="rId49" w:history="1">
        <w:r w:rsidR="00067B6B" w:rsidRPr="00FE7FA1">
          <w:rPr>
            <w:rStyle w:val="Hipervnculo"/>
            <w:rFonts w:ascii="Times New Roman" w:hAnsi="Times New Roman"/>
            <w:lang w:val="es-ES"/>
          </w:rPr>
          <w:t>www.datos.gob.do</w:t>
        </w:r>
      </w:hyperlink>
      <w:r w:rsidR="00067B6B" w:rsidRPr="00FE7FA1">
        <w:rPr>
          <w:rStyle w:val="Hipervnculo"/>
          <w:lang w:val="es-ES"/>
        </w:rPr>
        <w:t>.</w:t>
      </w:r>
    </w:p>
    <w:p w:rsidR="00134D1D" w:rsidRPr="0098414F" w:rsidRDefault="00134D1D" w:rsidP="009F62E7">
      <w:pPr>
        <w:spacing w:after="0" w:line="480" w:lineRule="auto"/>
        <w:ind w:firstLine="720"/>
        <w:contextualSpacing/>
        <w:jc w:val="both"/>
        <w:rPr>
          <w:rFonts w:ascii="Times New Roman" w:hAnsi="Times New Roman"/>
          <w:lang w:val="es-ES_tradnl"/>
        </w:rPr>
      </w:pPr>
    </w:p>
    <w:p w:rsidR="00067B6B" w:rsidRPr="0098414F" w:rsidRDefault="008A7DD9" w:rsidP="00067B6B">
      <w:pPr>
        <w:spacing w:after="0" w:line="480" w:lineRule="auto"/>
        <w:ind w:firstLine="720"/>
        <w:contextualSpacing/>
        <w:jc w:val="both"/>
        <w:rPr>
          <w:rFonts w:ascii="Times New Roman" w:hAnsi="Times New Roman"/>
        </w:rPr>
      </w:pPr>
      <w:r w:rsidRPr="0098414F">
        <w:rPr>
          <w:rFonts w:ascii="Times New Roman" w:hAnsi="Times New Roman"/>
          <w:lang w:val="es-ES_tradnl"/>
        </w:rPr>
        <w:lastRenderedPageBreak/>
        <w:t xml:space="preserve">En adición, </w:t>
      </w:r>
      <w:r w:rsidR="00067B6B" w:rsidRPr="0098414F">
        <w:rPr>
          <w:rFonts w:ascii="Times New Roman" w:hAnsi="Times New Roman"/>
          <w:lang w:val="es-ES_tradnl"/>
        </w:rPr>
        <w:t>durante el año en curso, e</w:t>
      </w:r>
      <w:r w:rsidR="00067B6B" w:rsidRPr="0098414F">
        <w:rPr>
          <w:rFonts w:ascii="Times New Roman" w:hAnsi="Times New Roman"/>
        </w:rPr>
        <w:t>l Ministerio de Agricultura inició la publicación de datos abiertos en el referido portal, con la liberación inicial de dos (2) conjuntos de datos con la finalidad de cumplir con los requisitos para lograr la certificación NORTIC A3:2014 de Datos Abiertos. En la actualidad se liberan mensualmente cuatro (4) conjuntos de datos, lo que permitió que la Oficina Presidencial de las Tecnologías de Información y Comunicación (OPTIC) otorgara al Ministerio de Agricultura en el mes octubre del presente año la certificación NORTIC A3:2014 de Datos Abiertos.</w:t>
      </w:r>
    </w:p>
    <w:p w:rsidR="006E1C80" w:rsidRPr="0098414F" w:rsidRDefault="006E1C80" w:rsidP="00067B6B">
      <w:pPr>
        <w:spacing w:after="0" w:line="480" w:lineRule="auto"/>
        <w:ind w:firstLine="720"/>
        <w:contextualSpacing/>
        <w:jc w:val="both"/>
        <w:rPr>
          <w:rFonts w:ascii="Times New Roman" w:hAnsi="Times New Roman"/>
        </w:rPr>
      </w:pPr>
    </w:p>
    <w:p w:rsidR="006E1C80" w:rsidRPr="0098414F" w:rsidRDefault="006E1C80" w:rsidP="006E1C80">
      <w:pPr>
        <w:spacing w:line="480" w:lineRule="auto"/>
        <w:ind w:firstLine="709"/>
        <w:contextualSpacing/>
        <w:jc w:val="both"/>
        <w:rPr>
          <w:rFonts w:ascii="Times New Roman" w:hAnsi="Times New Roman"/>
        </w:rPr>
      </w:pPr>
      <w:r w:rsidRPr="0098414F">
        <w:rPr>
          <w:rFonts w:ascii="Times New Roman" w:hAnsi="Times New Roman"/>
        </w:rPr>
        <w:t xml:space="preserve">Es oportuno señalar, que este Ministerio es de instituciones públicas pioneras en la utilización del (SAIP), dando cumplimiento a la </w:t>
      </w:r>
      <w:r w:rsidR="00771672">
        <w:rPr>
          <w:rFonts w:ascii="Times New Roman" w:hAnsi="Times New Roman"/>
        </w:rPr>
        <w:t>Resolución</w:t>
      </w:r>
      <w:r w:rsidRPr="0098414F">
        <w:rPr>
          <w:rFonts w:ascii="Times New Roman" w:hAnsi="Times New Roman"/>
        </w:rPr>
        <w:t xml:space="preserve"> </w:t>
      </w:r>
      <w:r w:rsidR="00BA36D3" w:rsidRPr="0098414F">
        <w:rPr>
          <w:rFonts w:ascii="Times New Roman" w:hAnsi="Times New Roman"/>
        </w:rPr>
        <w:t>No.</w:t>
      </w:r>
      <w:r w:rsidRPr="0098414F">
        <w:rPr>
          <w:rFonts w:ascii="Times New Roman" w:hAnsi="Times New Roman"/>
        </w:rPr>
        <w:t xml:space="preserve"> DIGEIG-R-02-2017, de fecha 28 de septiembre del presente año, emitida por la DIGEIG, que establece la obligatoriedad del uso del Portal Único de Solicitud de Acceso a la Información Pública para el Poder Ejecutivo, organismos y entidades de la administración pública centralizada, organismos municipales, empresas y sociedades propiedad del Estado o con participación estatal, Poder Legislativo y Poder Judicial. </w:t>
      </w:r>
    </w:p>
    <w:p w:rsidR="00067B6B" w:rsidRPr="0098414F" w:rsidRDefault="00067B6B" w:rsidP="00067B6B">
      <w:pPr>
        <w:spacing w:after="0" w:line="480" w:lineRule="auto"/>
        <w:ind w:firstLine="720"/>
        <w:contextualSpacing/>
        <w:jc w:val="both"/>
        <w:rPr>
          <w:rFonts w:ascii="Times New Roman" w:hAnsi="Times New Roman"/>
        </w:rPr>
      </w:pPr>
    </w:p>
    <w:p w:rsidR="00973F51" w:rsidRDefault="00067B6B" w:rsidP="00AB4116">
      <w:pPr>
        <w:spacing w:after="0" w:line="480" w:lineRule="auto"/>
        <w:ind w:firstLine="720"/>
        <w:contextualSpacing/>
        <w:jc w:val="both"/>
        <w:rPr>
          <w:rFonts w:ascii="Times New Roman" w:hAnsi="Times New Roman"/>
        </w:rPr>
      </w:pPr>
      <w:r w:rsidRPr="0098414F">
        <w:rPr>
          <w:rFonts w:ascii="Times New Roman" w:hAnsi="Times New Roman"/>
        </w:rPr>
        <w:t xml:space="preserve">La OAI ha promovido y continua promoviendo la utilización del </w:t>
      </w:r>
      <w:r w:rsidR="006E1C80" w:rsidRPr="0098414F">
        <w:rPr>
          <w:rFonts w:ascii="Times New Roman" w:hAnsi="Times New Roman"/>
        </w:rPr>
        <w:t>portal</w:t>
      </w:r>
      <w:r w:rsidRPr="0098414F">
        <w:rPr>
          <w:rFonts w:ascii="Times New Roman" w:hAnsi="Times New Roman"/>
        </w:rPr>
        <w:t xml:space="preserve">, orientando a los ciudadanos la forma como pueden someter sus solicitudes de información utilizando dicho Portal. En el </w:t>
      </w:r>
      <w:r w:rsidR="00BA36D3" w:rsidRPr="0098414F">
        <w:rPr>
          <w:rFonts w:ascii="Times New Roman" w:hAnsi="Times New Roman"/>
        </w:rPr>
        <w:t>período</w:t>
      </w:r>
      <w:r w:rsidRPr="0098414F">
        <w:rPr>
          <w:rFonts w:ascii="Times New Roman" w:hAnsi="Times New Roman"/>
        </w:rPr>
        <w:t xml:space="preserve"> enero-octubre, el </w:t>
      </w:r>
      <w:r w:rsidRPr="0098414F">
        <w:rPr>
          <w:rFonts w:ascii="Times New Roman" w:hAnsi="Times New Roman"/>
          <w:b/>
        </w:rPr>
        <w:t>70%</w:t>
      </w:r>
      <w:r w:rsidRPr="0098414F">
        <w:rPr>
          <w:rFonts w:ascii="Times New Roman" w:hAnsi="Times New Roman"/>
        </w:rPr>
        <w:t xml:space="preserve"> de las solicitudes de información de ciudadanos presentadas a la OAI, fueron sometidas utilizando el (SAIP).</w:t>
      </w:r>
      <w:r w:rsidR="00973F51">
        <w:rPr>
          <w:rFonts w:ascii="Times New Roman" w:hAnsi="Times New Roman"/>
        </w:rPr>
        <w:br w:type="page"/>
      </w:r>
    </w:p>
    <w:p w:rsidR="006E1C80" w:rsidRPr="0098414F" w:rsidRDefault="006E1C80" w:rsidP="00A2120F">
      <w:pPr>
        <w:pStyle w:val="Prrafodelista"/>
        <w:numPr>
          <w:ilvl w:val="0"/>
          <w:numId w:val="19"/>
        </w:numPr>
        <w:spacing w:after="0" w:line="480" w:lineRule="auto"/>
        <w:ind w:firstLine="0"/>
        <w:rPr>
          <w:rFonts w:ascii="Times New Roman" w:hAnsi="Times New Roman"/>
          <w:b/>
          <w:sz w:val="24"/>
          <w:szCs w:val="24"/>
          <w:lang w:val="es-ES"/>
        </w:rPr>
      </w:pPr>
      <w:r w:rsidRPr="0098414F">
        <w:rPr>
          <w:rFonts w:ascii="Times New Roman" w:hAnsi="Times New Roman"/>
          <w:b/>
          <w:sz w:val="24"/>
          <w:szCs w:val="24"/>
          <w:lang w:val="es-ES"/>
        </w:rPr>
        <w:lastRenderedPageBreak/>
        <w:t>Porcentaje de solicitudes de información gestionadas por tipo de canal</w:t>
      </w:r>
    </w:p>
    <w:p w:rsidR="00067B6B" w:rsidRPr="0098414F" w:rsidRDefault="006E1C80" w:rsidP="009F62E7">
      <w:pPr>
        <w:spacing w:after="0" w:line="480" w:lineRule="auto"/>
        <w:ind w:firstLine="720"/>
        <w:contextualSpacing/>
        <w:jc w:val="both"/>
        <w:rPr>
          <w:rFonts w:ascii="Times New Roman" w:hAnsi="Times New Roman"/>
          <w:lang w:val="es-ES"/>
        </w:rPr>
      </w:pPr>
      <w:r w:rsidRPr="0098414F">
        <w:rPr>
          <w:rFonts w:ascii="Times New Roman" w:hAnsi="Times New Roman"/>
          <w:noProof/>
          <w:lang w:eastAsia="es-DO"/>
        </w:rPr>
        <w:drawing>
          <wp:inline distT="0" distB="0" distL="0" distR="0" wp14:anchorId="5D2C4D8D" wp14:editId="07A7FF01">
            <wp:extent cx="4762500" cy="2876550"/>
            <wp:effectExtent l="38100" t="0" r="3810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E1C80" w:rsidRPr="0098414F" w:rsidRDefault="006E1C80" w:rsidP="009F62E7">
      <w:pPr>
        <w:spacing w:after="0" w:line="480" w:lineRule="auto"/>
        <w:ind w:firstLine="720"/>
        <w:contextualSpacing/>
        <w:jc w:val="both"/>
        <w:rPr>
          <w:rFonts w:ascii="Times New Roman" w:hAnsi="Times New Roman"/>
          <w:lang w:val="es-ES"/>
        </w:rPr>
      </w:pPr>
    </w:p>
    <w:p w:rsidR="00F32B45" w:rsidRPr="0098414F" w:rsidRDefault="005C65ED" w:rsidP="003D2758">
      <w:pPr>
        <w:pStyle w:val="Ttulo2"/>
      </w:pPr>
      <w:bookmarkStart w:id="304" w:name="_Toc470523401"/>
      <w:bookmarkStart w:id="305" w:name="_Toc501128629"/>
      <w:r w:rsidRPr="0098414F">
        <w:t>f</w:t>
      </w:r>
      <w:r w:rsidR="008F4649" w:rsidRPr="0098414F">
        <w:t xml:space="preserve">) </w:t>
      </w:r>
      <w:r w:rsidR="00F32B45" w:rsidRPr="0098414F">
        <w:t>Implementación Gobierno Electrónico</w:t>
      </w:r>
      <w:bookmarkEnd w:id="304"/>
      <w:bookmarkEnd w:id="305"/>
    </w:p>
    <w:p w:rsidR="00F32B45" w:rsidRPr="0098414F" w:rsidRDefault="00F32B45" w:rsidP="009F62E7">
      <w:pPr>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El Ministerio de Agricultura en coordinación de la Oficina Presidencial de Tecnologías de la Información y Comunicación (OPTIC), ha establecido el fortalecimiento del Índice de Uso de TIC e Implementación de Gobierno Electrónico en el Estado Dominicano (iTICge), con el objetivo de evaluar de </w:t>
      </w:r>
      <w:r w:rsidR="00712C9E" w:rsidRPr="0098414F">
        <w:rPr>
          <w:rFonts w:ascii="Times New Roman" w:hAnsi="Times New Roman"/>
          <w:lang w:val="es-ES_tradnl"/>
        </w:rPr>
        <w:t>forma</w:t>
      </w:r>
      <w:r w:rsidRPr="0098414F">
        <w:rPr>
          <w:rFonts w:ascii="Times New Roman" w:hAnsi="Times New Roman"/>
          <w:lang w:val="es-ES_tradnl"/>
        </w:rPr>
        <w:t xml:space="preserve"> sistemática los esfuerzos realizados y en proceso, en lo concerniente a la implementación de soluciones de TIC y de e-Gobierno enfocados principalmente en los servicios ciudadanos, la eficiencia interna y el nivel de la transparencia.</w:t>
      </w:r>
    </w:p>
    <w:p w:rsidR="00AC03F8" w:rsidRPr="0098414F" w:rsidRDefault="00AC03F8" w:rsidP="009F62E7">
      <w:pPr>
        <w:spacing w:after="0" w:line="480" w:lineRule="auto"/>
        <w:ind w:firstLine="720"/>
        <w:contextualSpacing/>
        <w:jc w:val="both"/>
        <w:rPr>
          <w:rFonts w:ascii="Times New Roman" w:hAnsi="Times New Roman"/>
          <w:lang w:val="es-ES_tradnl"/>
        </w:rPr>
      </w:pPr>
    </w:p>
    <w:p w:rsidR="00F32B45" w:rsidRPr="0098414F" w:rsidRDefault="00AC03F8" w:rsidP="009F62E7">
      <w:pPr>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 xml:space="preserve">El siguiente </w:t>
      </w:r>
      <w:r w:rsidR="0094068E">
        <w:rPr>
          <w:rFonts w:ascii="Times New Roman" w:hAnsi="Times New Roman"/>
          <w:lang w:val="es-ES_tradnl"/>
        </w:rPr>
        <w:t>gráfico</w:t>
      </w:r>
      <w:r w:rsidRPr="0098414F">
        <w:rPr>
          <w:rFonts w:ascii="Times New Roman" w:hAnsi="Times New Roman"/>
          <w:lang w:val="es-ES_tradnl"/>
        </w:rPr>
        <w:t xml:space="preserve"> constituye los resultados de las evaluaciones en materia de implementación y uso de los diferentes subpilares que componen la </w:t>
      </w:r>
      <w:r w:rsidRPr="0098414F">
        <w:rPr>
          <w:rFonts w:ascii="Times New Roman" w:hAnsi="Times New Roman"/>
          <w:lang w:val="es-ES_tradnl"/>
        </w:rPr>
        <w:lastRenderedPageBreak/>
        <w:t>metodología de evaluación en términos de los avances obtenidos</w:t>
      </w:r>
      <w:r w:rsidRPr="0098414F">
        <w:rPr>
          <w:rStyle w:val="Refdenotaalpie"/>
          <w:rFonts w:ascii="Times New Roman" w:hAnsi="Times New Roman"/>
          <w:lang w:val="es-ES_tradnl"/>
        </w:rPr>
        <w:footnoteReference w:id="36"/>
      </w:r>
      <w:r w:rsidRPr="0098414F">
        <w:rPr>
          <w:rFonts w:ascii="Times New Roman" w:hAnsi="Times New Roman"/>
          <w:lang w:val="es-ES_tradnl"/>
        </w:rPr>
        <w:t>, se convierte en prueba medible de que el país ha avanzado en esta área y el Ministerio de Agricultura se ha fortalecido en este renglón.</w:t>
      </w:r>
    </w:p>
    <w:p w:rsidR="00DC5664" w:rsidRPr="0098414F" w:rsidRDefault="00DC5664" w:rsidP="009F62E7">
      <w:pPr>
        <w:spacing w:after="0" w:line="480" w:lineRule="auto"/>
        <w:ind w:firstLine="720"/>
        <w:contextualSpacing/>
        <w:jc w:val="both"/>
        <w:rPr>
          <w:rFonts w:ascii="Times New Roman" w:hAnsi="Times New Roman"/>
          <w:noProof/>
          <w:lang w:eastAsia="es-DO"/>
        </w:rPr>
      </w:pPr>
    </w:p>
    <w:p w:rsidR="0084790B" w:rsidRPr="0098414F" w:rsidRDefault="0084790B" w:rsidP="00A2120F">
      <w:pPr>
        <w:pStyle w:val="Prrafodelista"/>
        <w:numPr>
          <w:ilvl w:val="0"/>
          <w:numId w:val="19"/>
        </w:numPr>
        <w:spacing w:after="0" w:line="480" w:lineRule="auto"/>
        <w:ind w:firstLine="0"/>
        <w:rPr>
          <w:rFonts w:ascii="Times New Roman" w:hAnsi="Times New Roman"/>
          <w:b/>
          <w:sz w:val="24"/>
          <w:lang w:val="es-ES_tradnl"/>
        </w:rPr>
      </w:pPr>
      <w:r w:rsidRPr="0098414F">
        <w:rPr>
          <w:rFonts w:ascii="Times New Roman" w:hAnsi="Times New Roman"/>
          <w:b/>
          <w:sz w:val="24"/>
          <w:lang w:val="es-ES_tradnl"/>
        </w:rPr>
        <w:t>Comparación avance país vs avance institucional del índice de uso de TIC e Implementación de Gobierno Electrónico</w:t>
      </w:r>
      <w:r w:rsidR="00AC03F8" w:rsidRPr="0098414F">
        <w:rPr>
          <w:rFonts w:ascii="Times New Roman" w:hAnsi="Times New Roman"/>
          <w:b/>
          <w:sz w:val="24"/>
          <w:lang w:val="es-ES_tradnl"/>
        </w:rPr>
        <w:t xml:space="preserve"> ITICGE</w:t>
      </w:r>
    </w:p>
    <w:p w:rsidR="00DC5664" w:rsidRPr="0098414F" w:rsidRDefault="00DC5664" w:rsidP="0084790B">
      <w:pPr>
        <w:spacing w:after="0" w:line="480" w:lineRule="auto"/>
        <w:contextualSpacing/>
        <w:jc w:val="both"/>
        <w:rPr>
          <w:rFonts w:ascii="Times New Roman" w:hAnsi="Times New Roman"/>
          <w:noProof/>
          <w:lang w:eastAsia="es-DO"/>
        </w:rPr>
      </w:pPr>
      <w:r w:rsidRPr="0098414F">
        <w:rPr>
          <w:rFonts w:ascii="Times New Roman" w:hAnsi="Times New Roman"/>
          <w:noProof/>
          <w:lang w:eastAsia="es-DO"/>
        </w:rPr>
        <w:drawing>
          <wp:inline distT="0" distB="0" distL="0" distR="0" wp14:anchorId="52EE889A" wp14:editId="23FB617A">
            <wp:extent cx="5029200" cy="2933700"/>
            <wp:effectExtent l="0" t="0" r="0" b="0"/>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D76A0" w:rsidRPr="0098414F" w:rsidRDefault="007D76A0" w:rsidP="009F62E7">
      <w:pPr>
        <w:spacing w:after="0" w:line="480" w:lineRule="auto"/>
        <w:ind w:left="720" w:firstLine="720"/>
        <w:contextualSpacing/>
        <w:jc w:val="both"/>
        <w:rPr>
          <w:rFonts w:ascii="Times New Roman" w:hAnsi="Times New Roman"/>
          <w:lang w:val="es-ES_tradnl"/>
        </w:rPr>
      </w:pPr>
    </w:p>
    <w:p w:rsidR="00225476" w:rsidRPr="0098414F" w:rsidRDefault="005C65ED" w:rsidP="003D2758">
      <w:pPr>
        <w:pStyle w:val="Ttulo2"/>
      </w:pPr>
      <w:bookmarkStart w:id="306" w:name="_Toc251777871"/>
      <w:bookmarkStart w:id="307" w:name="_Toc254413091"/>
      <w:bookmarkStart w:id="308" w:name="_Toc409040091"/>
      <w:bookmarkStart w:id="309" w:name="_Toc440036745"/>
      <w:bookmarkStart w:id="310" w:name="_Toc470523402"/>
      <w:bookmarkStart w:id="311" w:name="_Toc501128630"/>
      <w:r w:rsidRPr="0098414F">
        <w:t>g</w:t>
      </w:r>
      <w:r w:rsidR="00810CF6" w:rsidRPr="0098414F">
        <w:t xml:space="preserve">) </w:t>
      </w:r>
      <w:r w:rsidR="007D76A0" w:rsidRPr="0098414F">
        <w:t>Establecimiento de comisiones y comité e i</w:t>
      </w:r>
      <w:r w:rsidR="00530E9A" w:rsidRPr="0098414F">
        <w:t>niciativas para la participación ciudadana</w:t>
      </w:r>
      <w:bookmarkEnd w:id="306"/>
      <w:bookmarkEnd w:id="307"/>
      <w:bookmarkEnd w:id="308"/>
      <w:bookmarkEnd w:id="309"/>
      <w:bookmarkEnd w:id="310"/>
      <w:bookmarkEnd w:id="311"/>
      <w:r w:rsidR="007D76A0" w:rsidRPr="0098414F">
        <w:t xml:space="preserve"> </w:t>
      </w:r>
    </w:p>
    <w:p w:rsidR="00E730CD" w:rsidRPr="0098414F" w:rsidRDefault="00E730CD" w:rsidP="009F62E7">
      <w:pPr>
        <w:spacing w:after="0" w:line="480" w:lineRule="auto"/>
        <w:ind w:firstLine="720"/>
        <w:contextualSpacing/>
        <w:jc w:val="both"/>
        <w:rPr>
          <w:rFonts w:ascii="Times New Roman" w:hAnsi="Times New Roman"/>
          <w:lang w:val="es-ES_tradnl"/>
        </w:rPr>
      </w:pPr>
    </w:p>
    <w:p w:rsidR="00530E9A" w:rsidRPr="0098414F" w:rsidRDefault="00530E9A" w:rsidP="009F62E7">
      <w:pPr>
        <w:spacing w:after="0" w:line="480" w:lineRule="auto"/>
        <w:ind w:firstLine="720"/>
        <w:contextualSpacing/>
        <w:jc w:val="both"/>
        <w:rPr>
          <w:rFonts w:ascii="Times New Roman" w:hAnsi="Times New Roman"/>
          <w:lang w:val="es-ES_tradnl"/>
        </w:rPr>
      </w:pPr>
      <w:r w:rsidRPr="0098414F">
        <w:rPr>
          <w:rFonts w:ascii="Times New Roman" w:hAnsi="Times New Roman"/>
          <w:lang w:val="es-ES_tradnl"/>
        </w:rPr>
        <w:t>Dentro de sus actividades regulares, con el objetivo de continuar fortaleciendo la estructura, organización y flujo de informaci</w:t>
      </w:r>
      <w:r w:rsidR="00892802" w:rsidRPr="0098414F">
        <w:rPr>
          <w:rFonts w:ascii="Times New Roman" w:hAnsi="Times New Roman"/>
          <w:lang w:val="es-ES_tradnl"/>
        </w:rPr>
        <w:t>ones</w:t>
      </w:r>
      <w:r w:rsidRPr="0098414F">
        <w:rPr>
          <w:rFonts w:ascii="Times New Roman" w:hAnsi="Times New Roman"/>
          <w:lang w:val="es-ES_tradnl"/>
        </w:rPr>
        <w:t xml:space="preserve"> de la </w:t>
      </w:r>
      <w:r w:rsidR="00892802" w:rsidRPr="0098414F">
        <w:rPr>
          <w:rFonts w:ascii="Times New Roman" w:hAnsi="Times New Roman"/>
          <w:lang w:val="es-ES_tradnl"/>
        </w:rPr>
        <w:lastRenderedPageBreak/>
        <w:t>i</w:t>
      </w:r>
      <w:r w:rsidR="007D76A0" w:rsidRPr="0098414F">
        <w:rPr>
          <w:rFonts w:ascii="Times New Roman" w:hAnsi="Times New Roman"/>
          <w:lang w:val="es-ES_tradnl"/>
        </w:rPr>
        <w:t>nstitución</w:t>
      </w:r>
      <w:r w:rsidRPr="0098414F">
        <w:rPr>
          <w:rFonts w:ascii="Times New Roman" w:hAnsi="Times New Roman"/>
          <w:lang w:val="es-ES_tradnl"/>
        </w:rPr>
        <w:t xml:space="preserve">, para ofrecer un servicio de calidad superior a los ciudadanos, se ejecutaron las siguientes acciones: </w:t>
      </w:r>
    </w:p>
    <w:p w:rsidR="00395A92" w:rsidRPr="0098414F" w:rsidRDefault="00395A92">
      <w:pPr>
        <w:spacing w:after="0"/>
        <w:rPr>
          <w:rFonts w:ascii="Times New Roman" w:hAnsi="Times New Roman"/>
          <w:lang w:val="es-ES_tradnl"/>
        </w:rPr>
      </w:pPr>
    </w:p>
    <w:p w:rsidR="007D76A0" w:rsidRPr="0098414F" w:rsidRDefault="007D76A0" w:rsidP="009F62E7">
      <w:pPr>
        <w:pStyle w:val="Prrafodelista1"/>
        <w:spacing w:after="0" w:line="480" w:lineRule="auto"/>
        <w:ind w:left="0" w:firstLine="720"/>
        <w:jc w:val="both"/>
        <w:rPr>
          <w:rFonts w:ascii="Times New Roman" w:hAnsi="Times New Roman"/>
          <w:b/>
          <w:sz w:val="28"/>
          <w:szCs w:val="24"/>
          <w:lang w:val="es-ES_tradnl"/>
        </w:rPr>
      </w:pPr>
      <w:r w:rsidRPr="0098414F">
        <w:rPr>
          <w:rFonts w:ascii="Times New Roman" w:hAnsi="Times New Roman"/>
          <w:b/>
          <w:sz w:val="28"/>
          <w:szCs w:val="24"/>
          <w:lang w:val="es-ES_tradnl"/>
        </w:rPr>
        <w:t xml:space="preserve">Comisión de </w:t>
      </w:r>
      <w:r w:rsidR="00EE66C7" w:rsidRPr="0098414F">
        <w:rPr>
          <w:rFonts w:ascii="Times New Roman" w:hAnsi="Times New Roman"/>
          <w:b/>
          <w:sz w:val="28"/>
          <w:szCs w:val="24"/>
          <w:lang w:val="es-ES_tradnl"/>
        </w:rPr>
        <w:t>Ética Pública</w:t>
      </w:r>
    </w:p>
    <w:p w:rsidR="00A954AB" w:rsidRPr="0098414F" w:rsidRDefault="00532032" w:rsidP="00532032">
      <w:pPr>
        <w:pStyle w:val="Default"/>
        <w:spacing w:line="480" w:lineRule="auto"/>
        <w:ind w:firstLine="709"/>
        <w:contextualSpacing/>
        <w:jc w:val="both"/>
        <w:rPr>
          <w:rFonts w:ascii="Times New Roman" w:hAnsi="Times New Roman" w:cs="Times New Roman"/>
          <w:lang w:val="es-MX"/>
        </w:rPr>
      </w:pPr>
      <w:r w:rsidRPr="0098414F">
        <w:rPr>
          <w:rFonts w:ascii="Times New Roman" w:hAnsi="Times New Roman" w:cs="Times New Roman"/>
          <w:lang w:val="es-MX"/>
        </w:rPr>
        <w:t xml:space="preserve">El Ministerio de Agricultura, dando cumplimiento a dicho decreto, en el mes de julio del presente año, inició el proceso de preparación y realización de las votaciones para la elección de los nuevos miembros de la Comisión de Ética Pública de este Ministerio. El proceso inició con la conformación de la Comisión Electoral que estuvo integrada por la Responsable de Acceso a la Información (RAI) junto a los dos (2) miembros más antiguos de la institución, quienes tuvieron la responsabilidad de coordinar el proceso electoral para escoger la nueva CEP. </w:t>
      </w:r>
    </w:p>
    <w:p w:rsidR="00A954AB" w:rsidRPr="0098414F" w:rsidRDefault="00A954AB" w:rsidP="00532032">
      <w:pPr>
        <w:pStyle w:val="Default"/>
        <w:spacing w:line="480" w:lineRule="auto"/>
        <w:ind w:firstLine="709"/>
        <w:contextualSpacing/>
        <w:jc w:val="both"/>
        <w:rPr>
          <w:rFonts w:ascii="Times New Roman" w:hAnsi="Times New Roman" w:cs="Times New Roman"/>
          <w:lang w:val="es-MX"/>
        </w:rPr>
      </w:pPr>
    </w:p>
    <w:p w:rsidR="00A954AB" w:rsidRPr="0098414F" w:rsidRDefault="00532032" w:rsidP="00532032">
      <w:pPr>
        <w:pStyle w:val="Default"/>
        <w:spacing w:line="480" w:lineRule="auto"/>
        <w:ind w:firstLine="709"/>
        <w:contextualSpacing/>
        <w:jc w:val="both"/>
        <w:rPr>
          <w:rFonts w:ascii="Times New Roman" w:hAnsi="Times New Roman" w:cs="Times New Roman"/>
          <w:lang w:val="es-MX"/>
        </w:rPr>
      </w:pPr>
      <w:r w:rsidRPr="0098414F">
        <w:rPr>
          <w:rFonts w:ascii="Times New Roman" w:hAnsi="Times New Roman" w:cs="Times New Roman"/>
          <w:lang w:val="es-MX"/>
        </w:rPr>
        <w:t xml:space="preserve">La DIGEIG como órgano rector en materia de ética e integridad, estuvo acompañando a la institución, apoyando y validando todos las actividades realizadas para llevar a cabo el proceso de elección, que se realizó el 27 de julio del presente año, dando como resultado la escogencia, por votación popular de los servidores del Ministerio, de los seis (6) nuevos miembros, que junto a la RAI, conforman la Comisión de Ética Publica del Ministerio. La juramentación de la nueva CEP fue realizada en un acto público con todo el personal del Ministerio, el 29 de agosto del presente año, que fue encabezado por el Ministro de Agricultura, Ing. Ángel Estévez Bourdierd. </w:t>
      </w:r>
    </w:p>
    <w:p w:rsidR="00A954AB" w:rsidRDefault="00A954AB" w:rsidP="00532032">
      <w:pPr>
        <w:pStyle w:val="Default"/>
        <w:spacing w:line="480" w:lineRule="auto"/>
        <w:ind w:firstLine="709"/>
        <w:contextualSpacing/>
        <w:jc w:val="both"/>
        <w:rPr>
          <w:rFonts w:ascii="Times New Roman" w:hAnsi="Times New Roman" w:cs="Times New Roman"/>
          <w:lang w:val="es-MX"/>
        </w:rPr>
      </w:pPr>
    </w:p>
    <w:p w:rsidR="007B6A87" w:rsidRDefault="007B6A87" w:rsidP="00532032">
      <w:pPr>
        <w:pStyle w:val="Default"/>
        <w:spacing w:line="480" w:lineRule="auto"/>
        <w:ind w:firstLine="709"/>
        <w:contextualSpacing/>
        <w:jc w:val="both"/>
        <w:rPr>
          <w:rFonts w:ascii="Times New Roman" w:hAnsi="Times New Roman" w:cs="Times New Roman"/>
          <w:lang w:val="es-MX"/>
        </w:rPr>
      </w:pPr>
    </w:p>
    <w:p w:rsidR="00532032" w:rsidRPr="0098414F" w:rsidRDefault="00532032" w:rsidP="00532032">
      <w:pPr>
        <w:pStyle w:val="Default"/>
        <w:spacing w:line="480" w:lineRule="auto"/>
        <w:ind w:firstLine="709"/>
        <w:contextualSpacing/>
        <w:jc w:val="both"/>
        <w:rPr>
          <w:rFonts w:ascii="Times New Roman" w:hAnsi="Times New Roman" w:cs="Times New Roman"/>
          <w:color w:val="auto"/>
        </w:rPr>
      </w:pPr>
      <w:r w:rsidRPr="0098414F">
        <w:rPr>
          <w:rFonts w:ascii="Times New Roman" w:hAnsi="Times New Roman" w:cs="Times New Roman"/>
          <w:lang w:val="es-MX"/>
        </w:rPr>
        <w:lastRenderedPageBreak/>
        <w:t>El 31 de agosto del presente año, se realizó la juramentación colectiva de todas las Comisiones de Ética Pública escogidas en las diferentes instituciones que conforman el Estado</w:t>
      </w:r>
      <w:r w:rsidR="00E34C23" w:rsidRPr="0098414F">
        <w:rPr>
          <w:rFonts w:ascii="Times New Roman" w:hAnsi="Times New Roman" w:cs="Times New Roman"/>
          <w:lang w:val="es-MX"/>
        </w:rPr>
        <w:t xml:space="preserve"> Dominicano, encabezada por el </w:t>
      </w:r>
      <w:r w:rsidR="00AB4116">
        <w:rPr>
          <w:rFonts w:ascii="Times New Roman" w:hAnsi="Times New Roman" w:cs="Times New Roman"/>
          <w:lang w:val="es-MX"/>
        </w:rPr>
        <w:t>Señor Presidente de la Repú</w:t>
      </w:r>
      <w:r w:rsidRPr="0098414F">
        <w:rPr>
          <w:rFonts w:ascii="Times New Roman" w:hAnsi="Times New Roman" w:cs="Times New Roman"/>
          <w:lang w:val="es-MX"/>
        </w:rPr>
        <w:t xml:space="preserve">blica, Lic. Danilo Medina </w:t>
      </w:r>
      <w:r w:rsidR="00A954AB" w:rsidRPr="0098414F">
        <w:rPr>
          <w:rFonts w:ascii="Times New Roman" w:hAnsi="Times New Roman" w:cs="Times New Roman"/>
          <w:lang w:val="es-MX"/>
        </w:rPr>
        <w:t>Sánchez</w:t>
      </w:r>
      <w:r w:rsidRPr="0098414F">
        <w:rPr>
          <w:rFonts w:ascii="Times New Roman" w:hAnsi="Times New Roman" w:cs="Times New Roman"/>
          <w:lang w:val="es-MX"/>
        </w:rPr>
        <w:t>.</w:t>
      </w:r>
    </w:p>
    <w:p w:rsidR="00532032" w:rsidRPr="0098414F" w:rsidRDefault="00532032" w:rsidP="00532032">
      <w:pPr>
        <w:pStyle w:val="Default"/>
        <w:spacing w:line="480" w:lineRule="auto"/>
        <w:contextualSpacing/>
        <w:jc w:val="both"/>
        <w:rPr>
          <w:rFonts w:ascii="Times New Roman" w:hAnsi="Times New Roman" w:cs="Times New Roman"/>
          <w:color w:val="auto"/>
        </w:rPr>
      </w:pPr>
    </w:p>
    <w:p w:rsidR="00E05A49" w:rsidRPr="0098414F" w:rsidRDefault="00E05A49" w:rsidP="00532032">
      <w:pPr>
        <w:pStyle w:val="Default"/>
        <w:spacing w:line="480" w:lineRule="auto"/>
        <w:contextualSpacing/>
        <w:jc w:val="both"/>
        <w:rPr>
          <w:rFonts w:ascii="Times New Roman" w:hAnsi="Times New Roman" w:cs="Times New Roman"/>
          <w:color w:val="auto"/>
        </w:rPr>
      </w:pPr>
      <w:r w:rsidRPr="0098414F">
        <w:rPr>
          <w:rFonts w:ascii="Times New Roman" w:hAnsi="Times New Roman" w:cs="Times New Roman"/>
          <w:color w:val="auto"/>
        </w:rPr>
        <w:t>Otras ejecutorias a través de la Comisión de Ética Pública:</w:t>
      </w:r>
    </w:p>
    <w:p w:rsidR="007D76A0" w:rsidRPr="0098414F" w:rsidRDefault="007D76A0" w:rsidP="009F62E7">
      <w:pPr>
        <w:pStyle w:val="Default"/>
        <w:widowControl/>
        <w:numPr>
          <w:ilvl w:val="0"/>
          <w:numId w:val="12"/>
        </w:numPr>
        <w:spacing w:line="480" w:lineRule="auto"/>
        <w:ind w:left="714" w:hanging="5"/>
        <w:contextualSpacing/>
        <w:jc w:val="both"/>
        <w:rPr>
          <w:rFonts w:ascii="Times New Roman" w:hAnsi="Times New Roman" w:cs="Times New Roman"/>
          <w:color w:val="auto"/>
        </w:rPr>
      </w:pPr>
      <w:r w:rsidRPr="0098414F">
        <w:rPr>
          <w:rFonts w:ascii="Times New Roman" w:hAnsi="Times New Roman" w:cs="Times New Roman"/>
          <w:color w:val="auto"/>
        </w:rPr>
        <w:t xml:space="preserve">Creación de cuatro subcomisiones regionales de ética, con </w:t>
      </w:r>
      <w:r w:rsidRPr="0098414F">
        <w:rPr>
          <w:rFonts w:ascii="Times New Roman" w:hAnsi="Times New Roman" w:cs="Times New Roman"/>
          <w:color w:val="auto"/>
          <w:sz w:val="23"/>
          <w:szCs w:val="23"/>
        </w:rPr>
        <w:t xml:space="preserve">el objetivo de articular las acciones necesarias que garanticen la existencia y funcionamiento de la Comisión de Ética Pública de este </w:t>
      </w:r>
      <w:r w:rsidR="00892802" w:rsidRPr="0098414F">
        <w:rPr>
          <w:rFonts w:ascii="Times New Roman" w:hAnsi="Times New Roman" w:cs="Times New Roman"/>
          <w:color w:val="auto"/>
          <w:sz w:val="23"/>
          <w:szCs w:val="23"/>
        </w:rPr>
        <w:t>M</w:t>
      </w:r>
      <w:r w:rsidRPr="0098414F">
        <w:rPr>
          <w:rFonts w:ascii="Times New Roman" w:hAnsi="Times New Roman" w:cs="Times New Roman"/>
          <w:color w:val="auto"/>
          <w:sz w:val="23"/>
          <w:szCs w:val="23"/>
        </w:rPr>
        <w:t>inisterio a nivel nacional.</w:t>
      </w:r>
    </w:p>
    <w:p w:rsidR="007D76A0" w:rsidRPr="0098414F" w:rsidRDefault="007D76A0" w:rsidP="009F62E7">
      <w:pPr>
        <w:pStyle w:val="Default"/>
        <w:widowControl/>
        <w:numPr>
          <w:ilvl w:val="0"/>
          <w:numId w:val="12"/>
        </w:numPr>
        <w:spacing w:line="480" w:lineRule="auto"/>
        <w:ind w:left="714" w:hanging="5"/>
        <w:contextualSpacing/>
        <w:jc w:val="both"/>
        <w:rPr>
          <w:rFonts w:ascii="Times New Roman" w:hAnsi="Times New Roman" w:cs="Times New Roman"/>
          <w:color w:val="auto"/>
        </w:rPr>
      </w:pPr>
      <w:r w:rsidRPr="0098414F">
        <w:rPr>
          <w:rFonts w:ascii="Times New Roman" w:hAnsi="Times New Roman" w:cs="Times New Roman"/>
          <w:color w:val="auto"/>
        </w:rPr>
        <w:t>Talleres de sensibilización a nivel nacional sobre ética e integridad.</w:t>
      </w:r>
    </w:p>
    <w:p w:rsidR="007D76A0" w:rsidRPr="0098414F" w:rsidRDefault="00892802" w:rsidP="009F62E7">
      <w:pPr>
        <w:pStyle w:val="Default"/>
        <w:widowControl/>
        <w:numPr>
          <w:ilvl w:val="0"/>
          <w:numId w:val="12"/>
        </w:numPr>
        <w:spacing w:line="480" w:lineRule="auto"/>
        <w:ind w:left="714" w:hanging="5"/>
        <w:contextualSpacing/>
        <w:jc w:val="both"/>
        <w:rPr>
          <w:rFonts w:ascii="Times New Roman" w:hAnsi="Times New Roman" w:cs="Times New Roman"/>
          <w:color w:val="auto"/>
        </w:rPr>
      </w:pPr>
      <w:r w:rsidRPr="0098414F">
        <w:rPr>
          <w:rFonts w:ascii="Times New Roman" w:hAnsi="Times New Roman" w:cs="Times New Roman"/>
          <w:color w:val="auto"/>
        </w:rPr>
        <w:t>Publicación de b</w:t>
      </w:r>
      <w:r w:rsidR="007D76A0" w:rsidRPr="0098414F">
        <w:rPr>
          <w:rFonts w:ascii="Times New Roman" w:hAnsi="Times New Roman" w:cs="Times New Roman"/>
          <w:color w:val="auto"/>
        </w:rPr>
        <w:t>oletines informativos sobre las actividades y ejecutorias de la Comisión de Ética Pública.</w:t>
      </w:r>
    </w:p>
    <w:p w:rsidR="007D76A0" w:rsidRPr="0098414F" w:rsidRDefault="00892802" w:rsidP="009F62E7">
      <w:pPr>
        <w:pStyle w:val="Default"/>
        <w:widowControl/>
        <w:numPr>
          <w:ilvl w:val="0"/>
          <w:numId w:val="12"/>
        </w:numPr>
        <w:spacing w:line="480" w:lineRule="auto"/>
        <w:ind w:left="714" w:hanging="5"/>
        <w:contextualSpacing/>
        <w:jc w:val="both"/>
        <w:rPr>
          <w:rFonts w:ascii="Times New Roman" w:hAnsi="Times New Roman" w:cs="Times New Roman"/>
          <w:color w:val="auto"/>
        </w:rPr>
      </w:pPr>
      <w:r w:rsidRPr="0098414F">
        <w:rPr>
          <w:rFonts w:ascii="Times New Roman" w:hAnsi="Times New Roman" w:cs="Times New Roman"/>
          <w:color w:val="auto"/>
        </w:rPr>
        <w:t>Jornada de p</w:t>
      </w:r>
      <w:r w:rsidR="007D76A0" w:rsidRPr="0098414F">
        <w:rPr>
          <w:rFonts w:ascii="Times New Roman" w:hAnsi="Times New Roman" w:cs="Times New Roman"/>
          <w:color w:val="auto"/>
        </w:rPr>
        <w:t>romoción del “</w:t>
      </w:r>
      <w:r w:rsidR="00DC7D7F" w:rsidRPr="0098414F">
        <w:rPr>
          <w:rFonts w:ascii="Times New Roman" w:hAnsi="Times New Roman" w:cs="Times New Roman"/>
          <w:color w:val="auto"/>
        </w:rPr>
        <w:t>Día</w:t>
      </w:r>
      <w:r w:rsidR="007D76A0" w:rsidRPr="0098414F">
        <w:rPr>
          <w:rFonts w:ascii="Times New Roman" w:hAnsi="Times New Roman" w:cs="Times New Roman"/>
          <w:color w:val="auto"/>
        </w:rPr>
        <w:t xml:space="preserve"> del Derecho a Saber”, logrando realizar charlas sobre el derecho de acceso a la información pública.</w:t>
      </w:r>
    </w:p>
    <w:p w:rsidR="007D76A0" w:rsidRPr="0098414F" w:rsidRDefault="007D76A0" w:rsidP="009F62E7">
      <w:pPr>
        <w:pStyle w:val="Default"/>
        <w:widowControl/>
        <w:numPr>
          <w:ilvl w:val="0"/>
          <w:numId w:val="12"/>
        </w:numPr>
        <w:spacing w:line="480" w:lineRule="auto"/>
        <w:ind w:left="714" w:hanging="5"/>
        <w:contextualSpacing/>
        <w:jc w:val="both"/>
        <w:rPr>
          <w:rFonts w:ascii="Times New Roman" w:hAnsi="Times New Roman" w:cs="Times New Roman"/>
          <w:color w:val="auto"/>
        </w:rPr>
      </w:pPr>
      <w:r w:rsidRPr="0098414F">
        <w:rPr>
          <w:rFonts w:ascii="Times New Roman" w:hAnsi="Times New Roman" w:cs="Times New Roman"/>
          <w:color w:val="auto"/>
        </w:rPr>
        <w:t>Promoción de valores institucionales.</w:t>
      </w:r>
    </w:p>
    <w:p w:rsidR="007D76A0" w:rsidRPr="0098414F" w:rsidRDefault="007D76A0" w:rsidP="009F62E7">
      <w:pPr>
        <w:pStyle w:val="Default"/>
        <w:widowControl/>
        <w:numPr>
          <w:ilvl w:val="0"/>
          <w:numId w:val="12"/>
        </w:numPr>
        <w:spacing w:line="480" w:lineRule="auto"/>
        <w:ind w:left="714" w:hanging="5"/>
        <w:contextualSpacing/>
        <w:jc w:val="both"/>
        <w:rPr>
          <w:rFonts w:ascii="Times New Roman" w:hAnsi="Times New Roman" w:cs="Times New Roman"/>
          <w:color w:val="auto"/>
        </w:rPr>
      </w:pPr>
      <w:r w:rsidRPr="0098414F">
        <w:rPr>
          <w:rFonts w:ascii="Times New Roman" w:hAnsi="Times New Roman" w:cs="Times New Roman"/>
          <w:color w:val="auto"/>
        </w:rPr>
        <w:t>Promoción del cumplimiento del Código de Pautas Éticas firmado por los funcionarios de alto nivel.</w:t>
      </w:r>
    </w:p>
    <w:p w:rsidR="00D12716" w:rsidRPr="0098414F" w:rsidRDefault="00D12716" w:rsidP="009F62E7">
      <w:pPr>
        <w:pStyle w:val="Prrafodelista"/>
        <w:spacing w:after="120" w:line="480" w:lineRule="auto"/>
        <w:ind w:left="714" w:firstLine="720"/>
        <w:jc w:val="both"/>
        <w:rPr>
          <w:rFonts w:ascii="Times New Roman" w:hAnsi="Times New Roman"/>
          <w:sz w:val="24"/>
          <w:szCs w:val="24"/>
        </w:rPr>
      </w:pPr>
    </w:p>
    <w:p w:rsidR="007D76A0" w:rsidRPr="0098414F" w:rsidRDefault="007D76A0" w:rsidP="009F62E7">
      <w:pPr>
        <w:pStyle w:val="Prrafodelista1"/>
        <w:spacing w:after="0" w:line="480" w:lineRule="auto"/>
        <w:ind w:left="0" w:firstLine="720"/>
        <w:jc w:val="both"/>
        <w:rPr>
          <w:rFonts w:ascii="Times New Roman" w:hAnsi="Times New Roman"/>
          <w:b/>
          <w:sz w:val="28"/>
          <w:szCs w:val="24"/>
          <w:lang w:val="es-ES_tradnl"/>
        </w:rPr>
      </w:pPr>
      <w:r w:rsidRPr="0098414F">
        <w:rPr>
          <w:rFonts w:ascii="Times New Roman" w:hAnsi="Times New Roman"/>
          <w:b/>
          <w:sz w:val="28"/>
          <w:szCs w:val="24"/>
          <w:lang w:val="es-ES_tradnl"/>
        </w:rPr>
        <w:t>Comité de Co</w:t>
      </w:r>
      <w:r w:rsidR="00EE66C7" w:rsidRPr="0098414F">
        <w:rPr>
          <w:rFonts w:ascii="Times New Roman" w:hAnsi="Times New Roman"/>
          <w:b/>
          <w:sz w:val="28"/>
          <w:szCs w:val="24"/>
          <w:lang w:val="es-ES_tradnl"/>
        </w:rPr>
        <w:t>mpras y Contrataciones Públicas</w:t>
      </w:r>
    </w:p>
    <w:p w:rsidR="007D76A0" w:rsidRPr="0098414F" w:rsidRDefault="007D76A0" w:rsidP="009F62E7">
      <w:pPr>
        <w:pStyle w:val="Default"/>
        <w:widowControl/>
        <w:numPr>
          <w:ilvl w:val="0"/>
          <w:numId w:val="12"/>
        </w:numPr>
        <w:spacing w:line="480" w:lineRule="auto"/>
        <w:ind w:left="714" w:hanging="5"/>
        <w:contextualSpacing/>
        <w:jc w:val="both"/>
        <w:rPr>
          <w:rFonts w:ascii="Times New Roman" w:hAnsi="Times New Roman" w:cs="Times New Roman"/>
          <w:b/>
          <w:color w:val="auto"/>
          <w:lang w:val="es-ES_tradnl"/>
        </w:rPr>
      </w:pPr>
      <w:r w:rsidRPr="0098414F">
        <w:rPr>
          <w:rFonts w:ascii="Times New Roman" w:hAnsi="Times New Roman" w:cs="Times New Roman"/>
          <w:color w:val="auto"/>
          <w:lang w:val="es-ES_tradnl"/>
        </w:rPr>
        <w:t>Reducción</w:t>
      </w:r>
      <w:r w:rsidR="00892802" w:rsidRPr="0098414F">
        <w:rPr>
          <w:rFonts w:ascii="Times New Roman" w:hAnsi="Times New Roman" w:cs="Times New Roman"/>
          <w:color w:val="auto"/>
          <w:lang w:val="es-ES_tradnl"/>
        </w:rPr>
        <w:t xml:space="preserve"> del</w:t>
      </w:r>
      <w:r w:rsidRPr="0098414F">
        <w:rPr>
          <w:rFonts w:ascii="Times New Roman" w:hAnsi="Times New Roman" w:cs="Times New Roman"/>
          <w:color w:val="auto"/>
          <w:lang w:val="es-ES_tradnl"/>
        </w:rPr>
        <w:t xml:space="preserve"> tiempo de trámite y respuestas a proveedores</w:t>
      </w:r>
    </w:p>
    <w:p w:rsidR="007D76A0" w:rsidRPr="0098414F" w:rsidRDefault="00D12716" w:rsidP="009F62E7">
      <w:pPr>
        <w:pStyle w:val="Default"/>
        <w:widowControl/>
        <w:numPr>
          <w:ilvl w:val="0"/>
          <w:numId w:val="12"/>
        </w:numPr>
        <w:spacing w:line="480" w:lineRule="auto"/>
        <w:ind w:left="714" w:hanging="5"/>
        <w:contextualSpacing/>
        <w:jc w:val="both"/>
        <w:rPr>
          <w:rFonts w:ascii="Times New Roman" w:hAnsi="Times New Roman" w:cs="Times New Roman"/>
          <w:color w:val="auto"/>
          <w:lang w:val="es-ES_tradnl"/>
        </w:rPr>
      </w:pPr>
      <w:r w:rsidRPr="0098414F">
        <w:rPr>
          <w:rFonts w:ascii="Times New Roman" w:hAnsi="Times New Roman" w:cs="Times New Roman"/>
          <w:color w:val="auto"/>
          <w:lang w:val="es-ES_tradnl"/>
        </w:rPr>
        <w:t>Descentralización</w:t>
      </w:r>
      <w:r w:rsidR="007D76A0" w:rsidRPr="0098414F">
        <w:rPr>
          <w:rFonts w:ascii="Times New Roman" w:hAnsi="Times New Roman" w:cs="Times New Roman"/>
          <w:color w:val="auto"/>
          <w:lang w:val="es-ES_tradnl"/>
        </w:rPr>
        <w:t xml:space="preserve"> y democratización de las compras p</w:t>
      </w:r>
      <w:r w:rsidR="00892802" w:rsidRPr="0098414F">
        <w:rPr>
          <w:rFonts w:ascii="Times New Roman" w:hAnsi="Times New Roman" w:cs="Times New Roman"/>
          <w:color w:val="auto"/>
          <w:lang w:val="es-ES_tradnl"/>
        </w:rPr>
        <w:t>ú</w:t>
      </w:r>
      <w:r w:rsidR="007D76A0" w:rsidRPr="0098414F">
        <w:rPr>
          <w:rFonts w:ascii="Times New Roman" w:hAnsi="Times New Roman" w:cs="Times New Roman"/>
          <w:color w:val="auto"/>
          <w:lang w:val="es-ES_tradnl"/>
        </w:rPr>
        <w:t>blicas</w:t>
      </w:r>
    </w:p>
    <w:p w:rsidR="009D2CEE" w:rsidRPr="00CF0637" w:rsidRDefault="00D12716" w:rsidP="00CF0637">
      <w:pPr>
        <w:pStyle w:val="Default"/>
        <w:widowControl/>
        <w:numPr>
          <w:ilvl w:val="0"/>
          <w:numId w:val="12"/>
        </w:numPr>
        <w:spacing w:line="480" w:lineRule="auto"/>
        <w:ind w:left="714" w:hanging="5"/>
        <w:contextualSpacing/>
        <w:jc w:val="both"/>
        <w:rPr>
          <w:rFonts w:ascii="Times New Roman" w:hAnsi="Times New Roman" w:cs="Times New Roman"/>
          <w:b/>
          <w:color w:val="auto"/>
          <w:lang w:val="es-ES_tradnl"/>
        </w:rPr>
      </w:pPr>
      <w:r w:rsidRPr="0098414F">
        <w:rPr>
          <w:rFonts w:ascii="Times New Roman" w:hAnsi="Times New Roman" w:cs="Times New Roman"/>
          <w:color w:val="auto"/>
          <w:lang w:val="es-ES_tradnl"/>
        </w:rPr>
        <w:t>Apoyo a las Mipymes.</w:t>
      </w:r>
    </w:p>
    <w:p w:rsidR="00D84282" w:rsidRPr="0098414F" w:rsidRDefault="00D12716" w:rsidP="009F62E7">
      <w:pPr>
        <w:pStyle w:val="Prrafodelista1"/>
        <w:spacing w:after="0" w:line="480" w:lineRule="auto"/>
        <w:ind w:left="0" w:firstLine="720"/>
        <w:jc w:val="both"/>
        <w:rPr>
          <w:rFonts w:ascii="Times New Roman" w:hAnsi="Times New Roman"/>
          <w:b/>
          <w:sz w:val="28"/>
          <w:szCs w:val="24"/>
          <w:lang w:val="es-ES_tradnl"/>
        </w:rPr>
      </w:pPr>
      <w:r w:rsidRPr="0098414F">
        <w:rPr>
          <w:rFonts w:ascii="Times New Roman" w:hAnsi="Times New Roman"/>
          <w:b/>
          <w:sz w:val="28"/>
          <w:szCs w:val="24"/>
          <w:lang w:val="es-ES_tradnl"/>
        </w:rPr>
        <w:lastRenderedPageBreak/>
        <w:t xml:space="preserve">Establecimiento del </w:t>
      </w:r>
      <w:r w:rsidR="00395A92" w:rsidRPr="0098414F">
        <w:rPr>
          <w:rFonts w:ascii="Times New Roman" w:hAnsi="Times New Roman"/>
          <w:b/>
          <w:sz w:val="28"/>
          <w:szCs w:val="24"/>
          <w:lang w:val="es-ES_tradnl"/>
        </w:rPr>
        <w:t>C</w:t>
      </w:r>
      <w:r w:rsidRPr="0098414F">
        <w:rPr>
          <w:rFonts w:ascii="Times New Roman" w:hAnsi="Times New Roman"/>
          <w:b/>
          <w:sz w:val="28"/>
          <w:szCs w:val="24"/>
          <w:lang w:val="es-ES_tradnl"/>
        </w:rPr>
        <w:t>om</w:t>
      </w:r>
      <w:r w:rsidR="00EE66C7" w:rsidRPr="0098414F">
        <w:rPr>
          <w:rFonts w:ascii="Times New Roman" w:hAnsi="Times New Roman"/>
          <w:b/>
          <w:sz w:val="28"/>
          <w:szCs w:val="24"/>
          <w:lang w:val="es-ES_tradnl"/>
        </w:rPr>
        <w:t>ité Administrador de Medios Web</w:t>
      </w:r>
    </w:p>
    <w:p w:rsidR="00852E45" w:rsidRPr="0098414F" w:rsidRDefault="00852E45" w:rsidP="00532032">
      <w:pPr>
        <w:pStyle w:val="Default"/>
        <w:widowControl/>
        <w:numPr>
          <w:ilvl w:val="0"/>
          <w:numId w:val="12"/>
        </w:numPr>
        <w:spacing w:line="480" w:lineRule="auto"/>
        <w:ind w:left="714" w:hanging="5"/>
        <w:contextualSpacing/>
        <w:jc w:val="both"/>
        <w:rPr>
          <w:rStyle w:val="Hipervnculo"/>
          <w:rFonts w:ascii="Times New Roman" w:hAnsi="Times New Roman" w:cs="Times New Roman"/>
          <w:color w:val="auto"/>
        </w:rPr>
      </w:pPr>
      <w:r w:rsidRPr="0098414F">
        <w:rPr>
          <w:rFonts w:ascii="Times New Roman" w:hAnsi="Times New Roman" w:cs="Times New Roman"/>
        </w:rPr>
        <w:t xml:space="preserve">Identificación y apertura de cuatro (4) conjuntos de datos que mensualmente se liberan y publican en el </w:t>
      </w:r>
      <w:r w:rsidRPr="0098414F">
        <w:rPr>
          <w:rFonts w:ascii="Times New Roman" w:hAnsi="Times New Roman" w:cs="Times New Roman"/>
          <w:color w:val="auto"/>
        </w:rPr>
        <w:t>Portal de Datos A</w:t>
      </w:r>
      <w:r w:rsidR="007A13FD">
        <w:rPr>
          <w:rFonts w:ascii="Times New Roman" w:hAnsi="Times New Roman" w:cs="Times New Roman"/>
          <w:color w:val="auto"/>
        </w:rPr>
        <w:t>biertos del Gobierno Dominicano.</w:t>
      </w:r>
    </w:p>
    <w:p w:rsidR="00852E45" w:rsidRPr="0098414F" w:rsidRDefault="00852E45" w:rsidP="00532032">
      <w:pPr>
        <w:pStyle w:val="Default"/>
        <w:widowControl/>
        <w:numPr>
          <w:ilvl w:val="0"/>
          <w:numId w:val="12"/>
        </w:numPr>
        <w:spacing w:line="480" w:lineRule="auto"/>
        <w:ind w:left="714" w:hanging="5"/>
        <w:contextualSpacing/>
        <w:jc w:val="both"/>
        <w:rPr>
          <w:rFonts w:ascii="Times New Roman" w:hAnsi="Times New Roman" w:cs="Times New Roman"/>
        </w:rPr>
      </w:pPr>
      <w:r w:rsidRPr="0098414F">
        <w:rPr>
          <w:rFonts w:ascii="Times New Roman" w:hAnsi="Times New Roman" w:cs="Times New Roman"/>
          <w:color w:val="auto"/>
        </w:rPr>
        <w:t xml:space="preserve">Certificación de cumplimiento con la norma NORTIC A3:2014 de Datos Abiertos otorgada por la OPTIC al Portal </w:t>
      </w:r>
      <w:r w:rsidRPr="0098414F">
        <w:rPr>
          <w:rFonts w:ascii="Times New Roman" w:hAnsi="Times New Roman" w:cs="Times New Roman"/>
        </w:rPr>
        <w:t>del Ministerio de Agricultura.</w:t>
      </w:r>
    </w:p>
    <w:p w:rsidR="00D84282" w:rsidRPr="0098414F" w:rsidRDefault="00D84282" w:rsidP="009F62E7">
      <w:pPr>
        <w:pStyle w:val="Prrafodelista1"/>
        <w:spacing w:after="0" w:line="480" w:lineRule="auto"/>
        <w:ind w:left="0" w:firstLine="720"/>
        <w:jc w:val="both"/>
        <w:rPr>
          <w:rFonts w:ascii="Times New Roman" w:hAnsi="Times New Roman"/>
          <w:b/>
          <w:sz w:val="24"/>
          <w:szCs w:val="24"/>
        </w:rPr>
      </w:pPr>
    </w:p>
    <w:p w:rsidR="00E01C14" w:rsidRPr="0098414F" w:rsidRDefault="005C65ED" w:rsidP="003D2758">
      <w:pPr>
        <w:pStyle w:val="Ttulo2"/>
      </w:pPr>
      <w:bookmarkStart w:id="312" w:name="_Toc440036746"/>
      <w:bookmarkStart w:id="313" w:name="_Toc470523403"/>
      <w:bookmarkStart w:id="314" w:name="_Toc501128631"/>
      <w:r w:rsidRPr="0098414F">
        <w:t xml:space="preserve">h) </w:t>
      </w:r>
      <w:r w:rsidR="00D64EC1" w:rsidRPr="0098414F">
        <w:t>Gestión</w:t>
      </w:r>
      <w:r w:rsidR="00E01C14" w:rsidRPr="0098414F">
        <w:t xml:space="preserve"> de </w:t>
      </w:r>
      <w:r w:rsidR="00E229BE" w:rsidRPr="0098414F">
        <w:t>redes s</w:t>
      </w:r>
      <w:r w:rsidR="00E01C14" w:rsidRPr="0098414F">
        <w:t>ociales</w:t>
      </w:r>
      <w:bookmarkEnd w:id="312"/>
      <w:bookmarkEnd w:id="313"/>
      <w:bookmarkEnd w:id="314"/>
      <w:r w:rsidR="00E01C14" w:rsidRPr="0098414F">
        <w:t xml:space="preserve"> </w:t>
      </w:r>
    </w:p>
    <w:p w:rsidR="006F6732" w:rsidRPr="0098414F" w:rsidRDefault="006F6732" w:rsidP="009F62E7">
      <w:pPr>
        <w:pStyle w:val="Prrafodelista1"/>
        <w:spacing w:after="0" w:line="480" w:lineRule="auto"/>
        <w:ind w:left="0" w:firstLine="720"/>
        <w:jc w:val="both"/>
        <w:rPr>
          <w:rFonts w:ascii="Times New Roman" w:hAnsi="Times New Roman"/>
          <w:sz w:val="24"/>
          <w:szCs w:val="24"/>
          <w:lang w:val="es-ES_tradnl"/>
        </w:rPr>
      </w:pPr>
      <w:r w:rsidRPr="0098414F">
        <w:rPr>
          <w:rFonts w:ascii="Times New Roman" w:hAnsi="Times New Roman"/>
          <w:sz w:val="24"/>
          <w:szCs w:val="24"/>
          <w:lang w:val="es-ES_tradnl"/>
        </w:rPr>
        <w:t xml:space="preserve">Las redes sociales del Ministerio de Agricultura </w:t>
      </w:r>
      <w:r w:rsidR="00064F45" w:rsidRPr="0098414F">
        <w:rPr>
          <w:rFonts w:ascii="Times New Roman" w:hAnsi="Times New Roman"/>
          <w:sz w:val="24"/>
          <w:szCs w:val="24"/>
          <w:lang w:val="es-ES_tradnl"/>
        </w:rPr>
        <w:t>ha</w:t>
      </w:r>
      <w:r w:rsidRPr="0098414F">
        <w:rPr>
          <w:rFonts w:ascii="Times New Roman" w:hAnsi="Times New Roman"/>
          <w:sz w:val="24"/>
          <w:szCs w:val="24"/>
          <w:lang w:val="es-ES_tradnl"/>
        </w:rPr>
        <w:t xml:space="preserve"> servido de a</w:t>
      </w:r>
      <w:r w:rsidR="00892802" w:rsidRPr="0098414F">
        <w:rPr>
          <w:rFonts w:ascii="Times New Roman" w:hAnsi="Times New Roman"/>
          <w:sz w:val="24"/>
          <w:szCs w:val="24"/>
          <w:lang w:val="es-ES_tradnl"/>
        </w:rPr>
        <w:t>poyo a la difusión de informacio</w:t>
      </w:r>
      <w:r w:rsidRPr="0098414F">
        <w:rPr>
          <w:rFonts w:ascii="Times New Roman" w:hAnsi="Times New Roman"/>
          <w:sz w:val="24"/>
          <w:szCs w:val="24"/>
          <w:lang w:val="es-ES_tradnl"/>
        </w:rPr>
        <w:t>n</w:t>
      </w:r>
      <w:r w:rsidR="00892802" w:rsidRPr="0098414F">
        <w:rPr>
          <w:rFonts w:ascii="Times New Roman" w:hAnsi="Times New Roman"/>
          <w:sz w:val="24"/>
          <w:szCs w:val="24"/>
          <w:lang w:val="es-ES_tradnl"/>
        </w:rPr>
        <w:t>es</w:t>
      </w:r>
      <w:r w:rsidRPr="0098414F">
        <w:rPr>
          <w:rFonts w:ascii="Times New Roman" w:hAnsi="Times New Roman"/>
          <w:sz w:val="24"/>
          <w:szCs w:val="24"/>
          <w:lang w:val="es-ES_tradnl"/>
        </w:rPr>
        <w:t xml:space="preserve"> de las actividades que realiza el Ministerio e</w:t>
      </w:r>
      <w:r w:rsidR="00530E9A" w:rsidRPr="0098414F">
        <w:rPr>
          <w:rFonts w:ascii="Times New Roman" w:hAnsi="Times New Roman"/>
          <w:sz w:val="24"/>
          <w:szCs w:val="24"/>
          <w:lang w:val="es-ES_tradnl"/>
        </w:rPr>
        <w:t xml:space="preserve">n el marco del </w:t>
      </w:r>
      <w:r w:rsidR="00BE2821" w:rsidRPr="0098414F">
        <w:rPr>
          <w:rFonts w:ascii="Times New Roman" w:hAnsi="Times New Roman"/>
          <w:sz w:val="24"/>
          <w:szCs w:val="24"/>
          <w:lang w:val="es-ES_tradnl"/>
        </w:rPr>
        <w:t>plan de acción</w:t>
      </w:r>
      <w:r w:rsidR="00530E9A" w:rsidRPr="0098414F">
        <w:rPr>
          <w:rFonts w:ascii="Times New Roman" w:hAnsi="Times New Roman"/>
          <w:sz w:val="24"/>
          <w:szCs w:val="24"/>
          <w:lang w:val="es-ES_tradnl"/>
        </w:rPr>
        <w:t xml:space="preserve"> para </w:t>
      </w:r>
      <w:r w:rsidR="00D12716" w:rsidRPr="0098414F">
        <w:rPr>
          <w:rFonts w:ascii="Times New Roman" w:hAnsi="Times New Roman"/>
          <w:sz w:val="24"/>
          <w:szCs w:val="24"/>
          <w:lang w:val="es-ES_tradnl"/>
        </w:rPr>
        <w:t xml:space="preserve">el </w:t>
      </w:r>
      <w:r w:rsidR="00530E9A" w:rsidRPr="0098414F">
        <w:rPr>
          <w:rFonts w:ascii="Times New Roman" w:hAnsi="Times New Roman"/>
          <w:sz w:val="24"/>
          <w:szCs w:val="24"/>
          <w:lang w:val="es-ES_tradnl"/>
        </w:rPr>
        <w:t xml:space="preserve">rediseño </w:t>
      </w:r>
      <w:r w:rsidRPr="0098414F">
        <w:rPr>
          <w:rFonts w:ascii="Times New Roman" w:hAnsi="Times New Roman"/>
          <w:sz w:val="24"/>
          <w:szCs w:val="24"/>
          <w:lang w:val="es-ES_tradnl"/>
        </w:rPr>
        <w:t>y utilización de la tecnología de la información y la comunicación</w:t>
      </w:r>
      <w:r w:rsidR="00530E9A" w:rsidRPr="0098414F">
        <w:rPr>
          <w:rFonts w:ascii="Times New Roman" w:hAnsi="Times New Roman"/>
          <w:sz w:val="24"/>
          <w:szCs w:val="24"/>
          <w:lang w:val="es-ES_tradnl"/>
        </w:rPr>
        <w:t xml:space="preserve">, </w:t>
      </w:r>
      <w:r w:rsidR="00683243" w:rsidRPr="0098414F">
        <w:rPr>
          <w:rFonts w:ascii="Times New Roman" w:hAnsi="Times New Roman"/>
          <w:sz w:val="24"/>
          <w:szCs w:val="24"/>
          <w:lang w:val="es-ES_tradnl"/>
        </w:rPr>
        <w:t>l</w:t>
      </w:r>
      <w:r w:rsidRPr="0098414F">
        <w:rPr>
          <w:rFonts w:ascii="Times New Roman" w:hAnsi="Times New Roman"/>
          <w:sz w:val="24"/>
          <w:szCs w:val="24"/>
          <w:lang w:val="es-ES_tradnl"/>
        </w:rPr>
        <w:t>as cuentas administradas por el Ministerio de Agricultura son: Twitter, Instagram y un fan page en Facebook</w:t>
      </w:r>
      <w:r w:rsidR="00F2554B" w:rsidRPr="0098414F">
        <w:rPr>
          <w:rFonts w:ascii="Times New Roman" w:hAnsi="Times New Roman"/>
          <w:sz w:val="24"/>
          <w:szCs w:val="24"/>
          <w:lang w:val="es-ES_tradnl"/>
        </w:rPr>
        <w:t>,</w:t>
      </w:r>
      <w:r w:rsidRPr="0098414F">
        <w:rPr>
          <w:rFonts w:ascii="Times New Roman" w:hAnsi="Times New Roman"/>
          <w:sz w:val="24"/>
          <w:szCs w:val="24"/>
          <w:lang w:val="es-ES_tradnl"/>
        </w:rPr>
        <w:t xml:space="preserve"> todas tiene</w:t>
      </w:r>
      <w:r w:rsidR="00E34C23" w:rsidRPr="0098414F">
        <w:rPr>
          <w:rFonts w:ascii="Times New Roman" w:hAnsi="Times New Roman"/>
          <w:sz w:val="24"/>
          <w:szCs w:val="24"/>
          <w:lang w:val="es-ES_tradnl"/>
        </w:rPr>
        <w:t>n</w:t>
      </w:r>
      <w:r w:rsidRPr="0098414F">
        <w:rPr>
          <w:rFonts w:ascii="Times New Roman" w:hAnsi="Times New Roman"/>
          <w:sz w:val="24"/>
          <w:szCs w:val="24"/>
          <w:lang w:val="es-ES_tradnl"/>
        </w:rPr>
        <w:t xml:space="preserve"> el mismo nombre de usuario @AgriculturaRD para mejor acceso a los usuarios interesados en mantener contacto con la entidad.</w:t>
      </w:r>
    </w:p>
    <w:p w:rsidR="00BE2821" w:rsidRPr="0098414F" w:rsidRDefault="00BE2821" w:rsidP="009C4E7F">
      <w:pPr>
        <w:pStyle w:val="Prrafodelista1"/>
        <w:spacing w:after="0" w:line="480" w:lineRule="auto"/>
        <w:ind w:left="0" w:firstLine="720"/>
        <w:jc w:val="both"/>
        <w:rPr>
          <w:rFonts w:ascii="Times New Roman" w:hAnsi="Times New Roman"/>
          <w:sz w:val="24"/>
          <w:szCs w:val="24"/>
          <w:lang w:val="es-ES_tradnl"/>
        </w:rPr>
      </w:pPr>
    </w:p>
    <w:p w:rsidR="00AA063D" w:rsidRPr="0098414F" w:rsidRDefault="00AA063D" w:rsidP="00A2120F">
      <w:pPr>
        <w:pStyle w:val="Prrafodelista"/>
        <w:numPr>
          <w:ilvl w:val="0"/>
          <w:numId w:val="20"/>
        </w:numPr>
        <w:ind w:left="567" w:hanging="567"/>
        <w:rPr>
          <w:rFonts w:ascii="Times New Roman" w:hAnsi="Times New Roman"/>
          <w:b/>
          <w:sz w:val="24"/>
          <w:szCs w:val="24"/>
          <w:lang w:val="es-ES_tradnl"/>
        </w:rPr>
      </w:pPr>
      <w:r w:rsidRPr="0098414F">
        <w:rPr>
          <w:rFonts w:ascii="Times New Roman" w:hAnsi="Times New Roman"/>
          <w:b/>
          <w:sz w:val="24"/>
          <w:szCs w:val="24"/>
          <w:lang w:val="es-ES_tradnl"/>
        </w:rPr>
        <w:t>Cuentas oficiales del Ministerio de Agricultura</w:t>
      </w:r>
    </w:p>
    <w:tbl>
      <w:tblPr>
        <w:tblW w:w="4625" w:type="dxa"/>
        <w:jc w:val="center"/>
        <w:tblCellMar>
          <w:left w:w="70" w:type="dxa"/>
          <w:right w:w="70" w:type="dxa"/>
        </w:tblCellMar>
        <w:tblLook w:val="04A0" w:firstRow="1" w:lastRow="0" w:firstColumn="1" w:lastColumn="0" w:noHBand="0" w:noVBand="1"/>
      </w:tblPr>
      <w:tblGrid>
        <w:gridCol w:w="2840"/>
        <w:gridCol w:w="1785"/>
      </w:tblGrid>
      <w:tr w:rsidR="00BE2821" w:rsidRPr="0098414F" w:rsidTr="006F6732">
        <w:trPr>
          <w:trHeight w:val="315"/>
          <w:jc w:val="center"/>
        </w:trPr>
        <w:tc>
          <w:tcPr>
            <w:tcW w:w="28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E2821" w:rsidRPr="0098414F" w:rsidRDefault="00BE2821" w:rsidP="00870496">
            <w:pPr>
              <w:spacing w:after="0"/>
              <w:jc w:val="both"/>
              <w:rPr>
                <w:rFonts w:ascii="Times New Roman" w:hAnsi="Times New Roman"/>
                <w:b/>
                <w:bCs/>
                <w:lang w:eastAsia="es-DO"/>
              </w:rPr>
            </w:pPr>
            <w:r w:rsidRPr="0098414F">
              <w:rPr>
                <w:rFonts w:ascii="Times New Roman" w:hAnsi="Times New Roman"/>
                <w:b/>
                <w:bCs/>
                <w:lang w:eastAsia="es-DO"/>
              </w:rPr>
              <w:t>Cuenta/</w:t>
            </w:r>
            <w:r w:rsidR="00870496" w:rsidRPr="0098414F">
              <w:rPr>
                <w:rFonts w:ascii="Times New Roman" w:hAnsi="Times New Roman"/>
                <w:b/>
                <w:bCs/>
                <w:lang w:eastAsia="es-DO"/>
              </w:rPr>
              <w:t>Administración</w:t>
            </w:r>
          </w:p>
        </w:tc>
        <w:tc>
          <w:tcPr>
            <w:tcW w:w="1785"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E2821" w:rsidRPr="0098414F" w:rsidRDefault="00BE2821" w:rsidP="00EE66C7">
            <w:pPr>
              <w:spacing w:after="0"/>
              <w:jc w:val="both"/>
              <w:rPr>
                <w:rFonts w:ascii="Times New Roman" w:hAnsi="Times New Roman"/>
                <w:b/>
                <w:bCs/>
                <w:lang w:eastAsia="es-DO"/>
              </w:rPr>
            </w:pPr>
            <w:r w:rsidRPr="0098414F">
              <w:rPr>
                <w:rFonts w:ascii="Times New Roman" w:hAnsi="Times New Roman"/>
                <w:b/>
                <w:bCs/>
                <w:lang w:eastAsia="es-DO"/>
              </w:rPr>
              <w:t>Red</w:t>
            </w:r>
            <w:r w:rsidR="009B30AF" w:rsidRPr="0098414F">
              <w:rPr>
                <w:rFonts w:ascii="Times New Roman" w:hAnsi="Times New Roman"/>
                <w:b/>
                <w:bCs/>
                <w:lang w:eastAsia="es-DO"/>
              </w:rPr>
              <w:t>es</w:t>
            </w:r>
            <w:r w:rsidRPr="0098414F">
              <w:rPr>
                <w:rFonts w:ascii="Times New Roman" w:hAnsi="Times New Roman"/>
                <w:b/>
                <w:bCs/>
                <w:lang w:eastAsia="es-DO"/>
              </w:rPr>
              <w:t xml:space="preserve"> Social</w:t>
            </w:r>
            <w:r w:rsidR="009B30AF" w:rsidRPr="0098414F">
              <w:rPr>
                <w:rFonts w:ascii="Times New Roman" w:hAnsi="Times New Roman"/>
                <w:b/>
                <w:bCs/>
                <w:lang w:eastAsia="es-DO"/>
              </w:rPr>
              <w:t>es</w:t>
            </w:r>
          </w:p>
        </w:tc>
      </w:tr>
      <w:tr w:rsidR="00BE2821" w:rsidRPr="0098414F" w:rsidTr="00BE2821">
        <w:trPr>
          <w:trHeight w:val="31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BE2821" w:rsidRPr="0098414F" w:rsidRDefault="00BE2821" w:rsidP="00EE66C7">
            <w:pPr>
              <w:spacing w:after="0"/>
              <w:jc w:val="both"/>
              <w:rPr>
                <w:rFonts w:ascii="Times New Roman" w:hAnsi="Times New Roman"/>
                <w:lang w:eastAsia="es-DO"/>
              </w:rPr>
            </w:pPr>
            <w:r w:rsidRPr="0098414F">
              <w:rPr>
                <w:rFonts w:ascii="Times New Roman" w:hAnsi="Times New Roman"/>
                <w:lang w:val="es-ES_tradnl" w:eastAsia="es-DO"/>
              </w:rPr>
              <w:t>Ministerio de Agricultura</w:t>
            </w:r>
          </w:p>
        </w:tc>
        <w:tc>
          <w:tcPr>
            <w:tcW w:w="1785" w:type="dxa"/>
            <w:tcBorders>
              <w:top w:val="nil"/>
              <w:left w:val="nil"/>
              <w:bottom w:val="single" w:sz="4" w:space="0" w:color="auto"/>
              <w:right w:val="single" w:sz="4" w:space="0" w:color="auto"/>
            </w:tcBorders>
            <w:shd w:val="clear" w:color="auto" w:fill="auto"/>
            <w:noWrap/>
            <w:vAlign w:val="center"/>
            <w:hideMark/>
          </w:tcPr>
          <w:p w:rsidR="00BE2821" w:rsidRPr="0098414F" w:rsidRDefault="00BE2821" w:rsidP="00EE66C7">
            <w:pPr>
              <w:spacing w:after="0"/>
              <w:jc w:val="both"/>
              <w:rPr>
                <w:rFonts w:ascii="Times New Roman" w:hAnsi="Times New Roman"/>
                <w:lang w:eastAsia="es-DO"/>
              </w:rPr>
            </w:pPr>
            <w:r w:rsidRPr="0098414F">
              <w:rPr>
                <w:rFonts w:ascii="Times New Roman" w:hAnsi="Times New Roman"/>
                <w:lang w:eastAsia="es-DO"/>
              </w:rPr>
              <w:t>Facebook</w:t>
            </w:r>
          </w:p>
        </w:tc>
      </w:tr>
      <w:tr w:rsidR="00683243" w:rsidRPr="0098414F" w:rsidTr="00C26DA8">
        <w:trPr>
          <w:trHeight w:val="315"/>
          <w:jc w:val="center"/>
        </w:trPr>
        <w:tc>
          <w:tcPr>
            <w:tcW w:w="2840" w:type="dxa"/>
            <w:vMerge w:val="restart"/>
            <w:tcBorders>
              <w:top w:val="nil"/>
              <w:left w:val="single" w:sz="4" w:space="0" w:color="auto"/>
              <w:right w:val="single" w:sz="4" w:space="0" w:color="auto"/>
            </w:tcBorders>
            <w:shd w:val="clear" w:color="auto" w:fill="auto"/>
            <w:noWrap/>
            <w:vAlign w:val="center"/>
            <w:hideMark/>
          </w:tcPr>
          <w:p w:rsidR="00683243" w:rsidRPr="0098414F" w:rsidRDefault="00683243" w:rsidP="00683243">
            <w:pPr>
              <w:spacing w:after="0"/>
              <w:jc w:val="both"/>
              <w:rPr>
                <w:rFonts w:ascii="Times New Roman" w:hAnsi="Times New Roman"/>
                <w:lang w:eastAsia="es-DO"/>
              </w:rPr>
            </w:pPr>
            <w:r w:rsidRPr="0098414F">
              <w:rPr>
                <w:rFonts w:ascii="Times New Roman" w:hAnsi="Times New Roman"/>
                <w:lang w:eastAsia="es-DO"/>
              </w:rPr>
              <w:t>@AgriculturaRD</w:t>
            </w:r>
          </w:p>
        </w:tc>
        <w:tc>
          <w:tcPr>
            <w:tcW w:w="1785" w:type="dxa"/>
            <w:tcBorders>
              <w:top w:val="nil"/>
              <w:left w:val="nil"/>
              <w:bottom w:val="single" w:sz="4" w:space="0" w:color="auto"/>
              <w:right w:val="single" w:sz="4" w:space="0" w:color="auto"/>
            </w:tcBorders>
            <w:shd w:val="clear" w:color="auto" w:fill="auto"/>
            <w:noWrap/>
            <w:vAlign w:val="center"/>
            <w:hideMark/>
          </w:tcPr>
          <w:p w:rsidR="00683243" w:rsidRPr="0098414F" w:rsidRDefault="00683243" w:rsidP="00EE66C7">
            <w:pPr>
              <w:spacing w:after="0"/>
              <w:jc w:val="both"/>
              <w:rPr>
                <w:rFonts w:ascii="Times New Roman" w:hAnsi="Times New Roman"/>
                <w:lang w:eastAsia="es-DO"/>
              </w:rPr>
            </w:pPr>
            <w:r w:rsidRPr="0098414F">
              <w:rPr>
                <w:rFonts w:ascii="Times New Roman" w:hAnsi="Times New Roman"/>
                <w:lang w:eastAsia="es-DO"/>
              </w:rPr>
              <w:t>Twitter</w:t>
            </w:r>
          </w:p>
        </w:tc>
      </w:tr>
      <w:tr w:rsidR="00683243" w:rsidRPr="0098414F" w:rsidTr="00C26DA8">
        <w:trPr>
          <w:trHeight w:val="315"/>
          <w:jc w:val="center"/>
        </w:trPr>
        <w:tc>
          <w:tcPr>
            <w:tcW w:w="2840" w:type="dxa"/>
            <w:vMerge/>
            <w:tcBorders>
              <w:left w:val="single" w:sz="4" w:space="0" w:color="auto"/>
              <w:right w:val="single" w:sz="4" w:space="0" w:color="auto"/>
            </w:tcBorders>
            <w:shd w:val="clear" w:color="auto" w:fill="auto"/>
            <w:noWrap/>
            <w:vAlign w:val="center"/>
            <w:hideMark/>
          </w:tcPr>
          <w:p w:rsidR="00683243" w:rsidRPr="0098414F" w:rsidRDefault="00683243" w:rsidP="00EE66C7">
            <w:pPr>
              <w:spacing w:after="0"/>
              <w:jc w:val="both"/>
              <w:rPr>
                <w:rFonts w:ascii="Times New Roman" w:hAnsi="Times New Roman"/>
                <w:lang w:eastAsia="es-DO"/>
              </w:rPr>
            </w:pPr>
          </w:p>
        </w:tc>
        <w:tc>
          <w:tcPr>
            <w:tcW w:w="1785" w:type="dxa"/>
            <w:tcBorders>
              <w:top w:val="nil"/>
              <w:left w:val="nil"/>
              <w:bottom w:val="single" w:sz="4" w:space="0" w:color="auto"/>
              <w:right w:val="single" w:sz="4" w:space="0" w:color="auto"/>
            </w:tcBorders>
            <w:shd w:val="clear" w:color="auto" w:fill="auto"/>
            <w:noWrap/>
            <w:vAlign w:val="center"/>
            <w:hideMark/>
          </w:tcPr>
          <w:p w:rsidR="00683243" w:rsidRPr="0098414F" w:rsidRDefault="00DE0C2B" w:rsidP="00EE66C7">
            <w:pPr>
              <w:spacing w:after="0"/>
              <w:jc w:val="both"/>
              <w:rPr>
                <w:rFonts w:ascii="Times New Roman" w:hAnsi="Times New Roman"/>
                <w:lang w:eastAsia="es-DO"/>
              </w:rPr>
            </w:pPr>
            <w:r w:rsidRPr="0098414F">
              <w:rPr>
                <w:rFonts w:ascii="Times New Roman" w:hAnsi="Times New Roman"/>
                <w:lang w:eastAsia="es-DO"/>
              </w:rPr>
              <w:t>YouTube</w:t>
            </w:r>
          </w:p>
        </w:tc>
      </w:tr>
      <w:tr w:rsidR="00683243" w:rsidRPr="0098414F" w:rsidTr="00C26DA8">
        <w:trPr>
          <w:trHeight w:val="315"/>
          <w:jc w:val="center"/>
        </w:trPr>
        <w:tc>
          <w:tcPr>
            <w:tcW w:w="2840" w:type="dxa"/>
            <w:vMerge/>
            <w:tcBorders>
              <w:left w:val="single" w:sz="4" w:space="0" w:color="auto"/>
              <w:bottom w:val="single" w:sz="4" w:space="0" w:color="auto"/>
              <w:right w:val="single" w:sz="4" w:space="0" w:color="auto"/>
            </w:tcBorders>
            <w:shd w:val="clear" w:color="auto" w:fill="auto"/>
            <w:noWrap/>
            <w:vAlign w:val="center"/>
            <w:hideMark/>
          </w:tcPr>
          <w:p w:rsidR="00683243" w:rsidRPr="0098414F" w:rsidRDefault="00683243" w:rsidP="00EE66C7">
            <w:pPr>
              <w:spacing w:after="0"/>
              <w:jc w:val="both"/>
              <w:rPr>
                <w:rFonts w:ascii="Times New Roman" w:hAnsi="Times New Roman"/>
                <w:lang w:eastAsia="es-DO"/>
              </w:rPr>
            </w:pPr>
          </w:p>
        </w:tc>
        <w:tc>
          <w:tcPr>
            <w:tcW w:w="1785" w:type="dxa"/>
            <w:tcBorders>
              <w:top w:val="nil"/>
              <w:left w:val="nil"/>
              <w:bottom w:val="single" w:sz="4" w:space="0" w:color="auto"/>
              <w:right w:val="single" w:sz="4" w:space="0" w:color="auto"/>
            </w:tcBorders>
            <w:shd w:val="clear" w:color="auto" w:fill="auto"/>
            <w:noWrap/>
            <w:vAlign w:val="center"/>
            <w:hideMark/>
          </w:tcPr>
          <w:p w:rsidR="00683243" w:rsidRPr="0098414F" w:rsidRDefault="00683243" w:rsidP="00EE66C7">
            <w:pPr>
              <w:spacing w:after="0"/>
              <w:jc w:val="both"/>
              <w:rPr>
                <w:rFonts w:ascii="Times New Roman" w:hAnsi="Times New Roman"/>
                <w:lang w:eastAsia="es-DO"/>
              </w:rPr>
            </w:pPr>
            <w:r w:rsidRPr="0098414F">
              <w:rPr>
                <w:rFonts w:ascii="Times New Roman" w:hAnsi="Times New Roman"/>
                <w:lang w:eastAsia="es-DO"/>
              </w:rPr>
              <w:t>Instagram</w:t>
            </w:r>
          </w:p>
        </w:tc>
      </w:tr>
    </w:tbl>
    <w:p w:rsidR="00BE2821" w:rsidRPr="0098414F" w:rsidRDefault="00BE2821" w:rsidP="009C4E7F">
      <w:pPr>
        <w:spacing w:after="0" w:line="480" w:lineRule="auto"/>
        <w:ind w:firstLine="720"/>
        <w:jc w:val="both"/>
        <w:rPr>
          <w:rFonts w:ascii="Times New Roman" w:hAnsi="Times New Roman"/>
          <w:lang w:val="es-ES_tradnl" w:eastAsia="es-DO"/>
        </w:rPr>
      </w:pPr>
    </w:p>
    <w:p w:rsidR="00BE2821" w:rsidRPr="0098414F" w:rsidRDefault="00E01C14" w:rsidP="009F62E7">
      <w:pPr>
        <w:spacing w:after="0" w:line="480" w:lineRule="auto"/>
        <w:ind w:firstLine="720"/>
        <w:jc w:val="both"/>
        <w:rPr>
          <w:rFonts w:ascii="Times New Roman" w:hAnsi="Times New Roman"/>
        </w:rPr>
      </w:pPr>
      <w:r w:rsidRPr="0098414F">
        <w:rPr>
          <w:rFonts w:ascii="Times New Roman" w:hAnsi="Times New Roman"/>
          <w:lang w:val="es-ES_tradnl"/>
        </w:rPr>
        <w:lastRenderedPageBreak/>
        <w:t xml:space="preserve">En el contexto del monitoreo de las redes sociales con impacto a la ciudadanía, </w:t>
      </w:r>
      <w:r w:rsidR="00651FF6" w:rsidRPr="0098414F">
        <w:rPr>
          <w:rFonts w:ascii="Times New Roman" w:hAnsi="Times New Roman"/>
          <w:lang w:val="es-ES_tradnl"/>
        </w:rPr>
        <w:t>a través de la cuenta de Twitter se realizaron 2,100 publicaciones y 516,200 interacciones directas con usuarios logrando alcanzar unos 3,000 nuevos seguidores.</w:t>
      </w:r>
    </w:p>
    <w:p w:rsidR="00AA063D" w:rsidRPr="0098414F" w:rsidRDefault="00AA063D" w:rsidP="009F62E7">
      <w:pPr>
        <w:pStyle w:val="NormalWeb"/>
        <w:spacing w:before="0" w:beforeAutospacing="0" w:after="0" w:afterAutospacing="0" w:line="480" w:lineRule="auto"/>
        <w:ind w:firstLine="720"/>
        <w:jc w:val="both"/>
        <w:rPr>
          <w:lang w:val="es-ES_tradnl" w:eastAsia="ja-JP"/>
        </w:rPr>
      </w:pPr>
    </w:p>
    <w:p w:rsidR="006F6732" w:rsidRPr="0098414F" w:rsidRDefault="006F6732" w:rsidP="009F62E7">
      <w:pPr>
        <w:pStyle w:val="NormalWeb"/>
        <w:spacing w:before="0" w:beforeAutospacing="0" w:after="0" w:afterAutospacing="0" w:line="480" w:lineRule="auto"/>
        <w:ind w:firstLine="720"/>
        <w:jc w:val="both"/>
        <w:rPr>
          <w:lang w:val="es-ES_tradnl" w:eastAsia="ja-JP"/>
        </w:rPr>
      </w:pPr>
      <w:r w:rsidRPr="0098414F">
        <w:rPr>
          <w:lang w:val="es-ES_tradnl" w:eastAsia="ja-JP"/>
        </w:rPr>
        <w:t xml:space="preserve">Mientras que el uso de la página de Facebook </w:t>
      </w:r>
      <w:r w:rsidR="0083024F" w:rsidRPr="0098414F">
        <w:rPr>
          <w:lang w:val="es-ES_tradnl" w:eastAsia="ja-JP"/>
        </w:rPr>
        <w:t>ha</w:t>
      </w:r>
      <w:r w:rsidRPr="0098414F">
        <w:rPr>
          <w:lang w:val="es-ES_tradnl" w:eastAsia="ja-JP"/>
        </w:rPr>
        <w:t xml:space="preserve"> generado 2</w:t>
      </w:r>
      <w:r w:rsidR="00651FF6" w:rsidRPr="0098414F">
        <w:rPr>
          <w:lang w:val="es-ES_tradnl" w:eastAsia="ja-JP"/>
        </w:rPr>
        <w:t>,300</w:t>
      </w:r>
      <w:r w:rsidRPr="0098414F">
        <w:rPr>
          <w:lang w:val="es-ES_tradnl" w:eastAsia="ja-JP"/>
        </w:rPr>
        <w:t xml:space="preserve"> fanáticos</w:t>
      </w:r>
      <w:r w:rsidR="00683243" w:rsidRPr="0098414F">
        <w:rPr>
          <w:lang w:val="es-ES_tradnl" w:eastAsia="ja-JP"/>
        </w:rPr>
        <w:t xml:space="preserve"> nuevos</w:t>
      </w:r>
      <w:r w:rsidRPr="0098414F">
        <w:rPr>
          <w:lang w:val="es-ES_tradnl" w:eastAsia="ja-JP"/>
        </w:rPr>
        <w:t xml:space="preserve"> con acceso y disponibilidad a todas las informaciones pub</w:t>
      </w:r>
      <w:r w:rsidR="0083024F" w:rsidRPr="0098414F">
        <w:rPr>
          <w:lang w:val="es-ES_tradnl" w:eastAsia="ja-JP"/>
        </w:rPr>
        <w:t xml:space="preserve">licadas, del total de usuarios </w:t>
      </w:r>
      <w:r w:rsidRPr="0098414F">
        <w:rPr>
          <w:lang w:val="es-ES_tradnl" w:eastAsia="ja-JP"/>
        </w:rPr>
        <w:t>que conforman esta página,</w:t>
      </w:r>
      <w:r w:rsidR="00683243" w:rsidRPr="0098414F">
        <w:rPr>
          <w:lang w:val="es-ES_tradnl" w:eastAsia="ja-JP"/>
        </w:rPr>
        <w:t xml:space="preserve"> generando unos 10,800 likes a través de 390 publicaciones.</w:t>
      </w:r>
    </w:p>
    <w:p w:rsidR="003E5D89" w:rsidRPr="0098414F" w:rsidRDefault="003E5D89" w:rsidP="009F62E7">
      <w:pPr>
        <w:pStyle w:val="NormalWeb"/>
        <w:spacing w:before="0" w:beforeAutospacing="0" w:after="0" w:afterAutospacing="0" w:line="480" w:lineRule="auto"/>
        <w:ind w:firstLine="720"/>
        <w:jc w:val="both"/>
        <w:rPr>
          <w:lang w:val="es-ES_tradnl" w:eastAsia="ja-JP"/>
        </w:rPr>
      </w:pPr>
    </w:p>
    <w:p w:rsidR="006F6732" w:rsidRPr="0098414F" w:rsidRDefault="006F6732" w:rsidP="009F62E7">
      <w:pPr>
        <w:pStyle w:val="NormalWeb"/>
        <w:spacing w:before="0" w:beforeAutospacing="0" w:after="0" w:afterAutospacing="0" w:line="480" w:lineRule="auto"/>
        <w:ind w:firstLine="720"/>
        <w:jc w:val="both"/>
        <w:rPr>
          <w:lang w:eastAsia="ja-JP"/>
        </w:rPr>
      </w:pPr>
      <w:r w:rsidRPr="0098414F">
        <w:rPr>
          <w:lang w:eastAsia="ja-JP"/>
        </w:rPr>
        <w:t xml:space="preserve">Por otro lado la cuenta </w:t>
      </w:r>
      <w:r w:rsidR="00683243" w:rsidRPr="0098414F">
        <w:rPr>
          <w:lang w:eastAsia="ja-JP"/>
        </w:rPr>
        <w:t xml:space="preserve">de </w:t>
      </w:r>
      <w:r w:rsidRPr="0098414F">
        <w:rPr>
          <w:lang w:eastAsia="ja-JP"/>
        </w:rPr>
        <w:t>la</w:t>
      </w:r>
      <w:r w:rsidR="00683243" w:rsidRPr="0098414F">
        <w:rPr>
          <w:lang w:eastAsia="ja-JP"/>
        </w:rPr>
        <w:t xml:space="preserve"> red</w:t>
      </w:r>
      <w:r w:rsidRPr="0098414F">
        <w:rPr>
          <w:lang w:eastAsia="ja-JP"/>
        </w:rPr>
        <w:t xml:space="preserve"> social Instagram, cuenta con </w:t>
      </w:r>
      <w:r w:rsidR="00683243" w:rsidRPr="0098414F">
        <w:rPr>
          <w:lang w:eastAsia="ja-JP"/>
        </w:rPr>
        <w:t xml:space="preserve">267 publicaciones durante el </w:t>
      </w:r>
      <w:r w:rsidR="00BA36D3" w:rsidRPr="0098414F">
        <w:rPr>
          <w:lang w:eastAsia="ja-JP"/>
        </w:rPr>
        <w:t>período</w:t>
      </w:r>
      <w:r w:rsidR="00683243" w:rsidRPr="0098414F">
        <w:rPr>
          <w:lang w:eastAsia="ja-JP"/>
        </w:rPr>
        <w:t xml:space="preserve"> de referencia, 7,760 interacciones directas con usuarios y 1,480 seguidores nuevos</w:t>
      </w:r>
      <w:r w:rsidRPr="0098414F">
        <w:rPr>
          <w:lang w:eastAsia="ja-JP"/>
        </w:rPr>
        <w:t>.</w:t>
      </w:r>
    </w:p>
    <w:p w:rsidR="003E5D89" w:rsidRPr="0098414F" w:rsidRDefault="003E5D89" w:rsidP="009F62E7">
      <w:pPr>
        <w:pStyle w:val="NormalWeb"/>
        <w:spacing w:before="0" w:beforeAutospacing="0" w:after="0" w:afterAutospacing="0" w:line="480" w:lineRule="auto"/>
        <w:ind w:firstLine="720"/>
        <w:jc w:val="both"/>
        <w:rPr>
          <w:lang w:eastAsia="ja-JP"/>
        </w:rPr>
      </w:pPr>
    </w:p>
    <w:p w:rsidR="000542A7" w:rsidRPr="0098414F" w:rsidRDefault="00BE2821" w:rsidP="00771672">
      <w:pPr>
        <w:pStyle w:val="NormalWeb"/>
        <w:spacing w:before="0" w:beforeAutospacing="0" w:after="0" w:afterAutospacing="0" w:line="480" w:lineRule="auto"/>
        <w:ind w:firstLine="720"/>
        <w:jc w:val="both"/>
        <w:rPr>
          <w:lang w:val="es-ES_tradnl" w:eastAsia="ja-JP"/>
        </w:rPr>
      </w:pPr>
      <w:r w:rsidRPr="0098414F">
        <w:rPr>
          <w:lang w:val="es-ES_tradnl" w:eastAsia="ja-JP"/>
        </w:rPr>
        <w:t>Algunos de los soportes brindados para dar a conocer las labores del Ministerio de Agricultura fueron dar cobertura vía Twitter</w:t>
      </w:r>
      <w:r w:rsidR="008C7A3F" w:rsidRPr="0098414F">
        <w:rPr>
          <w:lang w:val="es-ES_tradnl" w:eastAsia="ja-JP"/>
        </w:rPr>
        <w:t>,</w:t>
      </w:r>
      <w:r w:rsidRPr="0098414F">
        <w:rPr>
          <w:lang w:val="es-ES_tradnl" w:eastAsia="ja-JP"/>
        </w:rPr>
        <w:t xml:space="preserve"> Facebook </w:t>
      </w:r>
      <w:r w:rsidR="008C7A3F" w:rsidRPr="0098414F">
        <w:rPr>
          <w:lang w:val="es-ES_tradnl" w:eastAsia="ja-JP"/>
        </w:rPr>
        <w:t xml:space="preserve">e Instagram </w:t>
      </w:r>
      <w:r w:rsidRPr="0098414F">
        <w:rPr>
          <w:lang w:val="es-ES_tradnl" w:eastAsia="ja-JP"/>
        </w:rPr>
        <w:t xml:space="preserve">de las visitas del </w:t>
      </w:r>
      <w:r w:rsidR="00683243" w:rsidRPr="0098414F">
        <w:rPr>
          <w:lang w:val="es-ES_tradnl" w:eastAsia="ja-JP"/>
        </w:rPr>
        <w:t>M</w:t>
      </w:r>
      <w:r w:rsidRPr="0098414F">
        <w:rPr>
          <w:lang w:val="es-ES_tradnl" w:eastAsia="ja-JP"/>
        </w:rPr>
        <w:t xml:space="preserve">inistro </w:t>
      </w:r>
      <w:r w:rsidR="00E01C14" w:rsidRPr="0098414F">
        <w:rPr>
          <w:lang w:val="es-ES_tradnl" w:eastAsia="ja-JP"/>
        </w:rPr>
        <w:t xml:space="preserve">inclusivos a </w:t>
      </w:r>
      <w:r w:rsidR="005907F2" w:rsidRPr="0098414F">
        <w:rPr>
          <w:lang w:val="es-ES_tradnl" w:eastAsia="ja-JP"/>
        </w:rPr>
        <w:t xml:space="preserve">Media Tour </w:t>
      </w:r>
      <w:r w:rsidR="00E01C14" w:rsidRPr="0098414F">
        <w:rPr>
          <w:lang w:val="es-ES_tradnl" w:eastAsia="ja-JP"/>
        </w:rPr>
        <w:t>y a los</w:t>
      </w:r>
      <w:r w:rsidRPr="0098414F">
        <w:rPr>
          <w:lang w:val="es-ES_tradnl" w:eastAsia="ja-JP"/>
        </w:rPr>
        <w:t xml:space="preserve"> medios de comunicación local, tanto radiales como televisivo</w:t>
      </w:r>
      <w:r w:rsidR="00A027C3" w:rsidRPr="0098414F">
        <w:rPr>
          <w:lang w:val="es-ES_tradnl" w:eastAsia="ja-JP"/>
        </w:rPr>
        <w:t>s y c</w:t>
      </w:r>
      <w:r w:rsidRPr="0098414F">
        <w:rPr>
          <w:lang w:val="es-ES_tradnl" w:eastAsia="ja-JP"/>
        </w:rPr>
        <w:t>onvocatorias a ruedas de prensa</w:t>
      </w:r>
      <w:r w:rsidR="008A1FF0" w:rsidRPr="0098414F">
        <w:rPr>
          <w:lang w:val="es-ES_tradnl" w:eastAsia="ja-JP"/>
        </w:rPr>
        <w:t>,</w:t>
      </w:r>
      <w:r w:rsidR="008C7A3F" w:rsidRPr="0098414F">
        <w:rPr>
          <w:lang w:val="es-ES_tradnl" w:eastAsia="ja-JP"/>
        </w:rPr>
        <w:t xml:space="preserve"> así como también la difusión de los encuentros del programa de la</w:t>
      </w:r>
      <w:r w:rsidR="008A1FF0" w:rsidRPr="0098414F">
        <w:rPr>
          <w:lang w:val="es-ES_tradnl" w:eastAsia="ja-JP"/>
        </w:rPr>
        <w:t>s</w:t>
      </w:r>
      <w:r w:rsidR="008C7A3F" w:rsidRPr="0098414F">
        <w:rPr>
          <w:lang w:val="es-ES_tradnl" w:eastAsia="ja-JP"/>
        </w:rPr>
        <w:t xml:space="preserve"> visitas sorpresa a través del Ministerio de la Presidencia.</w:t>
      </w:r>
      <w:r w:rsidR="000542A7" w:rsidRPr="0098414F">
        <w:rPr>
          <w:lang w:val="es-ES_tradnl"/>
        </w:rPr>
        <w:br w:type="page"/>
      </w:r>
    </w:p>
    <w:p w:rsidR="00530E9A" w:rsidRPr="0098414F" w:rsidRDefault="00C05F23" w:rsidP="007440C2">
      <w:pPr>
        <w:pStyle w:val="Ttulo1"/>
      </w:pPr>
      <w:bookmarkStart w:id="315" w:name="_Toc251777872"/>
      <w:bookmarkStart w:id="316" w:name="_Toc254413092"/>
      <w:bookmarkStart w:id="317" w:name="_Toc409040092"/>
      <w:bookmarkStart w:id="318" w:name="_Toc440036747"/>
      <w:bookmarkStart w:id="319" w:name="_Toc470523404"/>
      <w:bookmarkStart w:id="320" w:name="_Toc501128632"/>
      <w:r w:rsidRPr="0098414F">
        <w:lastRenderedPageBreak/>
        <w:t>L</w:t>
      </w:r>
      <w:r w:rsidR="00530E9A" w:rsidRPr="0098414F">
        <w:t>ogros Gestión Administración Pública (SISMAP)</w:t>
      </w:r>
      <w:bookmarkEnd w:id="315"/>
      <w:bookmarkEnd w:id="316"/>
      <w:bookmarkEnd w:id="317"/>
      <w:bookmarkEnd w:id="318"/>
      <w:bookmarkEnd w:id="319"/>
      <w:bookmarkEnd w:id="320"/>
    </w:p>
    <w:p w:rsidR="00870496" w:rsidRPr="0098414F" w:rsidRDefault="00870496" w:rsidP="009F62E7">
      <w:pPr>
        <w:spacing w:after="0" w:line="480" w:lineRule="auto"/>
        <w:ind w:firstLine="720"/>
        <w:jc w:val="both"/>
        <w:rPr>
          <w:rFonts w:ascii="Times New Roman" w:hAnsi="Times New Roman"/>
          <w:lang w:val="es-ES_tradnl"/>
        </w:rPr>
      </w:pPr>
      <w:bookmarkStart w:id="321" w:name="_Toc251777873"/>
      <w:bookmarkStart w:id="322" w:name="_Toc251777882"/>
      <w:bookmarkStart w:id="323" w:name="_Toc254413101"/>
      <w:bookmarkStart w:id="324" w:name="_Toc409040098"/>
    </w:p>
    <w:p w:rsidR="0026397F" w:rsidRPr="0098414F" w:rsidRDefault="0026397F" w:rsidP="009F62E7">
      <w:pPr>
        <w:spacing w:after="0" w:line="480" w:lineRule="auto"/>
        <w:ind w:firstLine="720"/>
        <w:jc w:val="both"/>
        <w:rPr>
          <w:rFonts w:ascii="Times New Roman" w:hAnsi="Times New Roman"/>
          <w:lang w:val="es-ES_tradnl"/>
        </w:rPr>
      </w:pPr>
      <w:r w:rsidRPr="0098414F">
        <w:rPr>
          <w:rFonts w:ascii="Times New Roman" w:hAnsi="Times New Roman"/>
          <w:lang w:val="es-ES_tradnl"/>
        </w:rPr>
        <w:t xml:space="preserve">El Ministerio de Agricultura, en lo referente al área de </w:t>
      </w:r>
      <w:r w:rsidR="00481E17" w:rsidRPr="0098414F">
        <w:rPr>
          <w:rFonts w:ascii="Times New Roman" w:hAnsi="Times New Roman"/>
          <w:lang w:val="es-ES_tradnl"/>
        </w:rPr>
        <w:t>R</w:t>
      </w:r>
      <w:r w:rsidRPr="0098414F">
        <w:rPr>
          <w:rFonts w:ascii="Times New Roman" w:hAnsi="Times New Roman"/>
          <w:lang w:val="es-ES_tradnl"/>
        </w:rPr>
        <w:t xml:space="preserve">ecursos </w:t>
      </w:r>
      <w:r w:rsidR="00481E17" w:rsidRPr="0098414F">
        <w:rPr>
          <w:rFonts w:ascii="Times New Roman" w:hAnsi="Times New Roman"/>
          <w:lang w:val="es-ES_tradnl"/>
        </w:rPr>
        <w:t>H</w:t>
      </w:r>
      <w:r w:rsidRPr="0098414F">
        <w:rPr>
          <w:rFonts w:ascii="Times New Roman" w:hAnsi="Times New Roman"/>
          <w:lang w:val="es-ES_tradnl"/>
        </w:rPr>
        <w:t xml:space="preserve">umanos, se ha enmarcado en los criterios del </w:t>
      </w:r>
      <w:r w:rsidR="00405D41" w:rsidRPr="0098414F">
        <w:rPr>
          <w:rFonts w:ascii="Times New Roman" w:hAnsi="Times New Roman"/>
          <w:lang w:val="es-ES_tradnl"/>
        </w:rPr>
        <w:t>Sistema de Monitoreo de la Administración Pública (</w:t>
      </w:r>
      <w:r w:rsidRPr="0098414F">
        <w:rPr>
          <w:rFonts w:ascii="Times New Roman" w:hAnsi="Times New Roman"/>
          <w:lang w:val="es-ES_tradnl"/>
        </w:rPr>
        <w:t>SISMAP</w:t>
      </w:r>
      <w:r w:rsidR="00405D41" w:rsidRPr="0098414F">
        <w:rPr>
          <w:rFonts w:ascii="Times New Roman" w:hAnsi="Times New Roman"/>
          <w:lang w:val="es-ES_tradnl"/>
        </w:rPr>
        <w:t>)</w:t>
      </w:r>
      <w:r w:rsidR="00D863D9" w:rsidRPr="0098414F">
        <w:rPr>
          <w:rFonts w:ascii="Times New Roman" w:hAnsi="Times New Roman"/>
          <w:lang w:val="es-ES_tradnl"/>
        </w:rPr>
        <w:t>. La gestión de la administración pública de</w:t>
      </w:r>
      <w:r w:rsidR="005D4283" w:rsidRPr="0098414F">
        <w:rPr>
          <w:rFonts w:ascii="Times New Roman" w:hAnsi="Times New Roman"/>
          <w:lang w:val="es-ES_tradnl"/>
        </w:rPr>
        <w:t xml:space="preserve"> la Institución</w:t>
      </w:r>
      <w:r w:rsidR="00D863D9" w:rsidRPr="0098414F">
        <w:rPr>
          <w:rFonts w:ascii="Times New Roman" w:hAnsi="Times New Roman"/>
          <w:lang w:val="es-ES_tradnl"/>
        </w:rPr>
        <w:t xml:space="preserve"> está alineada con las disposiciones de la Ley Núm. 41-08 de Función Pública, sus reglamentos de aplicación</w:t>
      </w:r>
      <w:r w:rsidRPr="0098414F">
        <w:rPr>
          <w:rFonts w:ascii="Times New Roman" w:hAnsi="Times New Roman"/>
          <w:lang w:val="es-ES_tradnl"/>
        </w:rPr>
        <w:t xml:space="preserve"> </w:t>
      </w:r>
      <w:r w:rsidR="00405D41" w:rsidRPr="0098414F">
        <w:rPr>
          <w:rFonts w:ascii="Times New Roman" w:hAnsi="Times New Roman"/>
          <w:lang w:val="es-ES_tradnl"/>
        </w:rPr>
        <w:t>realiz</w:t>
      </w:r>
      <w:r w:rsidR="00D863D9" w:rsidRPr="0098414F">
        <w:rPr>
          <w:rFonts w:ascii="Times New Roman" w:hAnsi="Times New Roman"/>
          <w:lang w:val="es-ES_tradnl"/>
        </w:rPr>
        <w:t>ados</w:t>
      </w:r>
      <w:r w:rsidRPr="0098414F">
        <w:rPr>
          <w:rFonts w:ascii="Times New Roman" w:hAnsi="Times New Roman"/>
          <w:lang w:val="es-ES_tradnl"/>
        </w:rPr>
        <w:t xml:space="preserve"> </w:t>
      </w:r>
      <w:r w:rsidR="00405D41" w:rsidRPr="0098414F">
        <w:rPr>
          <w:rFonts w:ascii="Times New Roman" w:hAnsi="Times New Roman"/>
          <w:lang w:val="es-ES_tradnl"/>
        </w:rPr>
        <w:t>d</w:t>
      </w:r>
      <w:r w:rsidRPr="0098414F">
        <w:rPr>
          <w:rFonts w:ascii="Times New Roman" w:hAnsi="Times New Roman"/>
          <w:lang w:val="es-ES_tradnl"/>
        </w:rPr>
        <w:t>e acuerdo a los indicador</w:t>
      </w:r>
      <w:bookmarkStart w:id="325" w:name="_Toc254413093"/>
      <w:bookmarkStart w:id="326" w:name="_Toc409040093"/>
      <w:r w:rsidR="00481E17" w:rsidRPr="0098414F">
        <w:rPr>
          <w:rFonts w:ascii="Times New Roman" w:hAnsi="Times New Roman"/>
          <w:lang w:val="es-ES_tradnl"/>
        </w:rPr>
        <w:t>es propuesto</w:t>
      </w:r>
      <w:r w:rsidR="00D863D9" w:rsidRPr="0098414F">
        <w:rPr>
          <w:rFonts w:ascii="Times New Roman" w:hAnsi="Times New Roman"/>
          <w:lang w:val="es-ES_tradnl"/>
        </w:rPr>
        <w:t>s de los distintos sub</w:t>
      </w:r>
      <w:r w:rsidR="00481E17" w:rsidRPr="0098414F">
        <w:rPr>
          <w:rFonts w:ascii="Times New Roman" w:hAnsi="Times New Roman"/>
          <w:lang w:val="es-ES_tradnl"/>
        </w:rPr>
        <w:t>sistema</w:t>
      </w:r>
      <w:r w:rsidR="005D4283" w:rsidRPr="0098414F">
        <w:rPr>
          <w:rFonts w:ascii="Times New Roman" w:hAnsi="Times New Roman"/>
          <w:lang w:val="es-ES_tradnl"/>
        </w:rPr>
        <w:t>s</w:t>
      </w:r>
      <w:r w:rsidR="00481E17" w:rsidRPr="0098414F">
        <w:rPr>
          <w:rFonts w:ascii="Times New Roman" w:hAnsi="Times New Roman"/>
          <w:lang w:val="es-ES_tradnl"/>
        </w:rPr>
        <w:t xml:space="preserve"> de </w:t>
      </w:r>
      <w:r w:rsidR="00D863D9" w:rsidRPr="0098414F">
        <w:rPr>
          <w:rFonts w:ascii="Times New Roman" w:hAnsi="Times New Roman"/>
          <w:lang w:val="es-ES_tradnl"/>
        </w:rPr>
        <w:t xml:space="preserve">gestión y </w:t>
      </w:r>
      <w:r w:rsidR="00481E17" w:rsidRPr="0098414F">
        <w:rPr>
          <w:rFonts w:ascii="Times New Roman" w:hAnsi="Times New Roman"/>
          <w:lang w:val="es-ES_tradnl"/>
        </w:rPr>
        <w:t>evaluación.</w:t>
      </w:r>
      <w:r w:rsidRPr="0098414F">
        <w:rPr>
          <w:rFonts w:ascii="Times New Roman" w:hAnsi="Times New Roman"/>
          <w:lang w:val="es-ES_tradnl"/>
        </w:rPr>
        <w:t xml:space="preserve"> </w:t>
      </w:r>
    </w:p>
    <w:p w:rsidR="0001373D" w:rsidRPr="0098414F" w:rsidRDefault="0001373D" w:rsidP="009F62E7">
      <w:pPr>
        <w:spacing w:after="0" w:line="480" w:lineRule="auto"/>
        <w:ind w:firstLine="720"/>
        <w:jc w:val="both"/>
        <w:rPr>
          <w:rFonts w:ascii="Times New Roman" w:hAnsi="Times New Roman"/>
          <w:lang w:val="es-ES_tradnl"/>
        </w:rPr>
      </w:pPr>
    </w:p>
    <w:p w:rsidR="0026397F" w:rsidRPr="0098414F" w:rsidRDefault="00B66240" w:rsidP="003D2758">
      <w:pPr>
        <w:pStyle w:val="Ttulo2"/>
      </w:pPr>
      <w:bookmarkStart w:id="327" w:name="_Toc440036748"/>
      <w:bookmarkStart w:id="328" w:name="_Toc470523405"/>
      <w:bookmarkStart w:id="329" w:name="_Toc501128633"/>
      <w:r w:rsidRPr="0098414F">
        <w:t xml:space="preserve">a) </w:t>
      </w:r>
      <w:r w:rsidR="0026397F" w:rsidRPr="0098414F">
        <w:t>Planificación de RR</w:t>
      </w:r>
      <w:r w:rsidR="00481E17" w:rsidRPr="0098414F">
        <w:t>.</w:t>
      </w:r>
      <w:r w:rsidR="0026397F" w:rsidRPr="0098414F">
        <w:t>HH</w:t>
      </w:r>
      <w:bookmarkEnd w:id="321"/>
      <w:bookmarkEnd w:id="325"/>
      <w:bookmarkEnd w:id="326"/>
      <w:r w:rsidR="00481E17" w:rsidRPr="0098414F">
        <w:t>.</w:t>
      </w:r>
      <w:bookmarkEnd w:id="327"/>
      <w:bookmarkEnd w:id="328"/>
      <w:bookmarkEnd w:id="329"/>
    </w:p>
    <w:p w:rsidR="00D863D9" w:rsidRPr="0098414F" w:rsidRDefault="006C755F" w:rsidP="009F62E7">
      <w:pPr>
        <w:spacing w:after="0" w:line="480" w:lineRule="auto"/>
        <w:ind w:firstLine="720"/>
        <w:jc w:val="both"/>
        <w:rPr>
          <w:rFonts w:ascii="Times New Roman" w:hAnsi="Times New Roman"/>
          <w:lang w:val="es-ES_tradnl"/>
        </w:rPr>
      </w:pPr>
      <w:r w:rsidRPr="0098414F">
        <w:rPr>
          <w:rFonts w:ascii="Times New Roman" w:hAnsi="Times New Roman"/>
        </w:rPr>
        <w:t>C</w:t>
      </w:r>
      <w:r w:rsidR="006B4DF9" w:rsidRPr="0098414F">
        <w:rPr>
          <w:rFonts w:ascii="Times New Roman" w:hAnsi="Times New Roman"/>
          <w:lang w:val="es-ES_tradnl"/>
        </w:rPr>
        <w:t>on el propósito de contar con las herramientas técnicas para realizar el proceso de dotación del capital humano, sus necesidades y evolución en el corto, mediano y largo plazo de manera que se pueda medir el barómetro y la planificación</w:t>
      </w:r>
      <w:r w:rsidR="00D863D9" w:rsidRPr="0098414F">
        <w:rPr>
          <w:rFonts w:ascii="Times New Roman" w:hAnsi="Times New Roman"/>
          <w:lang w:val="es-ES_tradnl"/>
        </w:rPr>
        <w:t xml:space="preserve"> metodológica de la institución, el Ministerio culmino el proceso de levantamiento de información del diagnóstico del capital humano, la cual permitirá detectar de manera objetiva de la situación actual, identificación por unidades según la estructura organizacional.</w:t>
      </w:r>
    </w:p>
    <w:p w:rsidR="00D863D9" w:rsidRPr="0098414F" w:rsidRDefault="00D863D9" w:rsidP="009F62E7">
      <w:pPr>
        <w:spacing w:after="0" w:line="480" w:lineRule="auto"/>
        <w:ind w:firstLine="720"/>
        <w:jc w:val="both"/>
        <w:rPr>
          <w:rFonts w:ascii="Times New Roman" w:hAnsi="Times New Roman"/>
          <w:lang w:val="es-ES_tradnl"/>
        </w:rPr>
      </w:pPr>
    </w:p>
    <w:p w:rsidR="006B4DF9" w:rsidRPr="0098414F" w:rsidRDefault="00771672" w:rsidP="009F62E7">
      <w:pPr>
        <w:spacing w:after="0" w:line="480" w:lineRule="auto"/>
        <w:ind w:firstLine="720"/>
        <w:jc w:val="both"/>
        <w:rPr>
          <w:rFonts w:ascii="Times New Roman" w:hAnsi="Times New Roman"/>
          <w:lang w:val="es-ES_tradnl"/>
        </w:rPr>
      </w:pPr>
      <w:r>
        <w:rPr>
          <w:rFonts w:ascii="Times New Roman" w:hAnsi="Times New Roman"/>
          <w:lang w:val="es-ES_tradnl"/>
        </w:rPr>
        <w:t>Actualmente, el diagnó</w:t>
      </w:r>
      <w:r w:rsidR="00D863D9" w:rsidRPr="0098414F">
        <w:rPr>
          <w:rFonts w:ascii="Times New Roman" w:hAnsi="Times New Roman"/>
          <w:lang w:val="es-ES_tradnl"/>
        </w:rPr>
        <w:t xml:space="preserve">stico se encuentra en proceso de análisis y depuración de las informaciones en miras a obtener las estimaciones de las necesidades en término de la oferta y demanda de la institución. Esto con el propósito de </w:t>
      </w:r>
      <w:r w:rsidR="005D4283" w:rsidRPr="0098414F">
        <w:rPr>
          <w:rFonts w:ascii="Times New Roman" w:hAnsi="Times New Roman"/>
          <w:lang w:val="es-ES_tradnl"/>
        </w:rPr>
        <w:t xml:space="preserve">implementar las soluciones de </w:t>
      </w:r>
      <w:r w:rsidR="00D863D9" w:rsidRPr="0098414F">
        <w:rPr>
          <w:rFonts w:ascii="Times New Roman" w:hAnsi="Times New Roman"/>
          <w:lang w:val="es-ES_tradnl"/>
        </w:rPr>
        <w:t>las necesidades reflejadas con el programa presupuestario y la planificación estratégica institucional.</w:t>
      </w:r>
    </w:p>
    <w:p w:rsidR="0026397F" w:rsidRPr="0098414F" w:rsidRDefault="00B66240" w:rsidP="003D2758">
      <w:pPr>
        <w:pStyle w:val="Ttulo2"/>
      </w:pPr>
      <w:bookmarkStart w:id="330" w:name="_Toc501128634"/>
      <w:r w:rsidRPr="0098414F">
        <w:lastRenderedPageBreak/>
        <w:t xml:space="preserve">b) </w:t>
      </w:r>
      <w:bookmarkStart w:id="331" w:name="_Toc251777874"/>
      <w:bookmarkStart w:id="332" w:name="_Toc254413094"/>
      <w:bookmarkStart w:id="333" w:name="_Toc409040094"/>
      <w:bookmarkStart w:id="334" w:name="_Toc440036749"/>
      <w:bookmarkStart w:id="335" w:name="_Toc470523406"/>
      <w:r w:rsidR="0026397F" w:rsidRPr="0098414F">
        <w:t>Organización del Trabajo</w:t>
      </w:r>
      <w:bookmarkEnd w:id="330"/>
      <w:bookmarkEnd w:id="331"/>
      <w:bookmarkEnd w:id="332"/>
      <w:bookmarkEnd w:id="333"/>
      <w:bookmarkEnd w:id="334"/>
      <w:bookmarkEnd w:id="335"/>
    </w:p>
    <w:p w:rsidR="004C4E4D" w:rsidRPr="0098414F" w:rsidRDefault="004C4E4D">
      <w:pPr>
        <w:spacing w:after="0"/>
        <w:rPr>
          <w:rFonts w:ascii="Times New Roman" w:eastAsia="Calibri" w:hAnsi="Times New Roman"/>
          <w:szCs w:val="22"/>
          <w:lang w:eastAsia="en-US"/>
        </w:rPr>
      </w:pPr>
    </w:p>
    <w:p w:rsidR="006C755F" w:rsidRPr="0098414F" w:rsidRDefault="006C755F" w:rsidP="004C4E4D">
      <w:pPr>
        <w:spacing w:after="0" w:line="480" w:lineRule="auto"/>
        <w:ind w:firstLine="720"/>
        <w:jc w:val="both"/>
        <w:rPr>
          <w:rFonts w:ascii="Times New Roman" w:hAnsi="Times New Roman"/>
          <w:b/>
          <w:sz w:val="28"/>
        </w:rPr>
      </w:pPr>
      <w:r w:rsidRPr="0098414F">
        <w:rPr>
          <w:rFonts w:ascii="Times New Roman" w:hAnsi="Times New Roman"/>
          <w:b/>
          <w:sz w:val="28"/>
        </w:rPr>
        <w:t>Estructura de cargos</w:t>
      </w:r>
    </w:p>
    <w:p w:rsidR="006C755F" w:rsidRPr="0098414F" w:rsidRDefault="006C755F" w:rsidP="009F62E7">
      <w:pPr>
        <w:spacing w:after="0" w:line="480" w:lineRule="auto"/>
        <w:ind w:firstLine="720"/>
        <w:jc w:val="both"/>
        <w:rPr>
          <w:rFonts w:ascii="Times New Roman" w:hAnsi="Times New Roman"/>
        </w:rPr>
      </w:pPr>
      <w:r w:rsidRPr="0098414F">
        <w:rPr>
          <w:rFonts w:ascii="Times New Roman" w:hAnsi="Times New Roman"/>
        </w:rPr>
        <w:t xml:space="preserve">Actualmente </w:t>
      </w:r>
      <w:r w:rsidR="004C4E4D" w:rsidRPr="0098414F">
        <w:rPr>
          <w:rFonts w:ascii="Times New Roman" w:hAnsi="Times New Roman"/>
        </w:rPr>
        <w:t xml:space="preserve">se </w:t>
      </w:r>
      <w:r w:rsidR="00DE0C2B" w:rsidRPr="0098414F">
        <w:rPr>
          <w:rFonts w:ascii="Times New Roman" w:hAnsi="Times New Roman"/>
        </w:rPr>
        <w:t>han</w:t>
      </w:r>
      <w:r w:rsidR="004C4E4D" w:rsidRPr="0098414F">
        <w:rPr>
          <w:rFonts w:ascii="Times New Roman" w:hAnsi="Times New Roman"/>
        </w:rPr>
        <w:t xml:space="preserve"> culminado todas las etapas a excepción de la validación final e impresión</w:t>
      </w:r>
      <w:r w:rsidR="004720C4" w:rsidRPr="0098414F">
        <w:rPr>
          <w:rFonts w:ascii="Times New Roman" w:hAnsi="Times New Roman"/>
        </w:rPr>
        <w:t xml:space="preserve"> oficial de la estructura</w:t>
      </w:r>
      <w:r w:rsidR="004C4E4D" w:rsidRPr="0098414F">
        <w:rPr>
          <w:rFonts w:ascii="Times New Roman" w:hAnsi="Times New Roman"/>
        </w:rPr>
        <w:t>.</w:t>
      </w:r>
    </w:p>
    <w:p w:rsidR="003E5D89" w:rsidRPr="0098414F" w:rsidRDefault="003E5D89" w:rsidP="009F62E7">
      <w:pPr>
        <w:spacing w:after="0" w:line="480" w:lineRule="auto"/>
        <w:rPr>
          <w:rFonts w:ascii="Times New Roman" w:eastAsia="Calibri" w:hAnsi="Times New Roman"/>
          <w:szCs w:val="22"/>
          <w:lang w:eastAsia="en-US"/>
        </w:rPr>
      </w:pPr>
    </w:p>
    <w:p w:rsidR="006C755F" w:rsidRPr="0098414F" w:rsidRDefault="006C755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Organigrama</w:t>
      </w:r>
    </w:p>
    <w:p w:rsidR="006C755F" w:rsidRPr="0098414F" w:rsidRDefault="006C755F" w:rsidP="009F62E7">
      <w:pPr>
        <w:spacing w:after="0" w:line="480" w:lineRule="auto"/>
        <w:ind w:firstLine="720"/>
        <w:jc w:val="both"/>
        <w:rPr>
          <w:rFonts w:ascii="Times New Roman" w:hAnsi="Times New Roman"/>
        </w:rPr>
      </w:pPr>
      <w:r w:rsidRPr="0098414F">
        <w:rPr>
          <w:rFonts w:ascii="Times New Roman" w:hAnsi="Times New Roman"/>
        </w:rPr>
        <w:t>El Ministerio</w:t>
      </w:r>
      <w:r w:rsidR="008A1FF0" w:rsidRPr="0098414F">
        <w:rPr>
          <w:rFonts w:ascii="Times New Roman" w:hAnsi="Times New Roman"/>
        </w:rPr>
        <w:t xml:space="preserve"> </w:t>
      </w:r>
      <w:r w:rsidR="004C4E4D" w:rsidRPr="0098414F">
        <w:rPr>
          <w:rFonts w:ascii="Times New Roman" w:hAnsi="Times New Roman"/>
        </w:rPr>
        <w:t>finalizó el</w:t>
      </w:r>
      <w:r w:rsidRPr="0098414F">
        <w:rPr>
          <w:rFonts w:ascii="Times New Roman" w:hAnsi="Times New Roman"/>
        </w:rPr>
        <w:t xml:space="preserve"> proceso de actualización y adecuación de </w:t>
      </w:r>
      <w:r w:rsidR="00767AB7" w:rsidRPr="0098414F">
        <w:rPr>
          <w:rFonts w:ascii="Times New Roman" w:hAnsi="Times New Roman"/>
        </w:rPr>
        <w:t>la</w:t>
      </w:r>
      <w:r w:rsidRPr="0098414F">
        <w:rPr>
          <w:rFonts w:ascii="Times New Roman" w:hAnsi="Times New Roman"/>
        </w:rPr>
        <w:t xml:space="preserve"> estructura orgánica con la finalidad de prod</w:t>
      </w:r>
      <w:r w:rsidR="008B7CF4" w:rsidRPr="0098414F">
        <w:rPr>
          <w:rFonts w:ascii="Times New Roman" w:hAnsi="Times New Roman"/>
        </w:rPr>
        <w:t xml:space="preserve">ucir sus servicios o productos </w:t>
      </w:r>
      <w:r w:rsidRPr="0098414F">
        <w:rPr>
          <w:rFonts w:ascii="Times New Roman" w:hAnsi="Times New Roman"/>
        </w:rPr>
        <w:t xml:space="preserve">con el objetivo de alcanzar las metas </w:t>
      </w:r>
      <w:r w:rsidR="00E62002" w:rsidRPr="0098414F">
        <w:rPr>
          <w:rFonts w:ascii="Times New Roman" w:hAnsi="Times New Roman"/>
        </w:rPr>
        <w:t xml:space="preserve">propuestas </w:t>
      </w:r>
      <w:r w:rsidRPr="0098414F">
        <w:rPr>
          <w:rFonts w:ascii="Times New Roman" w:hAnsi="Times New Roman"/>
        </w:rPr>
        <w:t>en función a l</w:t>
      </w:r>
      <w:r w:rsidR="004720C4" w:rsidRPr="0098414F">
        <w:rPr>
          <w:rFonts w:ascii="Times New Roman" w:hAnsi="Times New Roman"/>
        </w:rPr>
        <w:t>a misión y visión institucional, actualmente el organigrama se encuentra totalmente elaborado y requiere de la validación y aprobación de la máxima autorización de la Institución a los fines de poner en marcha su ejecución.</w:t>
      </w:r>
    </w:p>
    <w:p w:rsidR="004720C4" w:rsidRPr="0098414F" w:rsidRDefault="004720C4" w:rsidP="009F62E7">
      <w:pPr>
        <w:spacing w:after="0" w:line="480" w:lineRule="auto"/>
        <w:ind w:firstLine="720"/>
        <w:jc w:val="both"/>
        <w:rPr>
          <w:rFonts w:ascii="Times New Roman" w:hAnsi="Times New Roman"/>
        </w:rPr>
      </w:pPr>
    </w:p>
    <w:p w:rsidR="006C755F" w:rsidRPr="0098414F" w:rsidRDefault="006C755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Manual de </w:t>
      </w:r>
      <w:r w:rsidR="00395A92" w:rsidRPr="0098414F">
        <w:rPr>
          <w:rFonts w:ascii="Times New Roman" w:hAnsi="Times New Roman"/>
          <w:b/>
          <w:sz w:val="28"/>
        </w:rPr>
        <w:t>f</w:t>
      </w:r>
      <w:r w:rsidRPr="0098414F">
        <w:rPr>
          <w:rFonts w:ascii="Times New Roman" w:hAnsi="Times New Roman"/>
          <w:b/>
          <w:sz w:val="28"/>
        </w:rPr>
        <w:t>unciones</w:t>
      </w:r>
    </w:p>
    <w:p w:rsidR="004720C4" w:rsidRPr="0098414F" w:rsidRDefault="006C755F" w:rsidP="009F62E7">
      <w:pPr>
        <w:spacing w:after="0" w:line="480" w:lineRule="auto"/>
        <w:ind w:firstLine="720"/>
        <w:jc w:val="both"/>
        <w:rPr>
          <w:rFonts w:ascii="Times New Roman" w:hAnsi="Times New Roman"/>
        </w:rPr>
      </w:pPr>
      <w:r w:rsidRPr="0098414F">
        <w:rPr>
          <w:rFonts w:ascii="Times New Roman" w:hAnsi="Times New Roman"/>
          <w:lang w:val="es-ES_tradnl"/>
        </w:rPr>
        <w:t>Con el propósito de consolidar la cultura organizacional del</w:t>
      </w:r>
      <w:r w:rsidRPr="0098414F">
        <w:rPr>
          <w:rFonts w:ascii="Times New Roman" w:hAnsi="Times New Roman"/>
        </w:rPr>
        <w:t xml:space="preserve"> Ministerio, </w:t>
      </w:r>
      <w:r w:rsidR="004720C4" w:rsidRPr="0098414F">
        <w:rPr>
          <w:rFonts w:ascii="Times New Roman" w:hAnsi="Times New Roman"/>
        </w:rPr>
        <w:t xml:space="preserve">se </w:t>
      </w:r>
      <w:r w:rsidRPr="0098414F">
        <w:rPr>
          <w:rFonts w:ascii="Times New Roman" w:hAnsi="Times New Roman"/>
        </w:rPr>
        <w:t>elaboró el manual de funciones el cual define de manera explícita y objetiva las áreas en función a su</w:t>
      </w:r>
      <w:r w:rsidR="004720C4" w:rsidRPr="0098414F">
        <w:rPr>
          <w:rFonts w:ascii="Times New Roman" w:hAnsi="Times New Roman"/>
        </w:rPr>
        <w:t>s responsabilidades, actualmente se encuentra elaborado y requiere de la validación y aprobación de la máxima autoridad.</w:t>
      </w:r>
    </w:p>
    <w:p w:rsidR="004E54BF" w:rsidRPr="0098414F" w:rsidRDefault="004E54BF">
      <w:pPr>
        <w:spacing w:after="0"/>
        <w:rPr>
          <w:rFonts w:ascii="Times New Roman" w:hAnsi="Times New Roman"/>
        </w:rPr>
      </w:pPr>
    </w:p>
    <w:p w:rsidR="006C755F" w:rsidRPr="0098414F" w:rsidRDefault="006C755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Mapa de </w:t>
      </w:r>
      <w:r w:rsidR="00395A92" w:rsidRPr="0098414F">
        <w:rPr>
          <w:rFonts w:ascii="Times New Roman" w:hAnsi="Times New Roman"/>
          <w:b/>
          <w:sz w:val="28"/>
        </w:rPr>
        <w:t>p</w:t>
      </w:r>
      <w:r w:rsidRPr="0098414F">
        <w:rPr>
          <w:rFonts w:ascii="Times New Roman" w:hAnsi="Times New Roman"/>
          <w:b/>
          <w:sz w:val="28"/>
        </w:rPr>
        <w:t>rocesos</w:t>
      </w:r>
    </w:p>
    <w:p w:rsidR="006C755F" w:rsidRPr="0098414F" w:rsidRDefault="006C755F" w:rsidP="009F62E7">
      <w:pPr>
        <w:spacing w:after="0" w:line="480" w:lineRule="auto"/>
        <w:ind w:firstLine="720"/>
        <w:jc w:val="both"/>
        <w:rPr>
          <w:rFonts w:ascii="Times New Roman" w:hAnsi="Times New Roman"/>
        </w:rPr>
      </w:pPr>
      <w:r w:rsidRPr="0098414F">
        <w:rPr>
          <w:rFonts w:ascii="Times New Roman" w:hAnsi="Times New Roman"/>
        </w:rPr>
        <w:t>Establecimiento y definición de las actividades a desarrollar con el propósito de elaborar el Mapa de procesos del Ministerio, el cual permit</w:t>
      </w:r>
      <w:r w:rsidR="00F77C15" w:rsidRPr="0098414F">
        <w:rPr>
          <w:rFonts w:ascii="Times New Roman" w:hAnsi="Times New Roman"/>
        </w:rPr>
        <w:t>irá</w:t>
      </w:r>
      <w:r w:rsidRPr="0098414F">
        <w:rPr>
          <w:rFonts w:ascii="Times New Roman" w:hAnsi="Times New Roman"/>
        </w:rPr>
        <w:t xml:space="preserve"> </w:t>
      </w:r>
      <w:r w:rsidR="0095791B" w:rsidRPr="0098414F">
        <w:rPr>
          <w:rFonts w:ascii="Times New Roman" w:hAnsi="Times New Roman"/>
        </w:rPr>
        <w:t>ofrecer al cliente/usuario un servicio adecuado en función a sus necesidades</w:t>
      </w:r>
    </w:p>
    <w:p w:rsidR="006C755F" w:rsidRPr="0098414F" w:rsidRDefault="006C755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Base legal</w:t>
      </w:r>
    </w:p>
    <w:p w:rsidR="006C755F" w:rsidRPr="0098414F" w:rsidRDefault="00F77C15" w:rsidP="009F62E7">
      <w:pPr>
        <w:spacing w:after="0" w:line="480" w:lineRule="auto"/>
        <w:ind w:firstLine="720"/>
        <w:jc w:val="both"/>
        <w:rPr>
          <w:rFonts w:ascii="Times New Roman" w:hAnsi="Times New Roman"/>
        </w:rPr>
      </w:pPr>
      <w:r w:rsidRPr="0098414F">
        <w:rPr>
          <w:rFonts w:ascii="Times New Roman" w:hAnsi="Times New Roman"/>
          <w:lang w:val="es-ES_tradnl"/>
        </w:rPr>
        <w:t>El</w:t>
      </w:r>
      <w:r w:rsidRPr="0098414F">
        <w:rPr>
          <w:rFonts w:ascii="Times New Roman" w:hAnsi="Times New Roman"/>
        </w:rPr>
        <w:t xml:space="preserve"> Ministerio de Agricultura es re</w:t>
      </w:r>
      <w:r w:rsidR="006C755F" w:rsidRPr="0098414F">
        <w:rPr>
          <w:rFonts w:ascii="Times New Roman" w:hAnsi="Times New Roman"/>
        </w:rPr>
        <w:t>g</w:t>
      </w:r>
      <w:r w:rsidRPr="0098414F">
        <w:rPr>
          <w:rFonts w:ascii="Times New Roman" w:hAnsi="Times New Roman"/>
        </w:rPr>
        <w:t>ido</w:t>
      </w:r>
      <w:r w:rsidR="006C755F" w:rsidRPr="0098414F">
        <w:rPr>
          <w:rFonts w:ascii="Times New Roman" w:hAnsi="Times New Roman"/>
        </w:rPr>
        <w:t xml:space="preserve"> por la Ley </w:t>
      </w:r>
      <w:r w:rsidR="00BA36D3" w:rsidRPr="0098414F">
        <w:rPr>
          <w:rFonts w:ascii="Times New Roman" w:hAnsi="Times New Roman"/>
        </w:rPr>
        <w:t>No.</w:t>
      </w:r>
      <w:r w:rsidR="006C755F" w:rsidRPr="0098414F">
        <w:rPr>
          <w:rFonts w:ascii="Times New Roman" w:hAnsi="Times New Roman"/>
        </w:rPr>
        <w:t xml:space="preserve"> </w:t>
      </w:r>
      <w:r w:rsidR="006C755F" w:rsidRPr="00696728">
        <w:rPr>
          <w:rFonts w:ascii="Times New Roman" w:hAnsi="Times New Roman"/>
        </w:rPr>
        <w:t>8</w:t>
      </w:r>
      <w:r w:rsidR="00981B02" w:rsidRPr="00696728">
        <w:rPr>
          <w:rFonts w:ascii="Times New Roman" w:hAnsi="Times New Roman"/>
        </w:rPr>
        <w:t xml:space="preserve">, </w:t>
      </w:r>
      <w:r w:rsidR="006C755F" w:rsidRPr="00696728">
        <w:rPr>
          <w:rFonts w:ascii="Times New Roman" w:hAnsi="Times New Roman"/>
        </w:rPr>
        <w:t xml:space="preserve">publicada </w:t>
      </w:r>
      <w:r w:rsidR="006C755F" w:rsidRPr="0098414F">
        <w:rPr>
          <w:rFonts w:ascii="Times New Roman" w:hAnsi="Times New Roman"/>
        </w:rPr>
        <w:t xml:space="preserve">en la Gaceta Oficial </w:t>
      </w:r>
      <w:r w:rsidR="00BA36D3" w:rsidRPr="0098414F">
        <w:rPr>
          <w:rFonts w:ascii="Times New Roman" w:hAnsi="Times New Roman"/>
        </w:rPr>
        <w:t>No.</w:t>
      </w:r>
      <w:r w:rsidR="006C755F" w:rsidRPr="0098414F">
        <w:rPr>
          <w:rFonts w:ascii="Times New Roman" w:hAnsi="Times New Roman"/>
        </w:rPr>
        <w:t xml:space="preserve"> 8945, del 8 de septiembre de 1965.</w:t>
      </w:r>
    </w:p>
    <w:p w:rsidR="003E5D89" w:rsidRPr="0098414F" w:rsidRDefault="003E5D89" w:rsidP="009F62E7">
      <w:pPr>
        <w:spacing w:after="0" w:line="480" w:lineRule="auto"/>
        <w:rPr>
          <w:rFonts w:ascii="Times New Roman" w:eastAsia="Calibri" w:hAnsi="Times New Roman"/>
          <w:sz w:val="32"/>
          <w:szCs w:val="28"/>
          <w:lang w:eastAsia="en-US"/>
        </w:rPr>
      </w:pPr>
    </w:p>
    <w:p w:rsidR="0026397F" w:rsidRPr="0098414F" w:rsidRDefault="00B66240" w:rsidP="003D2758">
      <w:pPr>
        <w:pStyle w:val="Ttulo2"/>
      </w:pPr>
      <w:bookmarkStart w:id="336" w:name="_Toc501128635"/>
      <w:r w:rsidRPr="0098414F">
        <w:t xml:space="preserve">c) </w:t>
      </w:r>
      <w:bookmarkStart w:id="337" w:name="_Toc251777875"/>
      <w:bookmarkStart w:id="338" w:name="_Toc254413095"/>
      <w:bookmarkStart w:id="339" w:name="_Toc409040095"/>
      <w:bookmarkStart w:id="340" w:name="_Toc440036750"/>
      <w:bookmarkStart w:id="341" w:name="_Toc470523407"/>
      <w:r w:rsidR="0026397F" w:rsidRPr="0098414F">
        <w:t>Gestión del Empleo</w:t>
      </w:r>
      <w:bookmarkEnd w:id="336"/>
      <w:bookmarkEnd w:id="337"/>
      <w:bookmarkEnd w:id="338"/>
      <w:bookmarkEnd w:id="339"/>
      <w:bookmarkEnd w:id="340"/>
      <w:bookmarkEnd w:id="341"/>
    </w:p>
    <w:p w:rsidR="00F77C15" w:rsidRPr="0098414F" w:rsidRDefault="00F77C15" w:rsidP="009F62E7">
      <w:pPr>
        <w:spacing w:after="0" w:line="480" w:lineRule="auto"/>
        <w:ind w:firstLine="720"/>
        <w:jc w:val="both"/>
        <w:rPr>
          <w:rFonts w:ascii="Times New Roman" w:hAnsi="Times New Roman"/>
        </w:rPr>
      </w:pPr>
      <w:bookmarkStart w:id="342" w:name="_Toc251777876"/>
      <w:bookmarkStart w:id="343" w:name="_Toc254413096"/>
      <w:bookmarkStart w:id="344" w:name="_Toc409040096"/>
      <w:r w:rsidRPr="0098414F">
        <w:rPr>
          <w:rFonts w:ascii="Times New Roman" w:hAnsi="Times New Roman"/>
        </w:rPr>
        <w:t>Este barómetro está compuesto por los indicadores señalados a continuación:</w:t>
      </w:r>
    </w:p>
    <w:p w:rsidR="00395A92" w:rsidRPr="0098414F" w:rsidRDefault="00395A92">
      <w:pPr>
        <w:spacing w:after="0"/>
        <w:rPr>
          <w:rFonts w:ascii="Times New Roman" w:eastAsia="Calibri" w:hAnsi="Times New Roman"/>
          <w:lang w:eastAsia="en-US"/>
        </w:rPr>
      </w:pPr>
    </w:p>
    <w:p w:rsidR="00F77C15" w:rsidRPr="0098414F" w:rsidRDefault="00F77C15"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Sistema de Administración de Servidores Públicos-SASP – Registro y Control.</w:t>
      </w:r>
    </w:p>
    <w:p w:rsidR="003819B6" w:rsidRPr="0098414F" w:rsidRDefault="00B324DD" w:rsidP="003819B6">
      <w:pPr>
        <w:spacing w:after="0" w:line="480" w:lineRule="auto"/>
        <w:ind w:firstLine="720"/>
        <w:jc w:val="both"/>
        <w:rPr>
          <w:rFonts w:ascii="Times New Roman" w:hAnsi="Times New Roman"/>
        </w:rPr>
      </w:pPr>
      <w:r w:rsidRPr="0098414F">
        <w:rPr>
          <w:rFonts w:ascii="Times New Roman" w:hAnsi="Times New Roman"/>
        </w:rPr>
        <w:t>El Ministerio de Agricultura</w:t>
      </w:r>
      <w:r w:rsidR="0026397F" w:rsidRPr="0098414F">
        <w:rPr>
          <w:rFonts w:ascii="Times New Roman" w:hAnsi="Times New Roman"/>
        </w:rPr>
        <w:t xml:space="preserve"> ha implementado </w:t>
      </w:r>
      <w:r w:rsidR="00EB72F6" w:rsidRPr="0098414F">
        <w:rPr>
          <w:rFonts w:ascii="Times New Roman" w:hAnsi="Times New Roman"/>
        </w:rPr>
        <w:t>el Sistema de Administración de Servidores Públicos (SASP)</w:t>
      </w:r>
      <w:r w:rsidR="00981B02" w:rsidRPr="0098414F">
        <w:rPr>
          <w:rFonts w:ascii="Times New Roman" w:hAnsi="Times New Roman"/>
        </w:rPr>
        <w:t xml:space="preserve">, </w:t>
      </w:r>
      <w:r w:rsidR="0026397F" w:rsidRPr="0098414F">
        <w:rPr>
          <w:rFonts w:ascii="Times New Roman" w:hAnsi="Times New Roman"/>
        </w:rPr>
        <w:t xml:space="preserve">desde el 2011. </w:t>
      </w:r>
      <w:r w:rsidR="00135B57" w:rsidRPr="0098414F">
        <w:rPr>
          <w:rFonts w:ascii="Times New Roman" w:hAnsi="Times New Roman"/>
        </w:rPr>
        <w:t>A partir del momento se</w:t>
      </w:r>
      <w:r w:rsidR="0026397F" w:rsidRPr="0098414F">
        <w:rPr>
          <w:rFonts w:ascii="Times New Roman" w:hAnsi="Times New Roman"/>
        </w:rPr>
        <w:t xml:space="preserve"> </w:t>
      </w:r>
      <w:r w:rsidR="00064F45" w:rsidRPr="0098414F">
        <w:rPr>
          <w:rFonts w:ascii="Times New Roman" w:hAnsi="Times New Roman"/>
        </w:rPr>
        <w:t>ha</w:t>
      </w:r>
      <w:r w:rsidR="0026397F" w:rsidRPr="0098414F">
        <w:rPr>
          <w:rFonts w:ascii="Times New Roman" w:hAnsi="Times New Roman"/>
        </w:rPr>
        <w:t xml:space="preserve"> realizado a través de dicho sistema todos los trámites relacionados con el personal, tales como: vacaciones, permisos, licencias u otros movimientos </w:t>
      </w:r>
      <w:r w:rsidR="003819B6" w:rsidRPr="0098414F">
        <w:rPr>
          <w:rFonts w:ascii="Times New Roman" w:hAnsi="Times New Roman"/>
        </w:rPr>
        <w:t>del personal que tienden a modificar el status en la nómina de pagos.</w:t>
      </w:r>
    </w:p>
    <w:p w:rsidR="003819B6" w:rsidRPr="0098414F" w:rsidRDefault="003819B6" w:rsidP="003819B6">
      <w:pPr>
        <w:spacing w:after="0" w:line="480" w:lineRule="auto"/>
        <w:ind w:firstLine="720"/>
        <w:jc w:val="both"/>
        <w:rPr>
          <w:rFonts w:ascii="Times New Roman" w:hAnsi="Times New Roman"/>
        </w:rPr>
      </w:pPr>
    </w:p>
    <w:p w:rsidR="003819B6" w:rsidRPr="0098414F" w:rsidRDefault="00CF0637" w:rsidP="003819B6">
      <w:pPr>
        <w:spacing w:after="0" w:line="480" w:lineRule="auto"/>
        <w:ind w:firstLine="720"/>
        <w:jc w:val="both"/>
        <w:rPr>
          <w:rFonts w:ascii="Times New Roman" w:hAnsi="Times New Roman"/>
        </w:rPr>
      </w:pPr>
      <w:r>
        <w:rPr>
          <w:rFonts w:ascii="Times New Roman" w:hAnsi="Times New Roman"/>
        </w:rPr>
        <w:t>En otro orden</w:t>
      </w:r>
      <w:r w:rsidR="003819B6" w:rsidRPr="0098414F">
        <w:rPr>
          <w:rFonts w:ascii="Times New Roman" w:hAnsi="Times New Roman"/>
        </w:rPr>
        <w:t>, se procedió realizar movimientos de personal arrojando como resultado los siguientes logros:</w:t>
      </w:r>
    </w:p>
    <w:p w:rsidR="00973F51" w:rsidRDefault="00973F51">
      <w:pPr>
        <w:spacing w:after="0"/>
        <w:rPr>
          <w:rFonts w:ascii="Times New Roman" w:hAnsi="Times New Roman"/>
        </w:rPr>
      </w:pPr>
      <w:r>
        <w:rPr>
          <w:rFonts w:ascii="Times New Roman" w:hAnsi="Times New Roman"/>
        </w:rPr>
        <w:br w:type="page"/>
      </w:r>
    </w:p>
    <w:p w:rsidR="003819B6" w:rsidRPr="0098414F" w:rsidRDefault="003819B6" w:rsidP="00A2120F">
      <w:pPr>
        <w:pStyle w:val="Prrafodelista"/>
        <w:numPr>
          <w:ilvl w:val="0"/>
          <w:numId w:val="20"/>
        </w:numPr>
        <w:spacing w:after="0" w:line="480" w:lineRule="auto"/>
        <w:ind w:left="567" w:hanging="567"/>
        <w:rPr>
          <w:rFonts w:ascii="Times New Roman" w:hAnsi="Times New Roman"/>
          <w:b/>
          <w:sz w:val="24"/>
          <w:szCs w:val="28"/>
        </w:rPr>
      </w:pPr>
      <w:r w:rsidRPr="0098414F">
        <w:rPr>
          <w:rFonts w:ascii="Times New Roman" w:hAnsi="Times New Roman"/>
          <w:b/>
          <w:sz w:val="24"/>
          <w:szCs w:val="28"/>
        </w:rPr>
        <w:lastRenderedPageBreak/>
        <w:t>Acción de personal por tipo de movimientos</w:t>
      </w:r>
    </w:p>
    <w:tbl>
      <w:tblPr>
        <w:tblW w:w="5688" w:type="dxa"/>
        <w:jc w:val="center"/>
        <w:tblCellMar>
          <w:left w:w="70" w:type="dxa"/>
          <w:right w:w="70" w:type="dxa"/>
        </w:tblCellMar>
        <w:tblLook w:val="04A0" w:firstRow="1" w:lastRow="0" w:firstColumn="1" w:lastColumn="0" w:noHBand="0" w:noVBand="1"/>
      </w:tblPr>
      <w:tblGrid>
        <w:gridCol w:w="4120"/>
        <w:gridCol w:w="1568"/>
      </w:tblGrid>
      <w:tr w:rsidR="003819B6" w:rsidRPr="0098414F" w:rsidTr="00FE7FA1">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3819B6" w:rsidRPr="0098414F" w:rsidRDefault="003819B6" w:rsidP="005D2CF1">
            <w:pPr>
              <w:spacing w:after="0"/>
              <w:jc w:val="center"/>
              <w:rPr>
                <w:rFonts w:ascii="Times New Roman" w:hAnsi="Times New Roman"/>
                <w:b/>
                <w:bCs/>
                <w:lang w:eastAsia="es-DO"/>
              </w:rPr>
            </w:pPr>
            <w:r w:rsidRPr="0098414F">
              <w:rPr>
                <w:rFonts w:ascii="Times New Roman" w:hAnsi="Times New Roman"/>
                <w:b/>
                <w:bCs/>
                <w:lang w:eastAsia="es-DO"/>
              </w:rPr>
              <w:t>Tipos de movimientos</w:t>
            </w:r>
          </w:p>
        </w:tc>
        <w:tc>
          <w:tcPr>
            <w:tcW w:w="1568" w:type="dxa"/>
            <w:tcBorders>
              <w:top w:val="single" w:sz="4" w:space="0" w:color="auto"/>
              <w:left w:val="nil"/>
              <w:bottom w:val="single" w:sz="4" w:space="0" w:color="auto"/>
              <w:right w:val="single" w:sz="4" w:space="0" w:color="auto"/>
            </w:tcBorders>
            <w:shd w:val="clear" w:color="000000" w:fill="C5D9F1"/>
            <w:noWrap/>
            <w:vAlign w:val="center"/>
            <w:hideMark/>
          </w:tcPr>
          <w:p w:rsidR="003819B6" w:rsidRPr="0098414F" w:rsidRDefault="003819B6" w:rsidP="003819B6">
            <w:pPr>
              <w:spacing w:after="0"/>
              <w:jc w:val="center"/>
              <w:rPr>
                <w:rFonts w:ascii="Times New Roman" w:hAnsi="Times New Roman"/>
                <w:b/>
                <w:bCs/>
                <w:lang w:eastAsia="es-DO"/>
              </w:rPr>
            </w:pPr>
            <w:r w:rsidRPr="0098414F">
              <w:rPr>
                <w:rFonts w:ascii="Times New Roman" w:hAnsi="Times New Roman"/>
                <w:b/>
                <w:bCs/>
                <w:lang w:eastAsia="es-DO"/>
              </w:rPr>
              <w:t>Cantidad</w:t>
            </w:r>
            <w:r w:rsidRPr="0098414F">
              <w:rPr>
                <w:rStyle w:val="Refdenotaalpie"/>
                <w:rFonts w:ascii="Times New Roman" w:hAnsi="Times New Roman"/>
                <w:bCs/>
                <w:lang w:eastAsia="es-DO"/>
              </w:rPr>
              <w:footnoteReference w:id="37"/>
            </w:r>
          </w:p>
        </w:tc>
      </w:tr>
      <w:tr w:rsidR="003819B6" w:rsidRPr="0098414F" w:rsidTr="00973F51">
        <w:trPr>
          <w:trHeight w:val="77"/>
          <w:jc w:val="center"/>
        </w:trPr>
        <w:tc>
          <w:tcPr>
            <w:tcW w:w="4120" w:type="dxa"/>
            <w:tcBorders>
              <w:top w:val="nil"/>
              <w:left w:val="single" w:sz="4" w:space="0" w:color="auto"/>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both"/>
              <w:rPr>
                <w:rFonts w:ascii="Times New Roman" w:hAnsi="Times New Roman"/>
                <w:sz w:val="24"/>
                <w:szCs w:val="24"/>
              </w:rPr>
            </w:pPr>
            <w:r w:rsidRPr="0098414F">
              <w:rPr>
                <w:rFonts w:ascii="Times New Roman" w:hAnsi="Times New Roman"/>
                <w:sz w:val="24"/>
                <w:szCs w:val="24"/>
              </w:rPr>
              <w:t>- Designaciones</w:t>
            </w:r>
          </w:p>
        </w:tc>
        <w:tc>
          <w:tcPr>
            <w:tcW w:w="1568" w:type="dxa"/>
            <w:tcBorders>
              <w:top w:val="nil"/>
              <w:left w:val="nil"/>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center"/>
              <w:rPr>
                <w:rFonts w:ascii="Times New Roman" w:hAnsi="Times New Roman"/>
                <w:sz w:val="24"/>
                <w:szCs w:val="24"/>
              </w:rPr>
            </w:pPr>
            <w:r w:rsidRPr="0098414F">
              <w:rPr>
                <w:rFonts w:ascii="Times New Roman" w:hAnsi="Times New Roman"/>
                <w:sz w:val="24"/>
                <w:szCs w:val="24"/>
              </w:rPr>
              <w:t>171</w:t>
            </w:r>
          </w:p>
        </w:tc>
      </w:tr>
      <w:tr w:rsidR="003819B6" w:rsidRPr="0098414F" w:rsidTr="00FE7FA1">
        <w:trPr>
          <w:trHeight w:val="315"/>
          <w:jc w:val="center"/>
        </w:trPr>
        <w:tc>
          <w:tcPr>
            <w:tcW w:w="4120" w:type="dxa"/>
            <w:tcBorders>
              <w:top w:val="nil"/>
              <w:left w:val="single" w:sz="4" w:space="0" w:color="auto"/>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both"/>
              <w:rPr>
                <w:rFonts w:ascii="Times New Roman" w:hAnsi="Times New Roman"/>
                <w:sz w:val="24"/>
                <w:szCs w:val="24"/>
              </w:rPr>
            </w:pPr>
            <w:r w:rsidRPr="0098414F">
              <w:rPr>
                <w:rFonts w:ascii="Times New Roman" w:hAnsi="Times New Roman"/>
                <w:sz w:val="24"/>
                <w:szCs w:val="24"/>
              </w:rPr>
              <w:t>- Cambios de cargos</w:t>
            </w:r>
          </w:p>
        </w:tc>
        <w:tc>
          <w:tcPr>
            <w:tcW w:w="1568" w:type="dxa"/>
            <w:tcBorders>
              <w:top w:val="nil"/>
              <w:left w:val="nil"/>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center"/>
              <w:rPr>
                <w:rFonts w:ascii="Times New Roman" w:hAnsi="Times New Roman"/>
                <w:sz w:val="24"/>
                <w:szCs w:val="24"/>
              </w:rPr>
            </w:pPr>
            <w:r w:rsidRPr="0098414F">
              <w:rPr>
                <w:rFonts w:ascii="Times New Roman" w:hAnsi="Times New Roman"/>
                <w:sz w:val="24"/>
                <w:szCs w:val="24"/>
              </w:rPr>
              <w:t>62</w:t>
            </w:r>
          </w:p>
        </w:tc>
      </w:tr>
      <w:tr w:rsidR="003819B6" w:rsidRPr="0098414F" w:rsidTr="00FE7FA1">
        <w:trPr>
          <w:trHeight w:val="315"/>
          <w:jc w:val="center"/>
        </w:trPr>
        <w:tc>
          <w:tcPr>
            <w:tcW w:w="4120" w:type="dxa"/>
            <w:tcBorders>
              <w:top w:val="nil"/>
              <w:left w:val="single" w:sz="4" w:space="0" w:color="auto"/>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both"/>
              <w:rPr>
                <w:rFonts w:ascii="Times New Roman" w:hAnsi="Times New Roman"/>
                <w:sz w:val="24"/>
                <w:szCs w:val="24"/>
              </w:rPr>
            </w:pPr>
            <w:r w:rsidRPr="0098414F">
              <w:rPr>
                <w:rFonts w:ascii="Times New Roman" w:hAnsi="Times New Roman"/>
                <w:sz w:val="24"/>
                <w:szCs w:val="24"/>
              </w:rPr>
              <w:t>- Reajuste salarial</w:t>
            </w:r>
          </w:p>
        </w:tc>
        <w:tc>
          <w:tcPr>
            <w:tcW w:w="1568" w:type="dxa"/>
            <w:tcBorders>
              <w:top w:val="nil"/>
              <w:left w:val="nil"/>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center"/>
              <w:rPr>
                <w:rFonts w:ascii="Times New Roman" w:hAnsi="Times New Roman"/>
                <w:sz w:val="24"/>
                <w:szCs w:val="24"/>
              </w:rPr>
            </w:pPr>
            <w:r w:rsidRPr="0098414F">
              <w:rPr>
                <w:rFonts w:ascii="Times New Roman" w:hAnsi="Times New Roman"/>
                <w:sz w:val="24"/>
                <w:szCs w:val="24"/>
              </w:rPr>
              <w:t>3,587</w:t>
            </w:r>
          </w:p>
        </w:tc>
      </w:tr>
      <w:tr w:rsidR="003819B6" w:rsidRPr="0098414F" w:rsidTr="00FE7FA1">
        <w:trPr>
          <w:trHeight w:val="315"/>
          <w:jc w:val="center"/>
        </w:trPr>
        <w:tc>
          <w:tcPr>
            <w:tcW w:w="4120" w:type="dxa"/>
            <w:tcBorders>
              <w:top w:val="nil"/>
              <w:left w:val="single" w:sz="4" w:space="0" w:color="auto"/>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both"/>
              <w:rPr>
                <w:rFonts w:ascii="Times New Roman" w:hAnsi="Times New Roman"/>
                <w:sz w:val="24"/>
                <w:szCs w:val="24"/>
              </w:rPr>
            </w:pPr>
            <w:r w:rsidRPr="0098414F">
              <w:rPr>
                <w:rFonts w:ascii="Times New Roman" w:hAnsi="Times New Roman"/>
                <w:sz w:val="24"/>
                <w:szCs w:val="24"/>
              </w:rPr>
              <w:t>- Exclusiones</w:t>
            </w:r>
          </w:p>
        </w:tc>
        <w:tc>
          <w:tcPr>
            <w:tcW w:w="1568" w:type="dxa"/>
            <w:tcBorders>
              <w:top w:val="nil"/>
              <w:left w:val="nil"/>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center"/>
              <w:rPr>
                <w:rFonts w:ascii="Times New Roman" w:hAnsi="Times New Roman"/>
                <w:sz w:val="24"/>
                <w:szCs w:val="24"/>
              </w:rPr>
            </w:pPr>
            <w:r w:rsidRPr="0098414F">
              <w:rPr>
                <w:rFonts w:ascii="Times New Roman" w:hAnsi="Times New Roman"/>
                <w:sz w:val="24"/>
                <w:szCs w:val="24"/>
              </w:rPr>
              <w:t>201</w:t>
            </w:r>
          </w:p>
        </w:tc>
      </w:tr>
      <w:tr w:rsidR="003819B6" w:rsidRPr="0098414F" w:rsidTr="00FE7FA1">
        <w:trPr>
          <w:trHeight w:val="315"/>
          <w:jc w:val="center"/>
        </w:trPr>
        <w:tc>
          <w:tcPr>
            <w:tcW w:w="4120" w:type="dxa"/>
            <w:tcBorders>
              <w:top w:val="nil"/>
              <w:left w:val="single" w:sz="4" w:space="0" w:color="auto"/>
              <w:bottom w:val="single" w:sz="4" w:space="0" w:color="auto"/>
              <w:right w:val="single" w:sz="4" w:space="0" w:color="auto"/>
            </w:tcBorders>
            <w:shd w:val="clear" w:color="auto" w:fill="auto"/>
            <w:noWrap/>
          </w:tcPr>
          <w:p w:rsidR="003819B6" w:rsidRPr="0098414F" w:rsidRDefault="003819B6" w:rsidP="003819B6">
            <w:pPr>
              <w:pStyle w:val="Prrafodelista"/>
              <w:tabs>
                <w:tab w:val="left" w:pos="2850"/>
              </w:tabs>
              <w:spacing w:after="0"/>
              <w:ind w:left="0"/>
              <w:jc w:val="both"/>
              <w:rPr>
                <w:rFonts w:ascii="Times New Roman" w:hAnsi="Times New Roman"/>
                <w:sz w:val="24"/>
                <w:szCs w:val="24"/>
              </w:rPr>
            </w:pPr>
            <w:r w:rsidRPr="0098414F">
              <w:rPr>
                <w:rFonts w:ascii="Times New Roman" w:hAnsi="Times New Roman"/>
                <w:sz w:val="24"/>
                <w:szCs w:val="24"/>
              </w:rPr>
              <w:t xml:space="preserve">- Transferencia </w:t>
            </w:r>
          </w:p>
        </w:tc>
        <w:tc>
          <w:tcPr>
            <w:tcW w:w="1568" w:type="dxa"/>
            <w:tcBorders>
              <w:top w:val="nil"/>
              <w:left w:val="nil"/>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center"/>
              <w:rPr>
                <w:rFonts w:ascii="Times New Roman" w:hAnsi="Times New Roman"/>
                <w:sz w:val="24"/>
                <w:szCs w:val="24"/>
              </w:rPr>
            </w:pPr>
            <w:r w:rsidRPr="0098414F">
              <w:rPr>
                <w:rFonts w:ascii="Times New Roman" w:hAnsi="Times New Roman"/>
                <w:sz w:val="24"/>
                <w:szCs w:val="24"/>
              </w:rPr>
              <w:t>48</w:t>
            </w:r>
          </w:p>
        </w:tc>
      </w:tr>
      <w:tr w:rsidR="003819B6" w:rsidRPr="0098414F" w:rsidTr="00FE7FA1">
        <w:trPr>
          <w:trHeight w:val="315"/>
          <w:jc w:val="center"/>
        </w:trPr>
        <w:tc>
          <w:tcPr>
            <w:tcW w:w="4120" w:type="dxa"/>
            <w:tcBorders>
              <w:top w:val="nil"/>
              <w:left w:val="single" w:sz="4" w:space="0" w:color="auto"/>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both"/>
              <w:rPr>
                <w:rFonts w:ascii="Times New Roman" w:hAnsi="Times New Roman"/>
                <w:sz w:val="24"/>
                <w:szCs w:val="24"/>
              </w:rPr>
            </w:pPr>
            <w:r w:rsidRPr="0098414F">
              <w:rPr>
                <w:rFonts w:ascii="Times New Roman" w:hAnsi="Times New Roman"/>
                <w:sz w:val="24"/>
                <w:szCs w:val="24"/>
              </w:rPr>
              <w:t>- Corrección de nombres</w:t>
            </w:r>
          </w:p>
        </w:tc>
        <w:tc>
          <w:tcPr>
            <w:tcW w:w="1568" w:type="dxa"/>
            <w:tcBorders>
              <w:top w:val="nil"/>
              <w:left w:val="nil"/>
              <w:bottom w:val="single" w:sz="4" w:space="0" w:color="auto"/>
              <w:right w:val="single" w:sz="4" w:space="0" w:color="auto"/>
            </w:tcBorders>
            <w:shd w:val="clear" w:color="auto" w:fill="auto"/>
            <w:noWrap/>
          </w:tcPr>
          <w:p w:rsidR="003819B6" w:rsidRPr="0098414F" w:rsidRDefault="003819B6" w:rsidP="005D2CF1">
            <w:pPr>
              <w:pStyle w:val="Prrafodelista"/>
              <w:tabs>
                <w:tab w:val="left" w:pos="2850"/>
              </w:tabs>
              <w:spacing w:after="0"/>
              <w:ind w:left="0"/>
              <w:jc w:val="center"/>
              <w:rPr>
                <w:rFonts w:ascii="Times New Roman" w:hAnsi="Times New Roman"/>
                <w:sz w:val="24"/>
                <w:szCs w:val="24"/>
              </w:rPr>
            </w:pPr>
            <w:r w:rsidRPr="0098414F">
              <w:rPr>
                <w:rFonts w:ascii="Times New Roman" w:hAnsi="Times New Roman"/>
                <w:sz w:val="24"/>
                <w:szCs w:val="24"/>
              </w:rPr>
              <w:t>35</w:t>
            </w:r>
          </w:p>
        </w:tc>
      </w:tr>
    </w:tbl>
    <w:p w:rsidR="003819B6" w:rsidRPr="0098414F" w:rsidRDefault="003819B6" w:rsidP="009F62E7">
      <w:pPr>
        <w:spacing w:after="0" w:line="480" w:lineRule="auto"/>
        <w:ind w:firstLine="720"/>
        <w:jc w:val="both"/>
        <w:rPr>
          <w:rFonts w:ascii="Times New Roman" w:hAnsi="Times New Roman"/>
        </w:rPr>
      </w:pPr>
    </w:p>
    <w:p w:rsidR="00F77C15" w:rsidRPr="0098414F" w:rsidRDefault="00F77C15"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Concursos </w:t>
      </w:r>
      <w:r w:rsidR="00395A92" w:rsidRPr="0098414F">
        <w:rPr>
          <w:rFonts w:ascii="Times New Roman" w:hAnsi="Times New Roman"/>
          <w:b/>
          <w:sz w:val="28"/>
        </w:rPr>
        <w:t>p</w:t>
      </w:r>
      <w:r w:rsidRPr="0098414F">
        <w:rPr>
          <w:rFonts w:ascii="Times New Roman" w:hAnsi="Times New Roman"/>
          <w:b/>
          <w:sz w:val="28"/>
        </w:rPr>
        <w:t>úblicos</w:t>
      </w:r>
    </w:p>
    <w:p w:rsidR="00411928" w:rsidRDefault="00771672" w:rsidP="00704D2A">
      <w:pPr>
        <w:spacing w:after="0" w:line="480" w:lineRule="auto"/>
        <w:ind w:firstLine="720"/>
        <w:jc w:val="both"/>
        <w:rPr>
          <w:rFonts w:ascii="Times New Roman" w:hAnsi="Times New Roman"/>
        </w:rPr>
      </w:pPr>
      <w:r>
        <w:rPr>
          <w:rFonts w:ascii="Times New Roman" w:hAnsi="Times New Roman"/>
        </w:rPr>
        <w:t>La Ley 41-08 de Función</w:t>
      </w:r>
      <w:r w:rsidR="00411928" w:rsidRPr="0098414F">
        <w:rPr>
          <w:rFonts w:ascii="Times New Roman" w:hAnsi="Times New Roman"/>
        </w:rPr>
        <w:t xml:space="preserve"> Pública, en su Reglamento </w:t>
      </w:r>
      <w:r w:rsidR="00BA36D3" w:rsidRPr="0098414F">
        <w:rPr>
          <w:rFonts w:ascii="Times New Roman" w:hAnsi="Times New Roman"/>
        </w:rPr>
        <w:t>No.</w:t>
      </w:r>
      <w:r w:rsidR="00411928" w:rsidRPr="0098414F">
        <w:rPr>
          <w:rFonts w:ascii="Times New Roman" w:hAnsi="Times New Roman"/>
        </w:rPr>
        <w:t xml:space="preserve"> 251-15 de Reclutamiento y Selección de Personal para ocupar cargos de Carrera Administrativa en la Adm</w:t>
      </w:r>
      <w:r w:rsidR="0068675C">
        <w:rPr>
          <w:rFonts w:ascii="Times New Roman" w:hAnsi="Times New Roman"/>
        </w:rPr>
        <w:t>inistración Pública Dominicana.</w:t>
      </w:r>
    </w:p>
    <w:p w:rsidR="003819B6" w:rsidRPr="0098414F" w:rsidRDefault="003819B6" w:rsidP="009F62E7">
      <w:pPr>
        <w:spacing w:after="0" w:line="480" w:lineRule="auto"/>
        <w:ind w:firstLine="720"/>
        <w:jc w:val="both"/>
        <w:rPr>
          <w:rFonts w:ascii="Times New Roman" w:hAnsi="Times New Roman"/>
        </w:rPr>
      </w:pPr>
    </w:p>
    <w:p w:rsidR="00F77C15" w:rsidRPr="0098414F" w:rsidRDefault="00411928" w:rsidP="009F62E7">
      <w:pPr>
        <w:spacing w:after="0" w:line="480" w:lineRule="auto"/>
        <w:ind w:firstLine="720"/>
        <w:jc w:val="both"/>
        <w:rPr>
          <w:rFonts w:ascii="Times New Roman" w:hAnsi="Times New Roman"/>
        </w:rPr>
      </w:pPr>
      <w:r w:rsidRPr="0098414F">
        <w:rPr>
          <w:rFonts w:ascii="Times New Roman" w:hAnsi="Times New Roman"/>
        </w:rPr>
        <w:t xml:space="preserve">Tomando en consideración los requerimientos señalados </w:t>
      </w:r>
      <w:r w:rsidR="0068675C" w:rsidRPr="0098414F">
        <w:rPr>
          <w:rFonts w:ascii="Times New Roman" w:hAnsi="Times New Roman"/>
        </w:rPr>
        <w:t xml:space="preserve">Art. </w:t>
      </w:r>
      <w:r w:rsidR="0068675C">
        <w:rPr>
          <w:rFonts w:ascii="Times New Roman" w:hAnsi="Times New Roman"/>
        </w:rPr>
        <w:t xml:space="preserve">No. </w:t>
      </w:r>
      <w:r w:rsidR="0068675C" w:rsidRPr="0098414F">
        <w:rPr>
          <w:rFonts w:ascii="Times New Roman" w:hAnsi="Times New Roman"/>
        </w:rPr>
        <w:t>8</w:t>
      </w:r>
      <w:r w:rsidRPr="0098414F">
        <w:rPr>
          <w:rFonts w:ascii="Times New Roman" w:hAnsi="Times New Roman"/>
        </w:rPr>
        <w:t xml:space="preserve">, cabe destacar que </w:t>
      </w:r>
      <w:r w:rsidR="00F77C15" w:rsidRPr="0098414F">
        <w:rPr>
          <w:rFonts w:ascii="Times New Roman" w:hAnsi="Times New Roman"/>
        </w:rPr>
        <w:t>El reglamento N</w:t>
      </w:r>
      <w:r w:rsidR="00E54D52">
        <w:rPr>
          <w:rFonts w:ascii="Times New Roman" w:hAnsi="Times New Roman"/>
        </w:rPr>
        <w:t>o.</w:t>
      </w:r>
      <w:r w:rsidR="00F77C15" w:rsidRPr="0098414F">
        <w:rPr>
          <w:rFonts w:ascii="Times New Roman" w:hAnsi="Times New Roman"/>
        </w:rPr>
        <w:t xml:space="preserve"> 524-09, de la Ley </w:t>
      </w:r>
      <w:r w:rsidR="00E54D52">
        <w:rPr>
          <w:rFonts w:ascii="Times New Roman" w:hAnsi="Times New Roman"/>
        </w:rPr>
        <w:t xml:space="preserve">No. </w:t>
      </w:r>
      <w:r w:rsidR="00F77C15" w:rsidRPr="0098414F">
        <w:rPr>
          <w:rFonts w:ascii="Times New Roman" w:hAnsi="Times New Roman"/>
        </w:rPr>
        <w:t>41-08 de Función Pública, ofrece los lineamientos que deben darse en la Administración Pública, para implementar el subsistema de reclutamiento y selección de personal</w:t>
      </w:r>
      <w:r w:rsidR="00981B02" w:rsidRPr="0098414F">
        <w:rPr>
          <w:rFonts w:ascii="Times New Roman" w:hAnsi="Times New Roman"/>
        </w:rPr>
        <w:t>,</w:t>
      </w:r>
      <w:r w:rsidR="00F77C15" w:rsidRPr="0098414F">
        <w:rPr>
          <w:rFonts w:ascii="Times New Roman" w:hAnsi="Times New Roman"/>
        </w:rPr>
        <w:t xml:space="preserve"> </w:t>
      </w:r>
      <w:r w:rsidR="00135B57" w:rsidRPr="0098414F">
        <w:rPr>
          <w:rFonts w:ascii="Times New Roman" w:hAnsi="Times New Roman"/>
        </w:rPr>
        <w:t>para</w:t>
      </w:r>
      <w:r w:rsidR="00F77C15" w:rsidRPr="0098414F">
        <w:rPr>
          <w:rFonts w:ascii="Times New Roman" w:hAnsi="Times New Roman"/>
        </w:rPr>
        <w:t xml:space="preserve"> procurar atraer y captar ciudadanos con vocación de servicio, capacidad e idoneidad, con el propósito de que puedan brindar servicios públicos de calidad que permitan satisfacer la</w:t>
      </w:r>
      <w:r w:rsidR="008166F4" w:rsidRPr="0098414F">
        <w:rPr>
          <w:rFonts w:ascii="Times New Roman" w:hAnsi="Times New Roman"/>
        </w:rPr>
        <w:t>s</w:t>
      </w:r>
      <w:r w:rsidR="00F77C15" w:rsidRPr="0098414F">
        <w:rPr>
          <w:rFonts w:ascii="Times New Roman" w:hAnsi="Times New Roman"/>
        </w:rPr>
        <w:t xml:space="preserve"> demandas de los usuarios.</w:t>
      </w:r>
    </w:p>
    <w:p w:rsidR="003819B6" w:rsidRPr="0098414F" w:rsidRDefault="003819B6" w:rsidP="009F62E7">
      <w:pPr>
        <w:spacing w:after="0" w:line="480" w:lineRule="auto"/>
        <w:ind w:firstLine="720"/>
        <w:jc w:val="both"/>
        <w:rPr>
          <w:rFonts w:ascii="Times New Roman" w:hAnsi="Times New Roman"/>
        </w:rPr>
      </w:pPr>
    </w:p>
    <w:p w:rsidR="00F77C15" w:rsidRPr="0098414F" w:rsidRDefault="00F878F3" w:rsidP="009F62E7">
      <w:pPr>
        <w:spacing w:after="0" w:line="480" w:lineRule="auto"/>
        <w:ind w:firstLine="720"/>
        <w:jc w:val="both"/>
        <w:rPr>
          <w:rFonts w:ascii="Times New Roman" w:hAnsi="Times New Roman"/>
        </w:rPr>
      </w:pPr>
      <w:r w:rsidRPr="0098414F">
        <w:rPr>
          <w:rFonts w:ascii="Times New Roman" w:hAnsi="Times New Roman"/>
        </w:rPr>
        <w:t xml:space="preserve">El </w:t>
      </w:r>
      <w:r w:rsidR="00F77C15" w:rsidRPr="0098414F">
        <w:rPr>
          <w:rFonts w:ascii="Times New Roman" w:hAnsi="Times New Roman"/>
        </w:rPr>
        <w:t xml:space="preserve">Ministerio durante el presente año no ha realizado concursos públicos, </w:t>
      </w:r>
      <w:r w:rsidR="00135B57" w:rsidRPr="0098414F">
        <w:rPr>
          <w:rFonts w:ascii="Times New Roman" w:hAnsi="Times New Roman"/>
        </w:rPr>
        <w:t>sin embargo ha</w:t>
      </w:r>
      <w:r w:rsidR="00F77C15" w:rsidRPr="0098414F">
        <w:rPr>
          <w:rFonts w:ascii="Times New Roman" w:hAnsi="Times New Roman"/>
        </w:rPr>
        <w:t xml:space="preserve"> cumplido con las requisiciones de personal tomando en consideración las solicitudes de empleos espontáneas en calidad de recepción a </w:t>
      </w:r>
      <w:r w:rsidR="00F77C15" w:rsidRPr="0098414F">
        <w:rPr>
          <w:rFonts w:ascii="Times New Roman" w:hAnsi="Times New Roman"/>
        </w:rPr>
        <w:lastRenderedPageBreak/>
        <w:t xml:space="preserve">través de la Dirección de Recursos Humanos, </w:t>
      </w:r>
      <w:r w:rsidR="00135B57" w:rsidRPr="0098414F">
        <w:rPr>
          <w:rFonts w:ascii="Times New Roman" w:hAnsi="Times New Roman"/>
        </w:rPr>
        <w:t xml:space="preserve">durante el 2017 se realizaron unas </w:t>
      </w:r>
      <w:r w:rsidR="005A1566" w:rsidRPr="0098414F">
        <w:rPr>
          <w:rFonts w:ascii="Times New Roman" w:hAnsi="Times New Roman"/>
        </w:rPr>
        <w:t>171</w:t>
      </w:r>
      <w:r w:rsidR="00135B57" w:rsidRPr="0098414F">
        <w:rPr>
          <w:rFonts w:ascii="Times New Roman" w:hAnsi="Times New Roman"/>
        </w:rPr>
        <w:t xml:space="preserve"> solicitudes oficiales, tomando en consideración el perfil y las competencias requeridas.</w:t>
      </w:r>
    </w:p>
    <w:p w:rsidR="003819B6" w:rsidRPr="0098414F" w:rsidRDefault="003819B6" w:rsidP="009F62E7">
      <w:pPr>
        <w:spacing w:after="0" w:line="480" w:lineRule="auto"/>
        <w:ind w:firstLine="720"/>
        <w:jc w:val="both"/>
        <w:rPr>
          <w:rFonts w:ascii="Times New Roman" w:hAnsi="Times New Roman"/>
        </w:rPr>
      </w:pPr>
    </w:p>
    <w:p w:rsidR="003819B6" w:rsidRPr="0098414F" w:rsidRDefault="003819B6" w:rsidP="003819B6">
      <w:pPr>
        <w:spacing w:after="0" w:line="480" w:lineRule="auto"/>
        <w:ind w:firstLine="720"/>
        <w:jc w:val="both"/>
        <w:rPr>
          <w:rFonts w:ascii="Times New Roman" w:hAnsi="Times New Roman"/>
        </w:rPr>
      </w:pPr>
      <w:r w:rsidRPr="0098414F">
        <w:rPr>
          <w:rFonts w:ascii="Times New Roman" w:hAnsi="Times New Roman"/>
        </w:rPr>
        <w:t xml:space="preserve">En este criterio se </w:t>
      </w:r>
      <w:r w:rsidR="00064F45" w:rsidRPr="0098414F">
        <w:rPr>
          <w:rFonts w:ascii="Times New Roman" w:hAnsi="Times New Roman"/>
        </w:rPr>
        <w:t>ha</w:t>
      </w:r>
      <w:r w:rsidRPr="0098414F">
        <w:rPr>
          <w:rFonts w:ascii="Times New Roman" w:hAnsi="Times New Roman"/>
        </w:rPr>
        <w:t xml:space="preserve"> enfocado esfuerzos para una mayor profesionalización del sector agropecuario, para lo cual se </w:t>
      </w:r>
      <w:r w:rsidR="00064F45" w:rsidRPr="0098414F">
        <w:rPr>
          <w:rFonts w:ascii="Times New Roman" w:hAnsi="Times New Roman"/>
        </w:rPr>
        <w:t>ha</w:t>
      </w:r>
      <w:r w:rsidRPr="0098414F">
        <w:rPr>
          <w:rFonts w:ascii="Times New Roman" w:hAnsi="Times New Roman"/>
        </w:rPr>
        <w:t xml:space="preserve"> incorporado nuevos técnicos altamente capacitados en áreas de interés, tales como mejoramiento genético, biotecnología vegetal, manejo de plagas, economía agrícola, estadísticas, ecología y gestión ambiental y socioeconómica entre otros.</w:t>
      </w:r>
    </w:p>
    <w:p w:rsidR="00F77C15" w:rsidRPr="0098414F" w:rsidRDefault="00F77C15" w:rsidP="009F62E7">
      <w:pPr>
        <w:spacing w:after="0" w:line="480" w:lineRule="auto"/>
        <w:ind w:firstLine="720"/>
        <w:jc w:val="both"/>
        <w:rPr>
          <w:rFonts w:ascii="Times New Roman" w:hAnsi="Times New Roman"/>
        </w:rPr>
      </w:pPr>
    </w:p>
    <w:p w:rsidR="003B135E" w:rsidRPr="0098414F" w:rsidRDefault="003B135E"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Pruebas </w:t>
      </w:r>
      <w:r w:rsidR="00395A92" w:rsidRPr="0098414F">
        <w:rPr>
          <w:rFonts w:ascii="Times New Roman" w:hAnsi="Times New Roman"/>
          <w:b/>
          <w:sz w:val="28"/>
        </w:rPr>
        <w:t>t</w:t>
      </w:r>
      <w:r w:rsidRPr="0098414F">
        <w:rPr>
          <w:rFonts w:ascii="Times New Roman" w:hAnsi="Times New Roman"/>
          <w:b/>
          <w:sz w:val="28"/>
        </w:rPr>
        <w:t>écnicas</w:t>
      </w:r>
    </w:p>
    <w:p w:rsidR="000542A7" w:rsidRPr="0098414F" w:rsidRDefault="0026397F" w:rsidP="00395A92">
      <w:pPr>
        <w:spacing w:after="0" w:line="480" w:lineRule="auto"/>
        <w:ind w:firstLine="720"/>
        <w:jc w:val="both"/>
        <w:rPr>
          <w:rFonts w:ascii="Times New Roman" w:hAnsi="Times New Roman"/>
        </w:rPr>
      </w:pPr>
      <w:r w:rsidRPr="0098414F">
        <w:rPr>
          <w:rFonts w:ascii="Times New Roman" w:hAnsi="Times New Roman"/>
        </w:rPr>
        <w:t xml:space="preserve">De la misma manera, durante el año se aplicaron las siguientes pruebas técnicas: </w:t>
      </w:r>
      <w:r w:rsidR="00A027C3" w:rsidRPr="0098414F">
        <w:rPr>
          <w:rFonts w:ascii="Times New Roman" w:hAnsi="Times New Roman"/>
        </w:rPr>
        <w:t>pruebas</w:t>
      </w:r>
      <w:r w:rsidRPr="0098414F">
        <w:rPr>
          <w:rFonts w:ascii="Times New Roman" w:hAnsi="Times New Roman"/>
        </w:rPr>
        <w:t xml:space="preserve"> psicométricas 16 FP (de personalidad) y Wonderlic (inteligencia) a </w:t>
      </w:r>
      <w:r w:rsidR="00411928" w:rsidRPr="0098414F">
        <w:rPr>
          <w:rFonts w:ascii="Times New Roman" w:hAnsi="Times New Roman"/>
        </w:rPr>
        <w:t>85</w:t>
      </w:r>
      <w:r w:rsidRPr="0098414F">
        <w:rPr>
          <w:rFonts w:ascii="Times New Roman" w:hAnsi="Times New Roman"/>
        </w:rPr>
        <w:t xml:space="preserve"> candidatos.</w:t>
      </w:r>
    </w:p>
    <w:p w:rsidR="00C96A93" w:rsidRPr="0098414F" w:rsidRDefault="00C96A93" w:rsidP="00395A92">
      <w:pPr>
        <w:spacing w:after="0" w:line="480" w:lineRule="auto"/>
        <w:ind w:firstLine="720"/>
        <w:jc w:val="both"/>
        <w:rPr>
          <w:rFonts w:ascii="Times New Roman" w:hAnsi="Times New Roman"/>
        </w:rPr>
      </w:pPr>
    </w:p>
    <w:p w:rsidR="003B135E" w:rsidRPr="0098414F" w:rsidRDefault="003B135E"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Absentismo</w:t>
      </w:r>
    </w:p>
    <w:p w:rsidR="0026397F" w:rsidRPr="0098414F" w:rsidRDefault="0026397F" w:rsidP="009F62E7">
      <w:pPr>
        <w:spacing w:after="0" w:line="480" w:lineRule="auto"/>
        <w:ind w:firstLine="720"/>
        <w:jc w:val="both"/>
        <w:rPr>
          <w:rFonts w:ascii="Times New Roman" w:hAnsi="Times New Roman"/>
        </w:rPr>
      </w:pPr>
      <w:r w:rsidRPr="0098414F">
        <w:rPr>
          <w:rFonts w:ascii="Times New Roman" w:hAnsi="Times New Roman"/>
        </w:rPr>
        <w:t>En r</w:t>
      </w:r>
      <w:r w:rsidR="003B135E" w:rsidRPr="0098414F">
        <w:rPr>
          <w:rFonts w:ascii="Times New Roman" w:hAnsi="Times New Roman"/>
        </w:rPr>
        <w:t xml:space="preserve">elación con el absentismo, se utilizó la metodología socializada por el MAP </w:t>
      </w:r>
      <w:r w:rsidRPr="0098414F">
        <w:rPr>
          <w:rFonts w:ascii="Times New Roman" w:hAnsi="Times New Roman"/>
        </w:rPr>
        <w:t>en el año 201</w:t>
      </w:r>
      <w:r w:rsidR="00411928" w:rsidRPr="0098414F">
        <w:rPr>
          <w:rFonts w:ascii="Times New Roman" w:hAnsi="Times New Roman"/>
        </w:rPr>
        <w:t>7</w:t>
      </w:r>
      <w:r w:rsidRPr="0098414F">
        <w:rPr>
          <w:rFonts w:ascii="Times New Roman" w:hAnsi="Times New Roman"/>
        </w:rPr>
        <w:t xml:space="preserve"> </w:t>
      </w:r>
      <w:r w:rsidR="00767AB7" w:rsidRPr="0098414F">
        <w:rPr>
          <w:rFonts w:ascii="Times New Roman" w:hAnsi="Times New Roman"/>
        </w:rPr>
        <w:t xml:space="preserve">arrojando un </w:t>
      </w:r>
      <w:r w:rsidRPr="0098414F">
        <w:rPr>
          <w:rFonts w:ascii="Times New Roman" w:hAnsi="Times New Roman"/>
        </w:rPr>
        <w:t>porcentaje</w:t>
      </w:r>
      <w:r w:rsidR="003B135E" w:rsidRPr="0098414F">
        <w:rPr>
          <w:rFonts w:ascii="Times New Roman" w:hAnsi="Times New Roman"/>
        </w:rPr>
        <w:t xml:space="preserve"> de 0.</w:t>
      </w:r>
      <w:r w:rsidR="00411928" w:rsidRPr="0098414F">
        <w:rPr>
          <w:rFonts w:ascii="Times New Roman" w:hAnsi="Times New Roman"/>
        </w:rPr>
        <w:t>19</w:t>
      </w:r>
      <w:r w:rsidRPr="0098414F">
        <w:rPr>
          <w:rFonts w:ascii="Times New Roman" w:hAnsi="Times New Roman"/>
        </w:rPr>
        <w:t xml:space="preserve">: </w:t>
      </w:r>
    </w:p>
    <w:p w:rsidR="00AA063D" w:rsidRPr="0098414F" w:rsidRDefault="00AA063D" w:rsidP="009F62E7">
      <w:pPr>
        <w:pStyle w:val="Prrafodelista"/>
        <w:spacing w:after="0" w:line="480" w:lineRule="auto"/>
        <w:ind w:left="0" w:firstLine="720"/>
        <w:jc w:val="both"/>
        <w:rPr>
          <w:rFonts w:ascii="Times New Roman" w:hAnsi="Times New Roman"/>
          <w:sz w:val="24"/>
          <w:szCs w:val="24"/>
        </w:rPr>
      </w:pPr>
    </w:p>
    <w:p w:rsidR="001C4E1E" w:rsidRPr="0098414F" w:rsidRDefault="00333A1B" w:rsidP="009013BE">
      <w:pPr>
        <w:pStyle w:val="Prrafodelista"/>
        <w:spacing w:after="0"/>
        <w:ind w:left="0" w:firstLine="720"/>
        <w:jc w:val="both"/>
        <w:rPr>
          <w:rFonts w:ascii="Times New Roman" w:hAnsi="Times New Roman"/>
          <w:sz w:val="24"/>
          <w:szCs w:val="24"/>
        </w:rPr>
      </w:pPr>
      <m:oMathPara>
        <m:oMath>
          <m:d>
            <m:dPr>
              <m:ctrlPr>
                <w:rPr>
                  <w:rFonts w:ascii="Cambria Math" w:hAnsi="Cambria Math"/>
                  <w:i/>
                </w:rPr>
              </m:ctrlPr>
            </m:dPr>
            <m:e>
              <m:r>
                <w:rPr>
                  <w:rFonts w:ascii="Cambria Math" w:hAnsi="Cambria Math"/>
                </w:rPr>
                <m:t>100</m:t>
              </m:r>
            </m:e>
          </m:d>
          <m:r>
            <w:rPr>
              <w:rFonts w:ascii="Cambria Math" w:hAnsi="Cambria Math"/>
            </w:rPr>
            <m:t>-</m:t>
          </m:r>
          <m:f>
            <m:fPr>
              <m:type m:val="skw"/>
              <m:ctrlPr>
                <w:rPr>
                  <w:rFonts w:ascii="Cambria Math" w:hAnsi="Cambria Math"/>
                  <w:i/>
                </w:rPr>
              </m:ctrlPr>
            </m:fPr>
            <m:num>
              <m:r>
                <w:rPr>
                  <w:rFonts w:ascii="Cambria Math" w:hAnsi="Cambria Math"/>
                </w:rPr>
                <m:t>Cantidad de permisos × 100</m:t>
              </m:r>
            </m:num>
            <m:den>
              <m:r>
                <w:rPr>
                  <w:rFonts w:ascii="Cambria Math" w:hAnsi="Cambria Math"/>
                </w:rPr>
                <m:t>Total empleados × días laborables</m:t>
              </m:r>
            </m:den>
          </m:f>
        </m:oMath>
      </m:oMathPara>
    </w:p>
    <w:p w:rsidR="001C4E1E" w:rsidRPr="0098414F" w:rsidRDefault="00571A3C" w:rsidP="009013BE">
      <w:pPr>
        <w:pStyle w:val="Prrafodelista"/>
        <w:spacing w:after="0" w:line="240" w:lineRule="auto"/>
        <w:ind w:left="0" w:firstLine="720"/>
        <w:jc w:val="both"/>
        <w:rPr>
          <w:rFonts w:ascii="Times New Roman" w:hAnsi="Times New Roman"/>
        </w:rPr>
      </w:pPr>
      <m:oMathPara>
        <m:oMath>
          <m:r>
            <w:rPr>
              <w:rFonts w:ascii="Cambria Math" w:hAnsi="Cambria Math"/>
            </w:rPr>
            <m:t>100-</m:t>
          </m:r>
          <m:f>
            <m:fPr>
              <m:type m:val="skw"/>
              <m:ctrlPr>
                <w:rPr>
                  <w:rFonts w:ascii="Cambria Math" w:hAnsi="Cambria Math"/>
                  <w:i/>
                </w:rPr>
              </m:ctrlPr>
            </m:fPr>
            <m:num>
              <m:r>
                <w:rPr>
                  <w:rFonts w:ascii="Cambria Math" w:hAnsi="Cambria Math"/>
                </w:rPr>
                <m:t>(3,482×100)</m:t>
              </m:r>
            </m:num>
            <m:den>
              <m:d>
                <m:dPr>
                  <m:ctrlPr>
                    <w:rPr>
                      <w:rFonts w:ascii="Cambria Math" w:hAnsi="Cambria Math"/>
                      <w:i/>
                    </w:rPr>
                  </m:ctrlPr>
                </m:dPr>
                <m:e>
                  <m:r>
                    <w:rPr>
                      <w:rFonts w:ascii="Cambria Math" w:hAnsi="Cambria Math"/>
                    </w:rPr>
                    <m:t>7,418×239</m:t>
                  </m:r>
                </m:e>
              </m:d>
              <m:r>
                <w:rPr>
                  <w:rFonts w:ascii="Cambria Math" w:hAnsi="Cambria Math"/>
                </w:rPr>
                <m:t>=0.19</m:t>
              </m:r>
            </m:den>
          </m:f>
        </m:oMath>
      </m:oMathPara>
    </w:p>
    <w:p w:rsidR="0068675C" w:rsidRDefault="0068675C">
      <w:pPr>
        <w:spacing w:after="0"/>
        <w:rPr>
          <w:rFonts w:ascii="Times New Roman" w:eastAsia="Calibri" w:hAnsi="Times New Roman"/>
          <w:lang w:eastAsia="en-US"/>
        </w:rPr>
      </w:pPr>
      <w:r>
        <w:rPr>
          <w:rFonts w:ascii="Times New Roman" w:hAnsi="Times New Roman"/>
        </w:rPr>
        <w:br w:type="page"/>
      </w: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Rotación de personal</w:t>
      </w:r>
    </w:p>
    <w:p w:rsidR="005D2CF1" w:rsidRDefault="009F2DA0" w:rsidP="00CF0637">
      <w:pPr>
        <w:spacing w:after="0" w:line="480" w:lineRule="auto"/>
        <w:ind w:firstLine="720"/>
        <w:jc w:val="both"/>
        <w:rPr>
          <w:rFonts w:ascii="Times New Roman" w:hAnsi="Times New Roman"/>
        </w:rPr>
      </w:pPr>
      <w:r w:rsidRPr="0098414F">
        <w:rPr>
          <w:rFonts w:ascii="Times New Roman" w:hAnsi="Times New Roman"/>
        </w:rPr>
        <w:t>Tomando</w:t>
      </w:r>
      <w:r w:rsidR="0026397F" w:rsidRPr="0098414F">
        <w:rPr>
          <w:rFonts w:ascii="Times New Roman" w:hAnsi="Times New Roman"/>
        </w:rPr>
        <w:t xml:space="preserve"> en consideración los requerimientos de los </w:t>
      </w:r>
      <w:r w:rsidRPr="0098414F">
        <w:rPr>
          <w:rFonts w:ascii="Times New Roman" w:hAnsi="Times New Roman"/>
        </w:rPr>
        <w:t>encargados</w:t>
      </w:r>
      <w:r w:rsidR="0026397F" w:rsidRPr="0098414F">
        <w:rPr>
          <w:rFonts w:ascii="Times New Roman" w:hAnsi="Times New Roman"/>
        </w:rPr>
        <w:t xml:space="preserve"> de áreas y el perfil de competencias conductuales, este año se </w:t>
      </w:r>
      <w:r w:rsidR="00064F45" w:rsidRPr="0098414F">
        <w:rPr>
          <w:rFonts w:ascii="Times New Roman" w:hAnsi="Times New Roman"/>
        </w:rPr>
        <w:t>ha</w:t>
      </w:r>
      <w:r w:rsidR="00C96A93" w:rsidRPr="0098414F">
        <w:rPr>
          <w:rFonts w:ascii="Times New Roman" w:hAnsi="Times New Roman"/>
        </w:rPr>
        <w:t xml:space="preserve"> </w:t>
      </w:r>
      <w:r w:rsidR="0026397F" w:rsidRPr="0098414F">
        <w:rPr>
          <w:rFonts w:ascii="Times New Roman" w:hAnsi="Times New Roman"/>
        </w:rPr>
        <w:t>rotado</w:t>
      </w:r>
      <w:r w:rsidR="001C4E1E" w:rsidRPr="0098414F">
        <w:rPr>
          <w:rFonts w:ascii="Times New Roman" w:hAnsi="Times New Roman"/>
        </w:rPr>
        <w:t xml:space="preserve"> un total de</w:t>
      </w:r>
      <w:r w:rsidR="0026397F" w:rsidRPr="0098414F">
        <w:rPr>
          <w:rFonts w:ascii="Times New Roman" w:hAnsi="Times New Roman"/>
        </w:rPr>
        <w:t xml:space="preserve"> 500 servidores.</w:t>
      </w:r>
    </w:p>
    <w:p w:rsidR="007B6A87" w:rsidRPr="0098414F" w:rsidRDefault="007B6A87" w:rsidP="00CF0637">
      <w:pPr>
        <w:spacing w:after="0" w:line="480" w:lineRule="auto"/>
        <w:ind w:firstLine="720"/>
        <w:jc w:val="both"/>
        <w:rPr>
          <w:rFonts w:ascii="Times New Roman" w:hAnsi="Times New Roman"/>
        </w:rPr>
      </w:pPr>
    </w:p>
    <w:p w:rsidR="0026397F" w:rsidRDefault="00B66240" w:rsidP="003D2758">
      <w:pPr>
        <w:pStyle w:val="Ttulo2"/>
      </w:pPr>
      <w:bookmarkStart w:id="345" w:name="_Toc440036751"/>
      <w:bookmarkStart w:id="346" w:name="_Toc470523408"/>
      <w:bookmarkStart w:id="347" w:name="_Toc501128636"/>
      <w:r w:rsidRPr="0098414F">
        <w:t xml:space="preserve">d) </w:t>
      </w:r>
      <w:r w:rsidR="0026397F" w:rsidRPr="0098414F">
        <w:t>Gestión del Rendimiento</w:t>
      </w:r>
      <w:bookmarkEnd w:id="342"/>
      <w:bookmarkEnd w:id="343"/>
      <w:bookmarkEnd w:id="344"/>
      <w:bookmarkEnd w:id="345"/>
      <w:bookmarkEnd w:id="346"/>
      <w:bookmarkEnd w:id="347"/>
    </w:p>
    <w:p w:rsidR="00E77723" w:rsidRPr="00E77723" w:rsidRDefault="00E77723" w:rsidP="00E77723">
      <w:pPr>
        <w:rPr>
          <w:lang w:val="es-ES_tradnl" w:eastAsia="en-US" w:bidi="en-US"/>
        </w:rPr>
      </w:pP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Evaluación del </w:t>
      </w:r>
      <w:r w:rsidR="00395A92" w:rsidRPr="0098414F">
        <w:rPr>
          <w:rFonts w:ascii="Times New Roman" w:hAnsi="Times New Roman"/>
          <w:b/>
          <w:sz w:val="28"/>
        </w:rPr>
        <w:t>d</w:t>
      </w:r>
      <w:r w:rsidRPr="0098414F">
        <w:rPr>
          <w:rFonts w:ascii="Times New Roman" w:hAnsi="Times New Roman"/>
          <w:b/>
          <w:sz w:val="28"/>
        </w:rPr>
        <w:t>esempeño</w:t>
      </w:r>
    </w:p>
    <w:p w:rsidR="005D2CF1" w:rsidRPr="0098414F" w:rsidRDefault="005D2CF1" w:rsidP="009F62E7">
      <w:pPr>
        <w:spacing w:after="0" w:line="480" w:lineRule="auto"/>
        <w:ind w:firstLine="720"/>
        <w:jc w:val="both"/>
        <w:rPr>
          <w:rFonts w:ascii="Times New Roman" w:hAnsi="Times New Roman"/>
        </w:rPr>
      </w:pPr>
      <w:r w:rsidRPr="0098414F">
        <w:rPr>
          <w:rFonts w:ascii="Times New Roman" w:hAnsi="Times New Roman"/>
        </w:rPr>
        <w:t xml:space="preserve">En función a lo establece el reglamento </w:t>
      </w:r>
      <w:r w:rsidR="00BA36D3" w:rsidRPr="0098414F">
        <w:rPr>
          <w:rFonts w:ascii="Times New Roman" w:hAnsi="Times New Roman"/>
        </w:rPr>
        <w:t>No.</w:t>
      </w:r>
      <w:r w:rsidR="00E54D52">
        <w:rPr>
          <w:rFonts w:ascii="Times New Roman" w:hAnsi="Times New Roman"/>
        </w:rPr>
        <w:t xml:space="preserve"> </w:t>
      </w:r>
      <w:r w:rsidRPr="0098414F">
        <w:rPr>
          <w:rFonts w:ascii="Times New Roman" w:hAnsi="Times New Roman"/>
        </w:rPr>
        <w:t>525-09 de evaluación del desempeño y promoción de los servidores y funcionarios de la administración pública, de la Ley 41-08 de Función Pública; este ministerio ha cumplido  con los lineamientos establecidos en dicho reglamento en todo lo relativo a la aplicación de las técnicas, procedimientos, metodologías e instrumentos.</w:t>
      </w:r>
    </w:p>
    <w:p w:rsidR="005D2CF1" w:rsidRPr="0098414F" w:rsidRDefault="005D2CF1" w:rsidP="009F62E7">
      <w:pPr>
        <w:spacing w:after="0" w:line="480" w:lineRule="auto"/>
        <w:ind w:firstLine="720"/>
        <w:jc w:val="both"/>
        <w:rPr>
          <w:rFonts w:ascii="Times New Roman" w:hAnsi="Times New Roman"/>
        </w:rPr>
      </w:pPr>
    </w:p>
    <w:p w:rsidR="009F2DA0" w:rsidRPr="0098414F" w:rsidRDefault="004A591C" w:rsidP="009F62E7">
      <w:pPr>
        <w:spacing w:after="0" w:line="480" w:lineRule="auto"/>
        <w:ind w:firstLine="720"/>
        <w:jc w:val="both"/>
        <w:rPr>
          <w:rFonts w:ascii="Times New Roman" w:hAnsi="Times New Roman"/>
        </w:rPr>
      </w:pPr>
      <w:r w:rsidRPr="0098414F">
        <w:rPr>
          <w:rFonts w:ascii="Times New Roman" w:hAnsi="Times New Roman"/>
        </w:rPr>
        <w:t>En tal sentido, fueron evaluados 4,</w:t>
      </w:r>
      <w:r w:rsidR="00411928" w:rsidRPr="0098414F">
        <w:rPr>
          <w:rFonts w:ascii="Times New Roman" w:hAnsi="Times New Roman"/>
        </w:rPr>
        <w:t>818</w:t>
      </w:r>
      <w:r w:rsidRPr="0098414F">
        <w:rPr>
          <w:rFonts w:ascii="Times New Roman" w:hAnsi="Times New Roman"/>
        </w:rPr>
        <w:t xml:space="preserve"> servidores públicos</w:t>
      </w:r>
      <w:r w:rsidR="005D2CF1" w:rsidRPr="0098414F">
        <w:rPr>
          <w:rFonts w:ascii="Times New Roman" w:hAnsi="Times New Roman"/>
        </w:rPr>
        <w:t xml:space="preserve"> incorporados</w:t>
      </w:r>
      <w:r w:rsidRPr="0098414F">
        <w:rPr>
          <w:rFonts w:ascii="Times New Roman" w:hAnsi="Times New Roman"/>
        </w:rPr>
        <w:t>,</w:t>
      </w:r>
      <w:r w:rsidR="009F2DA0" w:rsidRPr="0098414F">
        <w:rPr>
          <w:rFonts w:ascii="Times New Roman" w:hAnsi="Times New Roman"/>
        </w:rPr>
        <w:t xml:space="preserve"> incluyendo aquellos que </w:t>
      </w:r>
      <w:r w:rsidR="00206451" w:rsidRPr="0098414F">
        <w:rPr>
          <w:rFonts w:ascii="Times New Roman" w:hAnsi="Times New Roman"/>
        </w:rPr>
        <w:t xml:space="preserve">se encuentran </w:t>
      </w:r>
      <w:r w:rsidR="009F2DA0" w:rsidRPr="0098414F">
        <w:rPr>
          <w:rFonts w:ascii="Times New Roman" w:hAnsi="Times New Roman"/>
        </w:rPr>
        <w:t>fuera de la Carrera Administrativa.</w:t>
      </w:r>
    </w:p>
    <w:p w:rsidR="005D2CF1" w:rsidRPr="0098414F" w:rsidRDefault="005D2CF1" w:rsidP="009F62E7">
      <w:pPr>
        <w:spacing w:after="0" w:line="480" w:lineRule="auto"/>
        <w:ind w:firstLine="720"/>
        <w:jc w:val="both"/>
        <w:rPr>
          <w:rFonts w:ascii="Times New Roman" w:hAnsi="Times New Roman"/>
        </w:rPr>
      </w:pPr>
    </w:p>
    <w:p w:rsidR="009F2DA0" w:rsidRPr="0098414F" w:rsidRDefault="009F2DA0" w:rsidP="009F62E7">
      <w:pPr>
        <w:spacing w:after="0" w:line="480" w:lineRule="auto"/>
        <w:ind w:firstLine="720"/>
        <w:jc w:val="both"/>
        <w:rPr>
          <w:rFonts w:ascii="Times New Roman" w:hAnsi="Times New Roman"/>
        </w:rPr>
      </w:pPr>
      <w:r w:rsidRPr="0098414F">
        <w:rPr>
          <w:rFonts w:ascii="Times New Roman" w:hAnsi="Times New Roman"/>
        </w:rPr>
        <w:t xml:space="preserve">Tomando en consideración el resultado de la evaluación, se </w:t>
      </w:r>
      <w:r w:rsidR="004A591C" w:rsidRPr="0098414F">
        <w:rPr>
          <w:rFonts w:ascii="Times New Roman" w:hAnsi="Times New Roman"/>
        </w:rPr>
        <w:t xml:space="preserve">procedió a </w:t>
      </w:r>
      <w:r w:rsidRPr="0098414F">
        <w:rPr>
          <w:rFonts w:ascii="Times New Roman" w:hAnsi="Times New Roman"/>
        </w:rPr>
        <w:t xml:space="preserve">solicitar el pago por concepto de bono por desempeño a los </w:t>
      </w:r>
      <w:r w:rsidR="00411928" w:rsidRPr="0098414F">
        <w:rPr>
          <w:rFonts w:ascii="Times New Roman" w:hAnsi="Times New Roman"/>
        </w:rPr>
        <w:t>1,556</w:t>
      </w:r>
      <w:r w:rsidRPr="0098414F">
        <w:rPr>
          <w:rFonts w:ascii="Times New Roman" w:hAnsi="Times New Roman"/>
        </w:rPr>
        <w:t xml:space="preserve"> servidores de carrera administrativa que cumplieron con los requerimientos establecidos en la ley 41-08 de Función Pública, por un monto ascenden</w:t>
      </w:r>
      <w:r w:rsidR="00411928" w:rsidRPr="0098414F">
        <w:rPr>
          <w:rFonts w:ascii="Times New Roman" w:hAnsi="Times New Roman"/>
        </w:rPr>
        <w:t>te a de RD$34</w:t>
      </w:r>
      <w:proofErr w:type="gramStart"/>
      <w:r w:rsidRPr="0098414F">
        <w:rPr>
          <w:rFonts w:ascii="Times New Roman" w:hAnsi="Times New Roman"/>
        </w:rPr>
        <w:t>,</w:t>
      </w:r>
      <w:r w:rsidR="00A73032" w:rsidRPr="0098414F">
        <w:rPr>
          <w:rFonts w:ascii="Times New Roman" w:hAnsi="Times New Roman"/>
        </w:rPr>
        <w:t>165</w:t>
      </w:r>
      <w:r w:rsidRPr="0098414F">
        <w:rPr>
          <w:rFonts w:ascii="Times New Roman" w:hAnsi="Times New Roman"/>
        </w:rPr>
        <w:t>,</w:t>
      </w:r>
      <w:r w:rsidR="00A73032" w:rsidRPr="0098414F">
        <w:rPr>
          <w:rFonts w:ascii="Times New Roman" w:hAnsi="Times New Roman"/>
        </w:rPr>
        <w:t>446</w:t>
      </w:r>
      <w:r w:rsidRPr="0098414F">
        <w:rPr>
          <w:rFonts w:ascii="Times New Roman" w:hAnsi="Times New Roman"/>
        </w:rPr>
        <w:t>.</w:t>
      </w:r>
      <w:r w:rsidR="00A73032" w:rsidRPr="0098414F">
        <w:rPr>
          <w:rFonts w:ascii="Times New Roman" w:hAnsi="Times New Roman"/>
        </w:rPr>
        <w:t>98</w:t>
      </w:r>
      <w:proofErr w:type="gramEnd"/>
      <w:r w:rsidRPr="0098414F">
        <w:rPr>
          <w:rFonts w:ascii="Times New Roman" w:hAnsi="Times New Roman"/>
        </w:rPr>
        <w:t xml:space="preserve">, quedando pendiente de pago a 51 servidores por un monto ascendente a </w:t>
      </w:r>
      <w:r w:rsidR="005D2CF1" w:rsidRPr="0098414F">
        <w:rPr>
          <w:rFonts w:ascii="Times New Roman" w:hAnsi="Times New Roman"/>
        </w:rPr>
        <w:lastRenderedPageBreak/>
        <w:t>RD$10,</w:t>
      </w:r>
      <w:r w:rsidR="00A73032" w:rsidRPr="0098414F">
        <w:rPr>
          <w:rFonts w:ascii="Times New Roman" w:hAnsi="Times New Roman"/>
        </w:rPr>
        <w:t>714,665.90</w:t>
      </w:r>
      <w:r w:rsidRPr="0098414F">
        <w:rPr>
          <w:rFonts w:ascii="Times New Roman" w:hAnsi="Times New Roman"/>
        </w:rPr>
        <w:t>.</w:t>
      </w:r>
      <w:r w:rsidR="00822489" w:rsidRPr="0098414F">
        <w:rPr>
          <w:rFonts w:ascii="Times New Roman" w:hAnsi="Times New Roman"/>
        </w:rPr>
        <w:t xml:space="preserve"> </w:t>
      </w:r>
      <w:r w:rsidRPr="0098414F">
        <w:rPr>
          <w:rFonts w:ascii="Times New Roman" w:hAnsi="Times New Roman"/>
          <w:lang w:val="es-ES_tradnl"/>
        </w:rPr>
        <w:t>Es</w:t>
      </w:r>
      <w:r w:rsidRPr="0098414F">
        <w:rPr>
          <w:rFonts w:ascii="Times New Roman" w:hAnsi="Times New Roman"/>
        </w:rPr>
        <w:t xml:space="preserve"> preciso puntualizar que dicho pago corresponde al </w:t>
      </w:r>
      <w:r w:rsidR="00A73032" w:rsidRPr="0098414F">
        <w:rPr>
          <w:rFonts w:ascii="Times New Roman" w:hAnsi="Times New Roman"/>
        </w:rPr>
        <w:t>año 2015</w:t>
      </w:r>
      <w:r w:rsidR="004E4D14" w:rsidRPr="0098414F">
        <w:rPr>
          <w:rFonts w:ascii="Times New Roman" w:hAnsi="Times New Roman"/>
        </w:rPr>
        <w:t>.</w:t>
      </w:r>
    </w:p>
    <w:p w:rsidR="00AB4116" w:rsidRDefault="00AB4116">
      <w:pPr>
        <w:spacing w:after="0"/>
        <w:rPr>
          <w:rFonts w:ascii="Times New Roman" w:eastAsia="Calibri" w:hAnsi="Times New Roman"/>
          <w:b/>
          <w:sz w:val="28"/>
          <w:szCs w:val="22"/>
          <w:lang w:eastAsia="en-US"/>
        </w:rPr>
      </w:pP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Galardón con medalla al mérito.</w:t>
      </w:r>
    </w:p>
    <w:p w:rsidR="009F2DA0" w:rsidRDefault="005D2CF1" w:rsidP="009F62E7">
      <w:pPr>
        <w:pStyle w:val="Prrafodelista"/>
        <w:spacing w:after="0" w:line="480" w:lineRule="auto"/>
        <w:ind w:left="0" w:firstLine="720"/>
        <w:jc w:val="both"/>
        <w:rPr>
          <w:rFonts w:ascii="Times New Roman" w:hAnsi="Times New Roman"/>
          <w:sz w:val="24"/>
          <w:szCs w:val="24"/>
        </w:rPr>
      </w:pPr>
      <w:r w:rsidRPr="0098414F">
        <w:rPr>
          <w:rFonts w:ascii="Times New Roman" w:hAnsi="Times New Roman"/>
          <w:sz w:val="24"/>
          <w:szCs w:val="24"/>
        </w:rPr>
        <w:t>Anualmente el Ministerio de Administ</w:t>
      </w:r>
      <w:r w:rsidR="00771672">
        <w:rPr>
          <w:rFonts w:ascii="Times New Roman" w:hAnsi="Times New Roman"/>
          <w:sz w:val="24"/>
          <w:szCs w:val="24"/>
        </w:rPr>
        <w:t xml:space="preserve">ración Pública (MAP), reconoce </w:t>
      </w:r>
      <w:r w:rsidRPr="0098414F">
        <w:rPr>
          <w:rFonts w:ascii="Times New Roman" w:hAnsi="Times New Roman"/>
          <w:sz w:val="24"/>
          <w:szCs w:val="24"/>
        </w:rPr>
        <w:t xml:space="preserve">los méritos de los servidores público que </w:t>
      </w:r>
      <w:r w:rsidR="00064F45" w:rsidRPr="0098414F">
        <w:rPr>
          <w:rFonts w:ascii="Times New Roman" w:hAnsi="Times New Roman"/>
          <w:sz w:val="24"/>
          <w:szCs w:val="24"/>
        </w:rPr>
        <w:t>ha</w:t>
      </w:r>
      <w:r w:rsidRPr="0098414F">
        <w:rPr>
          <w:rFonts w:ascii="Times New Roman" w:hAnsi="Times New Roman"/>
          <w:sz w:val="24"/>
          <w:szCs w:val="24"/>
        </w:rPr>
        <w:t xml:space="preserve"> labor</w:t>
      </w:r>
      <w:r w:rsidR="00771672">
        <w:rPr>
          <w:rFonts w:ascii="Times New Roman" w:hAnsi="Times New Roman"/>
          <w:sz w:val="24"/>
          <w:szCs w:val="24"/>
        </w:rPr>
        <w:t>ado en el Estado Dominicano por</w:t>
      </w:r>
      <w:r w:rsidRPr="0098414F">
        <w:rPr>
          <w:rFonts w:ascii="Times New Roman" w:hAnsi="Times New Roman"/>
          <w:sz w:val="24"/>
          <w:szCs w:val="24"/>
        </w:rPr>
        <w:t xml:space="preserve"> más de 25 años sirviendo con lealtad, honradez y eficiencia.</w:t>
      </w:r>
    </w:p>
    <w:p w:rsidR="009F2DA0" w:rsidRPr="0098414F" w:rsidRDefault="009F2DA0" w:rsidP="009F62E7">
      <w:pPr>
        <w:spacing w:after="0" w:line="480" w:lineRule="auto"/>
        <w:ind w:firstLine="720"/>
        <w:jc w:val="both"/>
        <w:rPr>
          <w:rFonts w:ascii="Times New Roman" w:hAnsi="Times New Roman"/>
        </w:rPr>
      </w:pPr>
      <w:r w:rsidRPr="0098414F">
        <w:rPr>
          <w:rFonts w:ascii="Times New Roman" w:hAnsi="Times New Roman"/>
        </w:rPr>
        <w:t xml:space="preserve">De igual forma se toma en consideración a empleados que </w:t>
      </w:r>
      <w:r w:rsidR="00064F45" w:rsidRPr="0098414F">
        <w:rPr>
          <w:rFonts w:ascii="Times New Roman" w:hAnsi="Times New Roman"/>
        </w:rPr>
        <w:t>ha</w:t>
      </w:r>
      <w:r w:rsidRPr="0098414F">
        <w:rPr>
          <w:rFonts w:ascii="Times New Roman" w:hAnsi="Times New Roman"/>
        </w:rPr>
        <w:t xml:space="preserve"> obtenido la más alta calificación en la evaluación</w:t>
      </w:r>
      <w:r w:rsidR="004E4D14" w:rsidRPr="0098414F">
        <w:rPr>
          <w:rFonts w:ascii="Times New Roman" w:hAnsi="Times New Roman"/>
        </w:rPr>
        <w:t xml:space="preserve"> del desempeño, aunque no tenga</w:t>
      </w:r>
      <w:r w:rsidRPr="0098414F">
        <w:rPr>
          <w:rFonts w:ascii="Times New Roman" w:hAnsi="Times New Roman"/>
        </w:rPr>
        <w:t xml:space="preserve"> 25 años de servicio. En el presente año por las cualidades citadas anteriormente fueron reconocidos </w:t>
      </w:r>
      <w:r w:rsidR="00A73032" w:rsidRPr="0098414F">
        <w:rPr>
          <w:rFonts w:ascii="Times New Roman" w:hAnsi="Times New Roman"/>
        </w:rPr>
        <w:t>47</w:t>
      </w:r>
      <w:r w:rsidRPr="0098414F">
        <w:rPr>
          <w:rFonts w:ascii="Times New Roman" w:hAnsi="Times New Roman"/>
        </w:rPr>
        <w:t xml:space="preserve"> servidores de este Ministerio.</w:t>
      </w:r>
    </w:p>
    <w:p w:rsidR="00870496" w:rsidRPr="0098414F" w:rsidRDefault="00870496" w:rsidP="009F62E7">
      <w:pPr>
        <w:spacing w:after="0" w:line="480" w:lineRule="auto"/>
        <w:rPr>
          <w:rFonts w:ascii="Times New Roman" w:eastAsia="Calibri" w:hAnsi="Times New Roman"/>
          <w:b/>
          <w:sz w:val="28"/>
          <w:szCs w:val="22"/>
          <w:lang w:eastAsia="en-US"/>
        </w:rPr>
      </w:pP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Taller de </w:t>
      </w:r>
      <w:r w:rsidR="00395A92" w:rsidRPr="0098414F">
        <w:rPr>
          <w:rFonts w:ascii="Times New Roman" w:hAnsi="Times New Roman"/>
          <w:b/>
          <w:sz w:val="28"/>
        </w:rPr>
        <w:t>e</w:t>
      </w:r>
      <w:r w:rsidRPr="0098414F">
        <w:rPr>
          <w:rFonts w:ascii="Times New Roman" w:hAnsi="Times New Roman"/>
          <w:b/>
          <w:sz w:val="28"/>
        </w:rPr>
        <w:t xml:space="preserve">valuación del </w:t>
      </w:r>
      <w:r w:rsidR="00395A92" w:rsidRPr="0098414F">
        <w:rPr>
          <w:rFonts w:ascii="Times New Roman" w:hAnsi="Times New Roman"/>
          <w:b/>
          <w:sz w:val="28"/>
        </w:rPr>
        <w:t>d</w:t>
      </w:r>
      <w:r w:rsidRPr="0098414F">
        <w:rPr>
          <w:rFonts w:ascii="Times New Roman" w:hAnsi="Times New Roman"/>
          <w:b/>
          <w:sz w:val="28"/>
        </w:rPr>
        <w:t>esempeño</w:t>
      </w:r>
    </w:p>
    <w:p w:rsidR="009F2DA0" w:rsidRPr="0098414F" w:rsidRDefault="009F2DA0" w:rsidP="009F62E7">
      <w:pPr>
        <w:spacing w:after="0" w:line="480" w:lineRule="auto"/>
        <w:ind w:firstLine="720"/>
        <w:jc w:val="both"/>
        <w:rPr>
          <w:rFonts w:ascii="Times New Roman" w:hAnsi="Times New Roman"/>
        </w:rPr>
      </w:pPr>
      <w:r w:rsidRPr="0098414F">
        <w:rPr>
          <w:rFonts w:ascii="Times New Roman" w:hAnsi="Times New Roman"/>
        </w:rPr>
        <w:t xml:space="preserve">Los servidores de </w:t>
      </w:r>
      <w:r w:rsidR="005D2CF1" w:rsidRPr="0098414F">
        <w:rPr>
          <w:rFonts w:ascii="Times New Roman" w:hAnsi="Times New Roman"/>
        </w:rPr>
        <w:t xml:space="preserve">la </w:t>
      </w:r>
      <w:r w:rsidRPr="0098414F">
        <w:rPr>
          <w:rFonts w:ascii="Times New Roman" w:hAnsi="Times New Roman"/>
        </w:rPr>
        <w:t xml:space="preserve">dirección </w:t>
      </w:r>
      <w:r w:rsidR="005D2CF1" w:rsidRPr="0098414F">
        <w:rPr>
          <w:rFonts w:ascii="Times New Roman" w:hAnsi="Times New Roman"/>
        </w:rPr>
        <w:t xml:space="preserve">de RR.HH. </w:t>
      </w:r>
      <w:r w:rsidRPr="0098414F">
        <w:rPr>
          <w:rFonts w:ascii="Times New Roman" w:hAnsi="Times New Roman"/>
        </w:rPr>
        <w:t>al igual que l</w:t>
      </w:r>
      <w:r w:rsidR="007B1626" w:rsidRPr="0098414F">
        <w:rPr>
          <w:rFonts w:ascii="Times New Roman" w:hAnsi="Times New Roman"/>
        </w:rPr>
        <w:t>os encargados de las diferentes</w:t>
      </w:r>
      <w:r w:rsidRPr="0098414F">
        <w:rPr>
          <w:rFonts w:ascii="Times New Roman" w:hAnsi="Times New Roman"/>
        </w:rPr>
        <w:t xml:space="preserve"> áreas </w:t>
      </w:r>
      <w:r w:rsidR="00064F45" w:rsidRPr="0098414F">
        <w:rPr>
          <w:rFonts w:ascii="Times New Roman" w:hAnsi="Times New Roman"/>
        </w:rPr>
        <w:t>ha</w:t>
      </w:r>
      <w:r w:rsidRPr="0098414F">
        <w:rPr>
          <w:rFonts w:ascii="Times New Roman" w:hAnsi="Times New Roman"/>
        </w:rPr>
        <w:t xml:space="preserve"> recibido el referido </w:t>
      </w:r>
      <w:r w:rsidR="00767AB7" w:rsidRPr="0098414F">
        <w:rPr>
          <w:rFonts w:ascii="Times New Roman" w:hAnsi="Times New Roman"/>
        </w:rPr>
        <w:t>taller</w:t>
      </w:r>
      <w:r w:rsidRPr="0098414F">
        <w:rPr>
          <w:rFonts w:ascii="Times New Roman" w:hAnsi="Times New Roman"/>
        </w:rPr>
        <w:t xml:space="preserve"> a los fines de aplicar </w:t>
      </w:r>
      <w:r w:rsidR="005D2CF1" w:rsidRPr="0098414F">
        <w:rPr>
          <w:rFonts w:ascii="Times New Roman" w:hAnsi="Times New Roman"/>
        </w:rPr>
        <w:t>los conocimientos adquiridos para la implementación d</w:t>
      </w:r>
      <w:r w:rsidRPr="0098414F">
        <w:rPr>
          <w:rFonts w:ascii="Times New Roman" w:hAnsi="Times New Roman"/>
        </w:rPr>
        <w:t xml:space="preserve">el proceso </w:t>
      </w:r>
      <w:r w:rsidR="005D2CF1" w:rsidRPr="0098414F">
        <w:rPr>
          <w:rFonts w:ascii="Times New Roman" w:hAnsi="Times New Roman"/>
        </w:rPr>
        <w:t xml:space="preserve">de evaluación </w:t>
      </w:r>
      <w:r w:rsidRPr="0098414F">
        <w:rPr>
          <w:rFonts w:ascii="Times New Roman" w:hAnsi="Times New Roman"/>
        </w:rPr>
        <w:t>de manera objetiva.</w:t>
      </w:r>
    </w:p>
    <w:p w:rsidR="00E4633E" w:rsidRPr="0098414F" w:rsidRDefault="00E4633E" w:rsidP="00E4633E">
      <w:pPr>
        <w:spacing w:after="0" w:line="480" w:lineRule="auto"/>
        <w:ind w:firstLine="720"/>
        <w:jc w:val="both"/>
        <w:rPr>
          <w:rFonts w:ascii="Times New Roman" w:hAnsi="Times New Roman"/>
        </w:rPr>
      </w:pPr>
    </w:p>
    <w:p w:rsidR="00E4633E" w:rsidRPr="0098414F" w:rsidRDefault="00E4633E" w:rsidP="00E4633E">
      <w:pPr>
        <w:spacing w:after="0" w:line="480" w:lineRule="auto"/>
        <w:ind w:firstLine="720"/>
        <w:jc w:val="both"/>
        <w:rPr>
          <w:rFonts w:ascii="Times New Roman" w:hAnsi="Times New Roman"/>
        </w:rPr>
      </w:pPr>
      <w:r w:rsidRPr="0098414F">
        <w:rPr>
          <w:rFonts w:ascii="Times New Roman" w:hAnsi="Times New Roman"/>
        </w:rPr>
        <w:t>En el caso particular de los supervisores y empleados de este ministerio, esta  Dirección de Recursos Humanos ha realizados encuentros de el propósito de crear conciencia sobre el grado de objetividad</w:t>
      </w:r>
      <w:r w:rsidR="00771672">
        <w:rPr>
          <w:rFonts w:ascii="Times New Roman" w:hAnsi="Times New Roman"/>
        </w:rPr>
        <w:t xml:space="preserve"> y responsabilidad que amerita </w:t>
      </w:r>
      <w:r w:rsidRPr="0098414F">
        <w:rPr>
          <w:rFonts w:ascii="Times New Roman" w:hAnsi="Times New Roman"/>
        </w:rPr>
        <w:t>desarrollar el proceso.</w:t>
      </w:r>
    </w:p>
    <w:p w:rsidR="00E4633E" w:rsidRPr="0098414F" w:rsidRDefault="00E4633E" w:rsidP="00E4633E">
      <w:pPr>
        <w:spacing w:after="0" w:line="480" w:lineRule="auto"/>
        <w:ind w:firstLine="720"/>
        <w:jc w:val="both"/>
        <w:rPr>
          <w:rFonts w:ascii="Times New Roman" w:hAnsi="Times New Roman"/>
        </w:rPr>
      </w:pPr>
    </w:p>
    <w:p w:rsidR="00A73032" w:rsidRDefault="00E4633E" w:rsidP="00E4633E">
      <w:pPr>
        <w:spacing w:after="0" w:line="480" w:lineRule="auto"/>
        <w:ind w:firstLine="720"/>
        <w:jc w:val="both"/>
        <w:rPr>
          <w:rFonts w:ascii="Times New Roman" w:hAnsi="Times New Roman"/>
        </w:rPr>
      </w:pPr>
      <w:r w:rsidRPr="0098414F">
        <w:rPr>
          <w:rFonts w:ascii="Times New Roman" w:hAnsi="Times New Roman"/>
        </w:rPr>
        <w:lastRenderedPageBreak/>
        <w:t>Cabe destacar que la dirección de RR.HH. ha elaborado una guía de evaluación de desempeño, la cual está en proceso de revisión a los fines de establecer como política la socialización de manera permanente.</w:t>
      </w:r>
    </w:p>
    <w:p w:rsidR="005277C7" w:rsidRDefault="005277C7">
      <w:pPr>
        <w:spacing w:after="0"/>
        <w:rPr>
          <w:rFonts w:ascii="Times New Roman" w:hAnsi="Times New Roman"/>
        </w:rPr>
      </w:pPr>
    </w:p>
    <w:p w:rsidR="0026397F" w:rsidRPr="0098414F" w:rsidRDefault="00B66240" w:rsidP="003D2758">
      <w:pPr>
        <w:pStyle w:val="Ttulo2"/>
      </w:pPr>
      <w:bookmarkStart w:id="348" w:name="_Toc440036752"/>
      <w:bookmarkStart w:id="349" w:name="_Toc470523409"/>
      <w:bookmarkStart w:id="350" w:name="_Toc501128637"/>
      <w:r w:rsidRPr="0098414F">
        <w:t xml:space="preserve">e) </w:t>
      </w:r>
      <w:r w:rsidR="0026397F" w:rsidRPr="0098414F">
        <w:t>Gestión de Compensación</w:t>
      </w:r>
      <w:bookmarkEnd w:id="348"/>
      <w:bookmarkEnd w:id="349"/>
      <w:bookmarkEnd w:id="350"/>
    </w:p>
    <w:p w:rsidR="00802C88" w:rsidRPr="00E54D52" w:rsidRDefault="00802C88" w:rsidP="00E77723">
      <w:pPr>
        <w:pStyle w:val="Prrafodelista"/>
        <w:spacing w:after="0" w:line="360" w:lineRule="auto"/>
        <w:ind w:left="0" w:firstLine="720"/>
        <w:jc w:val="both"/>
        <w:rPr>
          <w:rFonts w:ascii="Times New Roman" w:hAnsi="Times New Roman"/>
          <w:b/>
          <w:sz w:val="24"/>
        </w:rPr>
      </w:pP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Escala </w:t>
      </w:r>
      <w:r w:rsidR="00395A92" w:rsidRPr="0098414F">
        <w:rPr>
          <w:rFonts w:ascii="Times New Roman" w:hAnsi="Times New Roman"/>
          <w:b/>
          <w:sz w:val="28"/>
        </w:rPr>
        <w:t>s</w:t>
      </w:r>
      <w:r w:rsidRPr="0098414F">
        <w:rPr>
          <w:rFonts w:ascii="Times New Roman" w:hAnsi="Times New Roman"/>
          <w:b/>
          <w:sz w:val="28"/>
        </w:rPr>
        <w:t>alarial</w:t>
      </w:r>
    </w:p>
    <w:p w:rsidR="00A73032" w:rsidRPr="0098414F" w:rsidRDefault="00A73032" w:rsidP="00704D2A">
      <w:pPr>
        <w:spacing w:after="0" w:line="480" w:lineRule="auto"/>
        <w:ind w:firstLine="720"/>
        <w:jc w:val="both"/>
        <w:rPr>
          <w:rFonts w:ascii="Times New Roman" w:hAnsi="Times New Roman"/>
        </w:rPr>
      </w:pPr>
      <w:r w:rsidRPr="0098414F">
        <w:rPr>
          <w:rFonts w:ascii="Times New Roman" w:hAnsi="Times New Roman"/>
        </w:rPr>
        <w:t xml:space="preserve">La ley </w:t>
      </w:r>
      <w:r w:rsidR="0068675C">
        <w:rPr>
          <w:rFonts w:ascii="Times New Roman" w:hAnsi="Times New Roman"/>
        </w:rPr>
        <w:t xml:space="preserve">No. </w:t>
      </w:r>
      <w:r w:rsidRPr="0098414F">
        <w:rPr>
          <w:rFonts w:ascii="Times New Roman" w:hAnsi="Times New Roman"/>
        </w:rPr>
        <w:t>105-13 sobre Regulación Salarial del Estado dominicano, tiene como objeto establecer un marco regulador común de la política</w:t>
      </w:r>
      <w:r w:rsidR="00D96EE3">
        <w:rPr>
          <w:rFonts w:ascii="Times New Roman" w:hAnsi="Times New Roman"/>
        </w:rPr>
        <w:t xml:space="preserve"> salarial para todo el sector pú</w:t>
      </w:r>
      <w:r w:rsidRPr="0098414F">
        <w:rPr>
          <w:rFonts w:ascii="Times New Roman" w:hAnsi="Times New Roman"/>
        </w:rPr>
        <w:t>blico dominicano, con la finalidad de proporcionar una remuneración equitativa que sirva de estímulo a los servidores públicos para alcanzar, los niveles de rendimiento y productividad.</w:t>
      </w:r>
    </w:p>
    <w:p w:rsidR="00A73032" w:rsidRPr="0098414F" w:rsidRDefault="00A73032" w:rsidP="00704D2A">
      <w:pPr>
        <w:spacing w:after="0" w:line="480" w:lineRule="auto"/>
        <w:ind w:firstLine="720"/>
        <w:jc w:val="both"/>
        <w:rPr>
          <w:rFonts w:ascii="Times New Roman" w:hAnsi="Times New Roman"/>
        </w:rPr>
      </w:pPr>
    </w:p>
    <w:p w:rsidR="00A73032" w:rsidRPr="0098414F" w:rsidRDefault="00A73032" w:rsidP="00704D2A">
      <w:pPr>
        <w:spacing w:after="0" w:line="480" w:lineRule="auto"/>
        <w:ind w:firstLine="720"/>
        <w:jc w:val="both"/>
        <w:rPr>
          <w:rFonts w:ascii="Times New Roman" w:hAnsi="Times New Roman"/>
        </w:rPr>
      </w:pPr>
      <w:r w:rsidRPr="0098414F">
        <w:rPr>
          <w:rFonts w:ascii="Times New Roman" w:hAnsi="Times New Roman"/>
        </w:rPr>
        <w:t>Dentro de los principios establecidos tenemos el de equidad, complejidad de las funciones encomendadas,  la cual procura un salario igualitario para todos los funcionarios o empleados del mismo nivel, rango o característica dentro del sector público.</w:t>
      </w:r>
    </w:p>
    <w:p w:rsidR="00E4633E" w:rsidRPr="0098414F" w:rsidRDefault="00E4633E" w:rsidP="00704D2A">
      <w:pPr>
        <w:spacing w:after="0" w:line="480" w:lineRule="auto"/>
        <w:ind w:firstLine="720"/>
        <w:jc w:val="both"/>
        <w:rPr>
          <w:rFonts w:ascii="Times New Roman" w:hAnsi="Times New Roman"/>
        </w:rPr>
      </w:pPr>
    </w:p>
    <w:p w:rsidR="00802C88" w:rsidRPr="00704D2A" w:rsidRDefault="00E4633E" w:rsidP="00704D2A">
      <w:pPr>
        <w:spacing w:after="0" w:line="480" w:lineRule="auto"/>
        <w:ind w:firstLine="720"/>
        <w:jc w:val="both"/>
        <w:rPr>
          <w:rFonts w:ascii="Times New Roman" w:hAnsi="Times New Roman"/>
        </w:rPr>
      </w:pPr>
      <w:bookmarkStart w:id="351" w:name="_Toc251777878"/>
      <w:bookmarkStart w:id="352" w:name="_Toc254413098"/>
      <w:bookmarkStart w:id="353" w:name="_Toc409040097"/>
      <w:bookmarkStart w:id="354" w:name="_Toc440036753"/>
      <w:bookmarkStart w:id="355" w:name="_Toc470523410"/>
      <w:r w:rsidRPr="00704D2A">
        <w:rPr>
          <w:rFonts w:ascii="Times New Roman" w:hAnsi="Times New Roman"/>
        </w:rPr>
        <w:t xml:space="preserve">En consideración a lo señalado anteriormente </w:t>
      </w:r>
      <w:r w:rsidR="00EE17D9" w:rsidRPr="00704D2A">
        <w:rPr>
          <w:rFonts w:ascii="Times New Roman" w:hAnsi="Times New Roman"/>
        </w:rPr>
        <w:t>se</w:t>
      </w:r>
      <w:r w:rsidRPr="00704D2A">
        <w:rPr>
          <w:rFonts w:ascii="Times New Roman" w:hAnsi="Times New Roman"/>
        </w:rPr>
        <w:t xml:space="preserve"> realizó un levantamiento de información en relativo a salario a seis (6) Institucio</w:t>
      </w:r>
      <w:r w:rsidR="00EE17D9" w:rsidRPr="00704D2A">
        <w:rPr>
          <w:rFonts w:ascii="Times New Roman" w:hAnsi="Times New Roman"/>
        </w:rPr>
        <w:t xml:space="preserve">nes del Estado Dominicano, con </w:t>
      </w:r>
      <w:r w:rsidRPr="00704D2A">
        <w:rPr>
          <w:rFonts w:ascii="Times New Roman" w:hAnsi="Times New Roman"/>
        </w:rPr>
        <w:t>naturaleza similar a este ministerio y tomando en consideración los niveles jerárquicos y los cargos comunes, con dichas informaciones se procedió hacer un análisis comparativo de los salarios otorgados a los servidores públicos, el cu</w:t>
      </w:r>
      <w:r w:rsidR="00D96EE3" w:rsidRPr="00704D2A">
        <w:rPr>
          <w:rFonts w:ascii="Times New Roman" w:hAnsi="Times New Roman"/>
        </w:rPr>
        <w:t xml:space="preserve">al nos sirvió para elaborar un </w:t>
      </w:r>
      <w:r w:rsidRPr="00704D2A">
        <w:rPr>
          <w:rFonts w:ascii="Times New Roman" w:hAnsi="Times New Roman"/>
        </w:rPr>
        <w:t>pre</w:t>
      </w:r>
      <w:r w:rsidR="00D96EE3" w:rsidRPr="00704D2A">
        <w:rPr>
          <w:rFonts w:ascii="Times New Roman" w:hAnsi="Times New Roman"/>
        </w:rPr>
        <w:t xml:space="preserve">liminar </w:t>
      </w:r>
      <w:r w:rsidRPr="00704D2A">
        <w:rPr>
          <w:rFonts w:ascii="Times New Roman" w:hAnsi="Times New Roman"/>
        </w:rPr>
        <w:t xml:space="preserve">de una escala salarial, </w:t>
      </w:r>
      <w:r w:rsidR="00D96EE3" w:rsidRPr="00704D2A">
        <w:rPr>
          <w:rFonts w:ascii="Times New Roman" w:hAnsi="Times New Roman"/>
        </w:rPr>
        <w:t xml:space="preserve">esta </w:t>
      </w:r>
      <w:r w:rsidR="00D96EE3" w:rsidRPr="00704D2A">
        <w:rPr>
          <w:rFonts w:ascii="Times New Roman" w:hAnsi="Times New Roman"/>
        </w:rPr>
        <w:lastRenderedPageBreak/>
        <w:t xml:space="preserve">requiere de la revisión y </w:t>
      </w:r>
      <w:r w:rsidRPr="00704D2A">
        <w:rPr>
          <w:rFonts w:ascii="Times New Roman" w:hAnsi="Times New Roman"/>
        </w:rPr>
        <w:t>aprobación de la máxima autoridad a los fines de enviarla al Ministerio de Administración Pública-MAP, para su aprobación final.</w:t>
      </w:r>
    </w:p>
    <w:p w:rsidR="00973F51" w:rsidRPr="0098414F" w:rsidRDefault="00973F51" w:rsidP="00E4633E">
      <w:pPr>
        <w:spacing w:after="0" w:line="480" w:lineRule="auto"/>
        <w:ind w:left="709"/>
        <w:jc w:val="both"/>
        <w:rPr>
          <w:rFonts w:ascii="Times New Roman" w:eastAsia="Calibri" w:hAnsi="Times New Roman"/>
          <w:lang w:eastAsia="en-US"/>
        </w:rPr>
      </w:pPr>
    </w:p>
    <w:p w:rsidR="0026397F" w:rsidRPr="0098414F" w:rsidRDefault="00B66240" w:rsidP="003D2758">
      <w:pPr>
        <w:pStyle w:val="Ttulo2"/>
      </w:pPr>
      <w:bookmarkStart w:id="356" w:name="_Toc501128638"/>
      <w:r w:rsidRPr="0098414F">
        <w:t xml:space="preserve">f) </w:t>
      </w:r>
      <w:r w:rsidR="0026397F" w:rsidRPr="0098414F">
        <w:t>Gestión del Desarrollo</w:t>
      </w:r>
      <w:bookmarkEnd w:id="351"/>
      <w:bookmarkEnd w:id="352"/>
      <w:bookmarkEnd w:id="353"/>
      <w:bookmarkEnd w:id="354"/>
      <w:bookmarkEnd w:id="355"/>
      <w:bookmarkEnd w:id="356"/>
    </w:p>
    <w:p w:rsidR="009F2DA0" w:rsidRPr="0098414F" w:rsidRDefault="009F2DA0" w:rsidP="00E77723">
      <w:pPr>
        <w:spacing w:after="0" w:line="276" w:lineRule="auto"/>
        <w:ind w:firstLine="720"/>
        <w:jc w:val="both"/>
        <w:rPr>
          <w:rFonts w:ascii="Times New Roman" w:hAnsi="Times New Roman"/>
        </w:rPr>
      </w:pPr>
    </w:p>
    <w:p w:rsidR="009F2DA0" w:rsidRPr="0098414F" w:rsidRDefault="0082248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Número</w:t>
      </w:r>
      <w:r w:rsidR="009F2DA0" w:rsidRPr="0098414F">
        <w:rPr>
          <w:rFonts w:ascii="Times New Roman" w:hAnsi="Times New Roman"/>
          <w:b/>
          <w:sz w:val="28"/>
        </w:rPr>
        <w:t xml:space="preserve"> de incorpora</w:t>
      </w:r>
      <w:r w:rsidR="00EE17D9" w:rsidRPr="0098414F">
        <w:rPr>
          <w:rFonts w:ascii="Times New Roman" w:hAnsi="Times New Roman"/>
          <w:b/>
          <w:sz w:val="28"/>
        </w:rPr>
        <w:t>dos a la Carrera Administrativa</w:t>
      </w:r>
    </w:p>
    <w:p w:rsidR="00A73032" w:rsidRDefault="00A73032" w:rsidP="00A73032">
      <w:pPr>
        <w:spacing w:after="0" w:line="480" w:lineRule="auto"/>
        <w:ind w:firstLine="720"/>
        <w:jc w:val="both"/>
        <w:rPr>
          <w:rFonts w:ascii="Times New Roman" w:hAnsi="Times New Roman"/>
        </w:rPr>
      </w:pPr>
      <w:r w:rsidRPr="0098414F">
        <w:rPr>
          <w:rFonts w:ascii="Times New Roman" w:hAnsi="Times New Roman"/>
        </w:rPr>
        <w:t xml:space="preserve">De acuerdo a lo establecido en el Art. 37 de la Ley </w:t>
      </w:r>
      <w:r w:rsidR="00E54D52">
        <w:rPr>
          <w:rFonts w:ascii="Times New Roman" w:hAnsi="Times New Roman"/>
        </w:rPr>
        <w:t xml:space="preserve">No. </w:t>
      </w:r>
      <w:r w:rsidRPr="0098414F">
        <w:rPr>
          <w:rFonts w:ascii="Times New Roman" w:hAnsi="Times New Roman"/>
        </w:rPr>
        <w:t>41-08 de Función Pública, para ingreso a la carrera administrativa es necesario cumplir con los requisitos establecidos en dicho artículo.</w:t>
      </w:r>
    </w:p>
    <w:p w:rsidR="0068675C" w:rsidRPr="0098414F" w:rsidRDefault="0068675C" w:rsidP="00A73032">
      <w:pPr>
        <w:spacing w:after="0" w:line="480" w:lineRule="auto"/>
        <w:ind w:firstLine="720"/>
        <w:jc w:val="both"/>
        <w:rPr>
          <w:rFonts w:ascii="Times New Roman" w:hAnsi="Times New Roman"/>
        </w:rPr>
      </w:pPr>
    </w:p>
    <w:p w:rsidR="00A73032" w:rsidRPr="0098414F" w:rsidRDefault="00D96EE3" w:rsidP="00A73032">
      <w:pPr>
        <w:spacing w:after="0" w:line="480" w:lineRule="auto"/>
        <w:ind w:firstLine="720"/>
        <w:jc w:val="both"/>
        <w:rPr>
          <w:rFonts w:ascii="Times New Roman" w:hAnsi="Times New Roman"/>
        </w:rPr>
      </w:pPr>
      <w:r>
        <w:rPr>
          <w:rFonts w:ascii="Times New Roman" w:hAnsi="Times New Roman"/>
        </w:rPr>
        <w:t>A partir del</w:t>
      </w:r>
      <w:r w:rsidR="00A73032" w:rsidRPr="0098414F">
        <w:rPr>
          <w:rFonts w:ascii="Times New Roman" w:hAnsi="Times New Roman"/>
        </w:rPr>
        <w:t xml:space="preserve"> 2012</w:t>
      </w:r>
      <w:r w:rsidR="00E54D52">
        <w:rPr>
          <w:rFonts w:ascii="Times New Roman" w:hAnsi="Times New Roman"/>
        </w:rPr>
        <w:t>,</w:t>
      </w:r>
      <w:r w:rsidR="00A73032" w:rsidRPr="0098414F">
        <w:rPr>
          <w:rFonts w:ascii="Times New Roman" w:hAnsi="Times New Roman"/>
        </w:rPr>
        <w:t xml:space="preserve"> el Ministerio de la Presidencia conjuntamente con el Ministerio de Administración Pública suspendió de manera temporal dicho proceso para la incorporación a la Carrera Administrativa, en este caso el </w:t>
      </w:r>
      <w:r>
        <w:rPr>
          <w:rFonts w:ascii="Times New Roman" w:hAnsi="Times New Roman"/>
        </w:rPr>
        <w:t>Ministerio se ha visto</w:t>
      </w:r>
      <w:r w:rsidR="00A73032" w:rsidRPr="0098414F">
        <w:rPr>
          <w:rFonts w:ascii="Times New Roman" w:hAnsi="Times New Roman"/>
        </w:rPr>
        <w:t xml:space="preserve"> impedido hacer el proceso.</w:t>
      </w:r>
    </w:p>
    <w:p w:rsidR="009F2DA0" w:rsidRPr="0098414F" w:rsidRDefault="009F2DA0" w:rsidP="009F62E7">
      <w:pPr>
        <w:pStyle w:val="Prrafodelista"/>
        <w:tabs>
          <w:tab w:val="left" w:pos="709"/>
          <w:tab w:val="left" w:pos="4111"/>
        </w:tabs>
        <w:spacing w:after="0" w:line="480" w:lineRule="auto"/>
        <w:ind w:firstLine="720"/>
        <w:jc w:val="both"/>
        <w:rPr>
          <w:rFonts w:ascii="Times New Roman" w:hAnsi="Times New Roman"/>
          <w:sz w:val="24"/>
          <w:szCs w:val="24"/>
        </w:rPr>
      </w:pPr>
    </w:p>
    <w:p w:rsidR="009F2DA0" w:rsidRPr="0098414F" w:rsidRDefault="0082248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Número</w:t>
      </w:r>
      <w:r w:rsidR="0006078C" w:rsidRPr="0098414F">
        <w:rPr>
          <w:rFonts w:ascii="Times New Roman" w:hAnsi="Times New Roman"/>
          <w:b/>
          <w:sz w:val="28"/>
        </w:rPr>
        <w:t xml:space="preserve"> de i</w:t>
      </w:r>
      <w:r w:rsidR="009F2DA0" w:rsidRPr="0098414F">
        <w:rPr>
          <w:rFonts w:ascii="Times New Roman" w:hAnsi="Times New Roman"/>
          <w:b/>
          <w:sz w:val="28"/>
        </w:rPr>
        <w:t xml:space="preserve">ncorporados a la </w:t>
      </w:r>
      <w:r w:rsidR="00395A92" w:rsidRPr="0098414F">
        <w:rPr>
          <w:rFonts w:ascii="Times New Roman" w:hAnsi="Times New Roman"/>
          <w:b/>
          <w:sz w:val="28"/>
        </w:rPr>
        <w:t>c</w:t>
      </w:r>
      <w:r w:rsidR="009F2DA0" w:rsidRPr="0098414F">
        <w:rPr>
          <w:rFonts w:ascii="Times New Roman" w:hAnsi="Times New Roman"/>
          <w:b/>
          <w:sz w:val="28"/>
        </w:rPr>
        <w:t xml:space="preserve">arrera por la vía de </w:t>
      </w:r>
      <w:r w:rsidR="00395A92" w:rsidRPr="0098414F">
        <w:rPr>
          <w:rFonts w:ascii="Times New Roman" w:hAnsi="Times New Roman"/>
          <w:b/>
          <w:sz w:val="28"/>
        </w:rPr>
        <w:t>c</w:t>
      </w:r>
      <w:r w:rsidR="009F2DA0" w:rsidRPr="0098414F">
        <w:rPr>
          <w:rFonts w:ascii="Times New Roman" w:hAnsi="Times New Roman"/>
          <w:b/>
          <w:sz w:val="28"/>
        </w:rPr>
        <w:t>oncurso</w:t>
      </w:r>
    </w:p>
    <w:p w:rsidR="00E4633E" w:rsidRPr="0098414F" w:rsidRDefault="00E4633E" w:rsidP="00E4633E">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r w:rsidRPr="0098414F">
        <w:rPr>
          <w:rFonts w:ascii="Times New Roman" w:eastAsia="Times New Roman" w:hAnsi="Times New Roman"/>
          <w:sz w:val="24"/>
          <w:szCs w:val="24"/>
          <w:lang w:eastAsia="ja-JP"/>
        </w:rPr>
        <w:t xml:space="preserve">El Art. </w:t>
      </w:r>
      <w:r w:rsidR="00E54D52">
        <w:rPr>
          <w:rFonts w:ascii="Times New Roman" w:eastAsia="Times New Roman" w:hAnsi="Times New Roman"/>
          <w:sz w:val="24"/>
          <w:szCs w:val="24"/>
          <w:lang w:eastAsia="ja-JP"/>
        </w:rPr>
        <w:t xml:space="preserve">No. </w:t>
      </w:r>
      <w:r w:rsidRPr="0098414F">
        <w:rPr>
          <w:rFonts w:ascii="Times New Roman" w:eastAsia="Times New Roman" w:hAnsi="Times New Roman"/>
          <w:sz w:val="24"/>
          <w:szCs w:val="24"/>
          <w:lang w:eastAsia="ja-JP"/>
        </w:rPr>
        <w:t xml:space="preserve">38 de la Ley </w:t>
      </w:r>
      <w:r w:rsidR="00E54D52">
        <w:rPr>
          <w:rFonts w:ascii="Times New Roman" w:eastAsia="Times New Roman" w:hAnsi="Times New Roman"/>
          <w:sz w:val="24"/>
          <w:szCs w:val="24"/>
          <w:lang w:eastAsia="ja-JP"/>
        </w:rPr>
        <w:t xml:space="preserve">No. </w:t>
      </w:r>
      <w:r w:rsidRPr="0098414F">
        <w:rPr>
          <w:rFonts w:ascii="Times New Roman" w:eastAsia="Times New Roman" w:hAnsi="Times New Roman"/>
          <w:sz w:val="24"/>
          <w:szCs w:val="24"/>
          <w:lang w:eastAsia="ja-JP"/>
        </w:rPr>
        <w:t>41-08 de Función Pública, establece que las vacantes que se produzcan en los cargos de carrera serán cubiertas en primer lugar mediante concursos internos para ascensos organizados de todo funcionario público.</w:t>
      </w:r>
    </w:p>
    <w:p w:rsidR="00E4633E" w:rsidRPr="0098414F" w:rsidRDefault="00E4633E" w:rsidP="00E4633E">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p>
    <w:p w:rsidR="009F2DA0" w:rsidRPr="0098414F" w:rsidRDefault="00E4633E" w:rsidP="00E4633E">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r w:rsidRPr="0098414F">
        <w:rPr>
          <w:rFonts w:ascii="Times New Roman" w:eastAsia="Times New Roman" w:hAnsi="Times New Roman"/>
          <w:sz w:val="24"/>
          <w:szCs w:val="24"/>
          <w:lang w:eastAsia="ja-JP"/>
        </w:rPr>
        <w:t xml:space="preserve">En ese caso, el </w:t>
      </w:r>
      <w:r w:rsidR="00D96EE3">
        <w:rPr>
          <w:rFonts w:ascii="Times New Roman" w:eastAsia="Times New Roman" w:hAnsi="Times New Roman"/>
          <w:sz w:val="24"/>
          <w:szCs w:val="24"/>
          <w:lang w:eastAsia="ja-JP"/>
        </w:rPr>
        <w:t>M</w:t>
      </w:r>
      <w:r w:rsidRPr="0098414F">
        <w:rPr>
          <w:rFonts w:ascii="Times New Roman" w:eastAsia="Times New Roman" w:hAnsi="Times New Roman"/>
          <w:sz w:val="24"/>
          <w:szCs w:val="24"/>
          <w:lang w:eastAsia="ja-JP"/>
        </w:rPr>
        <w:t>inisterio por el momento no tiene elaborada una política que permita hacer el proceso en función a lo que establece dicho artículo.</w:t>
      </w:r>
    </w:p>
    <w:p w:rsidR="009F2DA0" w:rsidRPr="0098414F" w:rsidRDefault="0082248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Número</w:t>
      </w:r>
      <w:r w:rsidR="009F2DA0" w:rsidRPr="0098414F">
        <w:rPr>
          <w:rFonts w:ascii="Times New Roman" w:hAnsi="Times New Roman"/>
          <w:b/>
          <w:sz w:val="28"/>
        </w:rPr>
        <w:t xml:space="preserve"> </w:t>
      </w:r>
      <w:r w:rsidR="0006078C" w:rsidRPr="0098414F">
        <w:rPr>
          <w:rFonts w:ascii="Times New Roman" w:hAnsi="Times New Roman"/>
          <w:b/>
          <w:sz w:val="28"/>
        </w:rPr>
        <w:t>d</w:t>
      </w:r>
      <w:r w:rsidR="009F2DA0" w:rsidRPr="0098414F">
        <w:rPr>
          <w:rFonts w:ascii="Times New Roman" w:hAnsi="Times New Roman"/>
          <w:b/>
          <w:sz w:val="28"/>
        </w:rPr>
        <w:t xml:space="preserve">e incorporados a la </w:t>
      </w:r>
      <w:r w:rsidR="00395A92" w:rsidRPr="0098414F">
        <w:rPr>
          <w:rFonts w:ascii="Times New Roman" w:hAnsi="Times New Roman"/>
          <w:b/>
          <w:sz w:val="28"/>
        </w:rPr>
        <w:t>c</w:t>
      </w:r>
      <w:r w:rsidR="009F2DA0" w:rsidRPr="0098414F">
        <w:rPr>
          <w:rFonts w:ascii="Times New Roman" w:hAnsi="Times New Roman"/>
          <w:b/>
          <w:sz w:val="28"/>
        </w:rPr>
        <w:t xml:space="preserve">arrera </w:t>
      </w:r>
      <w:r w:rsidR="00395A92" w:rsidRPr="0098414F">
        <w:rPr>
          <w:rFonts w:ascii="Times New Roman" w:hAnsi="Times New Roman"/>
          <w:b/>
          <w:sz w:val="28"/>
        </w:rPr>
        <w:t>a</w:t>
      </w:r>
      <w:r w:rsidR="009F2DA0" w:rsidRPr="0098414F">
        <w:rPr>
          <w:rFonts w:ascii="Times New Roman" w:hAnsi="Times New Roman"/>
          <w:b/>
          <w:sz w:val="28"/>
        </w:rPr>
        <w:t>dministrativa por evaluación.</w:t>
      </w:r>
    </w:p>
    <w:p w:rsidR="009F2DA0" w:rsidRPr="0098414F" w:rsidRDefault="009F2DA0" w:rsidP="009F62E7">
      <w:pPr>
        <w:pStyle w:val="Prrafodelista"/>
        <w:spacing w:after="0" w:line="480" w:lineRule="auto"/>
        <w:ind w:left="0" w:firstLine="720"/>
        <w:jc w:val="both"/>
        <w:rPr>
          <w:rFonts w:ascii="Times New Roman" w:hAnsi="Times New Roman"/>
          <w:sz w:val="24"/>
          <w:szCs w:val="24"/>
        </w:rPr>
      </w:pPr>
      <w:r w:rsidRPr="0098414F">
        <w:rPr>
          <w:rFonts w:ascii="Times New Roman" w:hAnsi="Times New Roman"/>
          <w:sz w:val="24"/>
          <w:szCs w:val="24"/>
        </w:rPr>
        <w:t xml:space="preserve">El proceso para ingresar a carrera mediante evaluación interna, por el momento </w:t>
      </w:r>
      <w:r w:rsidR="00A9771B" w:rsidRPr="0098414F">
        <w:rPr>
          <w:rFonts w:ascii="Times New Roman" w:hAnsi="Times New Roman"/>
          <w:sz w:val="24"/>
          <w:szCs w:val="24"/>
        </w:rPr>
        <w:t>se encuentra en estado suspendid</w:t>
      </w:r>
      <w:r w:rsidR="00FD0FB3" w:rsidRPr="0098414F">
        <w:rPr>
          <w:rFonts w:ascii="Times New Roman" w:hAnsi="Times New Roman"/>
          <w:sz w:val="24"/>
          <w:szCs w:val="24"/>
        </w:rPr>
        <w:t>o</w:t>
      </w:r>
      <w:r w:rsidR="00A9771B" w:rsidRPr="0098414F">
        <w:rPr>
          <w:rFonts w:ascii="Times New Roman" w:hAnsi="Times New Roman"/>
          <w:sz w:val="24"/>
          <w:szCs w:val="24"/>
        </w:rPr>
        <w:t xml:space="preserve"> de manera transitoria</w:t>
      </w:r>
      <w:r w:rsidRPr="0098414F">
        <w:rPr>
          <w:rFonts w:ascii="Times New Roman" w:hAnsi="Times New Roman"/>
          <w:sz w:val="24"/>
          <w:szCs w:val="24"/>
        </w:rPr>
        <w:t>.</w:t>
      </w:r>
    </w:p>
    <w:p w:rsidR="008643D6" w:rsidRPr="0098414F" w:rsidRDefault="008643D6" w:rsidP="009F62E7">
      <w:pPr>
        <w:pStyle w:val="Prrafodelista"/>
        <w:spacing w:after="0" w:line="480" w:lineRule="auto"/>
        <w:ind w:left="0" w:firstLine="720"/>
        <w:jc w:val="both"/>
        <w:rPr>
          <w:rFonts w:ascii="Times New Roman" w:hAnsi="Times New Roman"/>
          <w:sz w:val="24"/>
          <w:szCs w:val="24"/>
        </w:rPr>
      </w:pPr>
    </w:p>
    <w:p w:rsidR="009F2DA0" w:rsidRPr="0098414F" w:rsidRDefault="0082248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Número</w:t>
      </w:r>
      <w:r w:rsidR="0006078C" w:rsidRPr="0098414F">
        <w:rPr>
          <w:rFonts w:ascii="Times New Roman" w:hAnsi="Times New Roman"/>
          <w:b/>
          <w:sz w:val="28"/>
        </w:rPr>
        <w:t xml:space="preserve"> </w:t>
      </w:r>
      <w:r w:rsidR="009F2DA0" w:rsidRPr="0098414F">
        <w:rPr>
          <w:rFonts w:ascii="Times New Roman" w:hAnsi="Times New Roman"/>
          <w:b/>
          <w:sz w:val="28"/>
        </w:rPr>
        <w:t>de incorporables</w:t>
      </w:r>
    </w:p>
    <w:p w:rsidR="009D2CEE" w:rsidRPr="0098414F" w:rsidRDefault="00E4633E" w:rsidP="00E4633E">
      <w:pPr>
        <w:pStyle w:val="Prrafodelista"/>
        <w:spacing w:after="0" w:line="480" w:lineRule="auto"/>
        <w:ind w:left="0" w:firstLine="720"/>
        <w:jc w:val="both"/>
        <w:rPr>
          <w:rFonts w:ascii="Times New Roman" w:hAnsi="Times New Roman"/>
          <w:sz w:val="24"/>
          <w:szCs w:val="24"/>
        </w:rPr>
      </w:pPr>
      <w:r w:rsidRPr="0098414F">
        <w:rPr>
          <w:rFonts w:ascii="Times New Roman" w:hAnsi="Times New Roman"/>
          <w:sz w:val="24"/>
          <w:szCs w:val="24"/>
        </w:rPr>
        <w:t xml:space="preserve">Desde el año 2012, el </w:t>
      </w:r>
      <w:r w:rsidR="00D96EE3">
        <w:rPr>
          <w:rFonts w:ascii="Times New Roman" w:hAnsi="Times New Roman"/>
          <w:sz w:val="24"/>
          <w:szCs w:val="24"/>
        </w:rPr>
        <w:t>M</w:t>
      </w:r>
      <w:r w:rsidRPr="0098414F">
        <w:rPr>
          <w:rFonts w:ascii="Times New Roman" w:hAnsi="Times New Roman"/>
          <w:sz w:val="24"/>
          <w:szCs w:val="24"/>
        </w:rPr>
        <w:t>inisterio no se ha llevado a cabo ningún proceso que permita incorporar nuevos servidores a carrera Administrativa, sin embargo se procedió a realizar una revisión a la plantilla del personal</w:t>
      </w:r>
      <w:r w:rsidR="00D96EE3">
        <w:rPr>
          <w:rFonts w:ascii="Times New Roman" w:hAnsi="Times New Roman"/>
          <w:sz w:val="24"/>
          <w:szCs w:val="24"/>
        </w:rPr>
        <w:t>, como resultado</w:t>
      </w:r>
      <w:r w:rsidRPr="0098414F">
        <w:rPr>
          <w:rFonts w:ascii="Times New Roman" w:hAnsi="Times New Roman"/>
          <w:sz w:val="24"/>
          <w:szCs w:val="24"/>
        </w:rPr>
        <w:t xml:space="preserve"> arrojó que existen 621 servidores correspondientes a los grupos ocupacionales III, IV y V cuya nomenclatura de cargo es de carrer</w:t>
      </w:r>
      <w:r w:rsidR="00D96EE3">
        <w:rPr>
          <w:rFonts w:ascii="Times New Roman" w:hAnsi="Times New Roman"/>
          <w:sz w:val="24"/>
          <w:szCs w:val="24"/>
        </w:rPr>
        <w:t xml:space="preserve">a, </w:t>
      </w:r>
      <w:r w:rsidRPr="0098414F">
        <w:rPr>
          <w:rFonts w:ascii="Times New Roman" w:hAnsi="Times New Roman"/>
          <w:sz w:val="24"/>
          <w:szCs w:val="24"/>
        </w:rPr>
        <w:t>los cuales procederán a tomarse en consideración cuando se reinicie el proceso de inclusión a la carrera Administrativa nuevamente, el proceso se llevar</w:t>
      </w:r>
      <w:r w:rsidR="00D96EE3">
        <w:rPr>
          <w:rFonts w:ascii="Times New Roman" w:hAnsi="Times New Roman"/>
          <w:sz w:val="24"/>
          <w:szCs w:val="24"/>
        </w:rPr>
        <w:t>á</w:t>
      </w:r>
      <w:r w:rsidRPr="0098414F">
        <w:rPr>
          <w:rFonts w:ascii="Times New Roman" w:hAnsi="Times New Roman"/>
          <w:sz w:val="24"/>
          <w:szCs w:val="24"/>
        </w:rPr>
        <w:t xml:space="preserve"> a cabo mediante la aplicación de pruebas técnicas.</w:t>
      </w:r>
    </w:p>
    <w:p w:rsidR="00E4633E" w:rsidRPr="0098414F" w:rsidRDefault="00E4633E" w:rsidP="00E4633E">
      <w:pPr>
        <w:pStyle w:val="Prrafodelista"/>
        <w:spacing w:after="0" w:line="480" w:lineRule="auto"/>
        <w:ind w:left="0" w:firstLine="720"/>
        <w:jc w:val="both"/>
        <w:rPr>
          <w:rFonts w:ascii="Times New Roman" w:hAnsi="Times New Roman"/>
          <w:b/>
          <w:sz w:val="24"/>
        </w:rPr>
      </w:pP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Diplomados, cursos y talleres</w:t>
      </w:r>
    </w:p>
    <w:p w:rsidR="00FD7864" w:rsidRDefault="00FD7864" w:rsidP="00FD7864">
      <w:pPr>
        <w:spacing w:after="0" w:line="480" w:lineRule="auto"/>
        <w:ind w:firstLine="720"/>
        <w:jc w:val="both"/>
        <w:rPr>
          <w:rFonts w:ascii="Times New Roman" w:hAnsi="Times New Roman"/>
        </w:rPr>
      </w:pPr>
      <w:r w:rsidRPr="0098414F">
        <w:rPr>
          <w:rFonts w:ascii="Times New Roman" w:hAnsi="Times New Roman"/>
        </w:rPr>
        <w:t xml:space="preserve">En consideración a lo establecido en el Art. No. 48 del Reglamento de Relaciones Laborales en la Administración Pública No. 523-09 y atendiendo a necesidades detectadas, se coordinaron las capacitaciones con otras instituciones. Durante el 2017 se logró </w:t>
      </w:r>
      <w:r>
        <w:rPr>
          <w:rFonts w:ascii="Times New Roman" w:hAnsi="Times New Roman"/>
        </w:rPr>
        <w:t>capacitar un total de 489 técnicos profesionales de la Institución.</w:t>
      </w:r>
    </w:p>
    <w:p w:rsidR="00FD7864" w:rsidRPr="0098414F" w:rsidRDefault="00FD7864" w:rsidP="00FD7864">
      <w:pPr>
        <w:spacing w:after="0" w:line="480" w:lineRule="auto"/>
        <w:ind w:firstLine="720"/>
        <w:jc w:val="both"/>
        <w:rPr>
          <w:rFonts w:ascii="Times New Roman" w:hAnsi="Times New Roman"/>
        </w:rPr>
      </w:pPr>
    </w:p>
    <w:p w:rsidR="00FD7864" w:rsidRDefault="00FD7864" w:rsidP="00FD7864">
      <w:pPr>
        <w:spacing w:after="0" w:line="480" w:lineRule="auto"/>
        <w:ind w:firstLine="720"/>
        <w:jc w:val="both"/>
        <w:rPr>
          <w:rFonts w:ascii="Times New Roman" w:hAnsi="Times New Roman"/>
        </w:rPr>
      </w:pPr>
      <w:r w:rsidRPr="0098414F">
        <w:rPr>
          <w:rFonts w:ascii="Times New Roman" w:hAnsi="Times New Roman"/>
        </w:rPr>
        <w:lastRenderedPageBreak/>
        <w:t>En lo referente al proc</w:t>
      </w:r>
      <w:r>
        <w:rPr>
          <w:rFonts w:ascii="Times New Roman" w:hAnsi="Times New Roman"/>
        </w:rPr>
        <w:t>eso de i</w:t>
      </w:r>
      <w:r w:rsidRPr="0098414F">
        <w:rPr>
          <w:rFonts w:ascii="Times New Roman" w:hAnsi="Times New Roman"/>
        </w:rPr>
        <w:t xml:space="preserve">nducción </w:t>
      </w:r>
      <w:r>
        <w:rPr>
          <w:rFonts w:ascii="Times New Roman" w:hAnsi="Times New Roman"/>
        </w:rPr>
        <w:t>al</w:t>
      </w:r>
      <w:r w:rsidRPr="0098414F">
        <w:rPr>
          <w:rFonts w:ascii="Times New Roman" w:hAnsi="Times New Roman"/>
        </w:rPr>
        <w:t xml:space="preserve"> </w:t>
      </w:r>
      <w:r>
        <w:rPr>
          <w:rFonts w:ascii="Times New Roman" w:hAnsi="Times New Roman"/>
        </w:rPr>
        <w:t>p</w:t>
      </w:r>
      <w:r w:rsidRPr="0098414F">
        <w:rPr>
          <w:rFonts w:ascii="Times New Roman" w:hAnsi="Times New Roman"/>
        </w:rPr>
        <w:t xml:space="preserve">ersonal de nuevo ingreso, se elaboró el Manual de Inducción de Personal, y desde el inicio del presente año </w:t>
      </w:r>
      <w:r>
        <w:rPr>
          <w:rFonts w:ascii="Times New Roman" w:hAnsi="Times New Roman"/>
        </w:rPr>
        <w:t xml:space="preserve">se </w:t>
      </w:r>
      <w:r w:rsidRPr="0098414F">
        <w:rPr>
          <w:rFonts w:ascii="Times New Roman" w:hAnsi="Times New Roman"/>
        </w:rPr>
        <w:t xml:space="preserve">ha establecido como política realizar </w:t>
      </w:r>
      <w:r>
        <w:rPr>
          <w:rFonts w:ascii="Times New Roman" w:hAnsi="Times New Roman"/>
        </w:rPr>
        <w:t>dicho</w:t>
      </w:r>
      <w:r w:rsidRPr="0098414F">
        <w:rPr>
          <w:rFonts w:ascii="Times New Roman" w:hAnsi="Times New Roman"/>
        </w:rPr>
        <w:t xml:space="preserve"> proceso de manera regular.</w:t>
      </w:r>
      <w:r>
        <w:rPr>
          <w:rFonts w:ascii="Times New Roman" w:hAnsi="Times New Roman"/>
        </w:rPr>
        <w:t xml:space="preserve"> En ese sentido se detallan las pasantías realizadas por tipo de estado y beneficiario.</w:t>
      </w:r>
    </w:p>
    <w:p w:rsidR="00FD7864" w:rsidRPr="0098414F" w:rsidRDefault="00FD7864" w:rsidP="00FD7864">
      <w:pPr>
        <w:spacing w:after="0" w:line="360" w:lineRule="auto"/>
        <w:ind w:firstLine="720"/>
        <w:jc w:val="both"/>
        <w:rPr>
          <w:rFonts w:ascii="Times New Roman" w:hAnsi="Times New Roman"/>
        </w:rPr>
      </w:pPr>
    </w:p>
    <w:p w:rsidR="00FD7864" w:rsidRPr="0098414F" w:rsidRDefault="00FD7864" w:rsidP="00FD7864">
      <w:pPr>
        <w:pStyle w:val="Prrafodelista"/>
        <w:numPr>
          <w:ilvl w:val="0"/>
          <w:numId w:val="20"/>
        </w:numPr>
        <w:ind w:left="567" w:hanging="567"/>
        <w:rPr>
          <w:rFonts w:ascii="Times New Roman" w:hAnsi="Times New Roman"/>
          <w:b/>
          <w:sz w:val="28"/>
          <w:lang w:val="es-ES_tradnl"/>
        </w:rPr>
      </w:pPr>
      <w:r>
        <w:rPr>
          <w:rFonts w:ascii="Times New Roman" w:hAnsi="Times New Roman"/>
          <w:b/>
          <w:sz w:val="28"/>
          <w:lang w:val="es-ES_tradnl"/>
        </w:rPr>
        <w:t>Pasantías</w:t>
      </w:r>
    </w:p>
    <w:tbl>
      <w:tblPr>
        <w:tblW w:w="5040" w:type="dxa"/>
        <w:jc w:val="center"/>
        <w:tblInd w:w="65" w:type="dxa"/>
        <w:tblCellMar>
          <w:left w:w="70" w:type="dxa"/>
          <w:right w:w="70" w:type="dxa"/>
        </w:tblCellMar>
        <w:tblLook w:val="04A0" w:firstRow="1" w:lastRow="0" w:firstColumn="1" w:lastColumn="0" w:noHBand="0" w:noVBand="1"/>
      </w:tblPr>
      <w:tblGrid>
        <w:gridCol w:w="1395"/>
        <w:gridCol w:w="1284"/>
        <w:gridCol w:w="1154"/>
        <w:gridCol w:w="1207"/>
      </w:tblGrid>
      <w:tr w:rsidR="00FD7864" w:rsidRPr="0031085E" w:rsidTr="00E54D52">
        <w:trPr>
          <w:trHeight w:val="315"/>
          <w:jc w:val="center"/>
        </w:trPr>
        <w:tc>
          <w:tcPr>
            <w:tcW w:w="1395" w:type="dxa"/>
            <w:vMerge w:val="restart"/>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FD7864" w:rsidRPr="0031085E" w:rsidRDefault="00FD7864" w:rsidP="00E77723">
            <w:pPr>
              <w:spacing w:after="0"/>
              <w:jc w:val="center"/>
              <w:rPr>
                <w:rFonts w:ascii="Times New Roman" w:hAnsi="Times New Roman"/>
                <w:b/>
                <w:bCs/>
                <w:color w:val="000000"/>
                <w:lang w:eastAsia="es-DO"/>
              </w:rPr>
            </w:pPr>
            <w:r w:rsidRPr="0031085E">
              <w:rPr>
                <w:rFonts w:ascii="Times New Roman" w:hAnsi="Times New Roman"/>
                <w:b/>
                <w:bCs/>
                <w:color w:val="000000"/>
                <w:lang w:eastAsia="es-DO"/>
              </w:rPr>
              <w:t>Estado</w:t>
            </w:r>
          </w:p>
        </w:tc>
        <w:tc>
          <w:tcPr>
            <w:tcW w:w="3645" w:type="dxa"/>
            <w:gridSpan w:val="3"/>
            <w:tcBorders>
              <w:top w:val="single" w:sz="4" w:space="0" w:color="auto"/>
              <w:left w:val="nil"/>
              <w:bottom w:val="single" w:sz="4" w:space="0" w:color="auto"/>
              <w:right w:val="single" w:sz="4" w:space="0" w:color="auto"/>
            </w:tcBorders>
            <w:shd w:val="clear" w:color="000000" w:fill="C5D9F1"/>
            <w:noWrap/>
            <w:vAlign w:val="bottom"/>
            <w:hideMark/>
          </w:tcPr>
          <w:p w:rsidR="00FD7864" w:rsidRPr="0031085E" w:rsidRDefault="00FD7864" w:rsidP="00E77723">
            <w:pPr>
              <w:spacing w:after="0"/>
              <w:jc w:val="center"/>
              <w:rPr>
                <w:rFonts w:ascii="Times New Roman" w:hAnsi="Times New Roman"/>
                <w:b/>
                <w:bCs/>
                <w:color w:val="000000"/>
                <w:lang w:eastAsia="es-DO"/>
              </w:rPr>
            </w:pPr>
            <w:r w:rsidRPr="0031085E">
              <w:rPr>
                <w:rFonts w:ascii="Times New Roman" w:hAnsi="Times New Roman"/>
                <w:b/>
                <w:bCs/>
                <w:color w:val="000000"/>
                <w:lang w:eastAsia="es-DO"/>
              </w:rPr>
              <w:t>Cantidad de beneficiarios</w:t>
            </w:r>
          </w:p>
        </w:tc>
      </w:tr>
      <w:tr w:rsidR="00FD7864" w:rsidRPr="0031085E" w:rsidTr="00E54D52">
        <w:trPr>
          <w:trHeight w:val="315"/>
          <w:jc w:val="center"/>
        </w:trPr>
        <w:tc>
          <w:tcPr>
            <w:tcW w:w="1395" w:type="dxa"/>
            <w:vMerge/>
            <w:tcBorders>
              <w:top w:val="single" w:sz="4" w:space="0" w:color="auto"/>
              <w:left w:val="single" w:sz="4" w:space="0" w:color="auto"/>
              <w:bottom w:val="single" w:sz="4" w:space="0" w:color="auto"/>
              <w:right w:val="single" w:sz="4" w:space="0" w:color="auto"/>
            </w:tcBorders>
            <w:vAlign w:val="center"/>
            <w:hideMark/>
          </w:tcPr>
          <w:p w:rsidR="00FD7864" w:rsidRPr="0031085E" w:rsidRDefault="00FD7864" w:rsidP="00E77723">
            <w:pPr>
              <w:spacing w:after="0"/>
              <w:rPr>
                <w:rFonts w:ascii="Times New Roman" w:hAnsi="Times New Roman"/>
                <w:b/>
                <w:bCs/>
                <w:color w:val="000000"/>
                <w:lang w:eastAsia="es-DO"/>
              </w:rPr>
            </w:pPr>
          </w:p>
        </w:tc>
        <w:tc>
          <w:tcPr>
            <w:tcW w:w="1284" w:type="dxa"/>
            <w:tcBorders>
              <w:top w:val="nil"/>
              <w:left w:val="nil"/>
              <w:bottom w:val="single" w:sz="4" w:space="0" w:color="auto"/>
              <w:right w:val="single" w:sz="4" w:space="0" w:color="auto"/>
            </w:tcBorders>
            <w:shd w:val="clear" w:color="000000" w:fill="C5D9F1"/>
            <w:noWrap/>
            <w:vAlign w:val="bottom"/>
            <w:hideMark/>
          </w:tcPr>
          <w:p w:rsidR="00FD7864" w:rsidRPr="0031085E" w:rsidRDefault="00FD7864" w:rsidP="00E77723">
            <w:pPr>
              <w:spacing w:after="0"/>
              <w:jc w:val="center"/>
              <w:rPr>
                <w:rFonts w:ascii="Times New Roman" w:hAnsi="Times New Roman"/>
                <w:b/>
                <w:bCs/>
                <w:color w:val="000000"/>
                <w:lang w:eastAsia="es-DO"/>
              </w:rPr>
            </w:pPr>
            <w:r w:rsidRPr="0031085E">
              <w:rPr>
                <w:rFonts w:ascii="Times New Roman" w:hAnsi="Times New Roman"/>
                <w:b/>
                <w:bCs/>
                <w:color w:val="000000"/>
                <w:lang w:eastAsia="es-DO"/>
              </w:rPr>
              <w:t>Masculino</w:t>
            </w:r>
          </w:p>
        </w:tc>
        <w:tc>
          <w:tcPr>
            <w:tcW w:w="1154" w:type="dxa"/>
            <w:tcBorders>
              <w:top w:val="nil"/>
              <w:left w:val="nil"/>
              <w:bottom w:val="single" w:sz="4" w:space="0" w:color="auto"/>
              <w:right w:val="single" w:sz="4" w:space="0" w:color="auto"/>
            </w:tcBorders>
            <w:shd w:val="clear" w:color="000000" w:fill="C5D9F1"/>
            <w:noWrap/>
            <w:vAlign w:val="bottom"/>
            <w:hideMark/>
          </w:tcPr>
          <w:p w:rsidR="00FD7864" w:rsidRPr="0031085E" w:rsidRDefault="00FD7864" w:rsidP="00E77723">
            <w:pPr>
              <w:spacing w:after="0"/>
              <w:jc w:val="center"/>
              <w:rPr>
                <w:rFonts w:ascii="Times New Roman" w:hAnsi="Times New Roman"/>
                <w:b/>
                <w:bCs/>
                <w:color w:val="000000"/>
                <w:lang w:eastAsia="es-DO"/>
              </w:rPr>
            </w:pPr>
            <w:r w:rsidRPr="0031085E">
              <w:rPr>
                <w:rFonts w:ascii="Times New Roman" w:hAnsi="Times New Roman"/>
                <w:b/>
                <w:bCs/>
                <w:color w:val="000000"/>
                <w:lang w:eastAsia="es-DO"/>
              </w:rPr>
              <w:t>Femenino</w:t>
            </w:r>
          </w:p>
        </w:tc>
        <w:tc>
          <w:tcPr>
            <w:tcW w:w="1207" w:type="dxa"/>
            <w:tcBorders>
              <w:top w:val="nil"/>
              <w:left w:val="nil"/>
              <w:bottom w:val="single" w:sz="4" w:space="0" w:color="auto"/>
              <w:right w:val="single" w:sz="4" w:space="0" w:color="auto"/>
            </w:tcBorders>
            <w:shd w:val="clear" w:color="000000" w:fill="C5D9F1"/>
            <w:noWrap/>
            <w:vAlign w:val="bottom"/>
            <w:hideMark/>
          </w:tcPr>
          <w:p w:rsidR="00FD7864" w:rsidRPr="0031085E" w:rsidRDefault="00FD7864" w:rsidP="00E77723">
            <w:pPr>
              <w:spacing w:after="0"/>
              <w:jc w:val="center"/>
              <w:rPr>
                <w:rFonts w:ascii="Times New Roman" w:hAnsi="Times New Roman"/>
                <w:b/>
                <w:bCs/>
                <w:color w:val="000000"/>
                <w:lang w:eastAsia="es-DO"/>
              </w:rPr>
            </w:pPr>
            <w:r w:rsidRPr="0031085E">
              <w:rPr>
                <w:rFonts w:ascii="Times New Roman" w:hAnsi="Times New Roman"/>
                <w:b/>
                <w:bCs/>
                <w:color w:val="000000"/>
                <w:lang w:eastAsia="es-DO"/>
              </w:rPr>
              <w:t>Total</w:t>
            </w:r>
          </w:p>
        </w:tc>
      </w:tr>
      <w:tr w:rsidR="00FD7864" w:rsidRPr="0031085E" w:rsidTr="00E54D52">
        <w:trPr>
          <w:trHeight w:val="70"/>
          <w:jc w:val="center"/>
        </w:trPr>
        <w:tc>
          <w:tcPr>
            <w:tcW w:w="1395" w:type="dxa"/>
            <w:tcBorders>
              <w:top w:val="nil"/>
              <w:left w:val="single" w:sz="4" w:space="0" w:color="auto"/>
              <w:bottom w:val="single" w:sz="4" w:space="0" w:color="auto"/>
              <w:right w:val="single" w:sz="4" w:space="0" w:color="auto"/>
            </w:tcBorders>
            <w:shd w:val="clear" w:color="auto" w:fill="auto"/>
            <w:noWrap/>
            <w:vAlign w:val="bottom"/>
            <w:hideMark/>
          </w:tcPr>
          <w:p w:rsidR="00FD7864" w:rsidRPr="0031085E" w:rsidRDefault="00FD7864" w:rsidP="00E77723">
            <w:pPr>
              <w:spacing w:after="0"/>
              <w:rPr>
                <w:rFonts w:ascii="Times New Roman" w:hAnsi="Times New Roman"/>
                <w:color w:val="000000"/>
                <w:lang w:eastAsia="es-DO"/>
              </w:rPr>
            </w:pPr>
            <w:r w:rsidRPr="0031085E">
              <w:rPr>
                <w:rFonts w:ascii="Times New Roman" w:hAnsi="Times New Roman"/>
                <w:color w:val="000000"/>
                <w:lang w:eastAsia="es-DO"/>
              </w:rPr>
              <w:t>Concluidas</w:t>
            </w:r>
          </w:p>
        </w:tc>
        <w:tc>
          <w:tcPr>
            <w:tcW w:w="128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21</w:t>
            </w:r>
          </w:p>
        </w:tc>
        <w:tc>
          <w:tcPr>
            <w:tcW w:w="115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33</w:t>
            </w:r>
          </w:p>
        </w:tc>
        <w:tc>
          <w:tcPr>
            <w:tcW w:w="1207"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54</w:t>
            </w:r>
          </w:p>
        </w:tc>
      </w:tr>
      <w:tr w:rsidR="00FD7864" w:rsidRPr="0031085E" w:rsidTr="00E54D52">
        <w:trPr>
          <w:trHeight w:val="70"/>
          <w:jc w:val="center"/>
        </w:trPr>
        <w:tc>
          <w:tcPr>
            <w:tcW w:w="1395" w:type="dxa"/>
            <w:tcBorders>
              <w:top w:val="nil"/>
              <w:left w:val="single" w:sz="4" w:space="0" w:color="auto"/>
              <w:bottom w:val="single" w:sz="4" w:space="0" w:color="auto"/>
              <w:right w:val="single" w:sz="4" w:space="0" w:color="auto"/>
            </w:tcBorders>
            <w:shd w:val="clear" w:color="auto" w:fill="auto"/>
            <w:noWrap/>
            <w:vAlign w:val="bottom"/>
            <w:hideMark/>
          </w:tcPr>
          <w:p w:rsidR="00FD7864" w:rsidRPr="0031085E" w:rsidRDefault="00FD7864" w:rsidP="00E77723">
            <w:pPr>
              <w:spacing w:after="0"/>
              <w:rPr>
                <w:rFonts w:ascii="Times New Roman" w:hAnsi="Times New Roman"/>
                <w:color w:val="000000"/>
                <w:lang w:eastAsia="es-DO"/>
              </w:rPr>
            </w:pPr>
            <w:r w:rsidRPr="0031085E">
              <w:rPr>
                <w:rFonts w:ascii="Times New Roman" w:hAnsi="Times New Roman"/>
                <w:color w:val="000000"/>
                <w:lang w:eastAsia="es-DO"/>
              </w:rPr>
              <w:t>Cursando</w:t>
            </w:r>
          </w:p>
        </w:tc>
        <w:tc>
          <w:tcPr>
            <w:tcW w:w="128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2</w:t>
            </w:r>
          </w:p>
        </w:tc>
        <w:tc>
          <w:tcPr>
            <w:tcW w:w="115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6</w:t>
            </w:r>
          </w:p>
        </w:tc>
        <w:tc>
          <w:tcPr>
            <w:tcW w:w="1207"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8</w:t>
            </w:r>
          </w:p>
        </w:tc>
      </w:tr>
      <w:tr w:rsidR="00FD7864" w:rsidRPr="0031085E" w:rsidTr="00E54D52">
        <w:trPr>
          <w:trHeight w:val="70"/>
          <w:jc w:val="center"/>
        </w:trPr>
        <w:tc>
          <w:tcPr>
            <w:tcW w:w="1395" w:type="dxa"/>
            <w:tcBorders>
              <w:top w:val="nil"/>
              <w:left w:val="single" w:sz="4" w:space="0" w:color="auto"/>
              <w:bottom w:val="single" w:sz="4" w:space="0" w:color="auto"/>
              <w:right w:val="single" w:sz="4" w:space="0" w:color="auto"/>
            </w:tcBorders>
            <w:shd w:val="clear" w:color="auto" w:fill="auto"/>
            <w:noWrap/>
            <w:vAlign w:val="bottom"/>
            <w:hideMark/>
          </w:tcPr>
          <w:p w:rsidR="00FD7864" w:rsidRPr="0031085E" w:rsidRDefault="00FD7864" w:rsidP="00E77723">
            <w:pPr>
              <w:spacing w:after="0"/>
              <w:rPr>
                <w:rFonts w:ascii="Times New Roman" w:hAnsi="Times New Roman"/>
                <w:color w:val="000000"/>
                <w:lang w:eastAsia="es-DO"/>
              </w:rPr>
            </w:pPr>
            <w:r w:rsidRPr="0031085E">
              <w:rPr>
                <w:rFonts w:ascii="Times New Roman" w:hAnsi="Times New Roman"/>
                <w:color w:val="000000"/>
                <w:lang w:eastAsia="es-DO"/>
              </w:rPr>
              <w:t>En espera</w:t>
            </w:r>
          </w:p>
        </w:tc>
        <w:tc>
          <w:tcPr>
            <w:tcW w:w="128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4</w:t>
            </w:r>
          </w:p>
        </w:tc>
        <w:tc>
          <w:tcPr>
            <w:tcW w:w="115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6</w:t>
            </w:r>
          </w:p>
        </w:tc>
        <w:tc>
          <w:tcPr>
            <w:tcW w:w="1207"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10</w:t>
            </w:r>
          </w:p>
        </w:tc>
      </w:tr>
      <w:tr w:rsidR="00FD7864" w:rsidRPr="0031085E" w:rsidTr="00E54D52">
        <w:trPr>
          <w:trHeight w:val="70"/>
          <w:jc w:val="center"/>
        </w:trPr>
        <w:tc>
          <w:tcPr>
            <w:tcW w:w="1395" w:type="dxa"/>
            <w:tcBorders>
              <w:top w:val="nil"/>
              <w:left w:val="single" w:sz="4" w:space="0" w:color="auto"/>
              <w:bottom w:val="single" w:sz="4" w:space="0" w:color="auto"/>
              <w:right w:val="single" w:sz="4" w:space="0" w:color="auto"/>
            </w:tcBorders>
            <w:shd w:val="clear" w:color="auto" w:fill="auto"/>
            <w:noWrap/>
            <w:vAlign w:val="bottom"/>
            <w:hideMark/>
          </w:tcPr>
          <w:p w:rsidR="00FD7864" w:rsidRPr="0031085E" w:rsidRDefault="00FD7864" w:rsidP="00E77723">
            <w:pPr>
              <w:spacing w:after="0"/>
              <w:rPr>
                <w:rFonts w:ascii="Times New Roman" w:hAnsi="Times New Roman"/>
                <w:color w:val="000000"/>
                <w:lang w:eastAsia="es-DO"/>
              </w:rPr>
            </w:pPr>
            <w:r w:rsidRPr="0031085E">
              <w:rPr>
                <w:rFonts w:ascii="Times New Roman" w:hAnsi="Times New Roman"/>
                <w:color w:val="000000"/>
                <w:lang w:eastAsia="es-DO"/>
              </w:rPr>
              <w:t>Desertadas</w:t>
            </w:r>
          </w:p>
        </w:tc>
        <w:tc>
          <w:tcPr>
            <w:tcW w:w="128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0</w:t>
            </w:r>
          </w:p>
        </w:tc>
        <w:tc>
          <w:tcPr>
            <w:tcW w:w="115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2</w:t>
            </w:r>
          </w:p>
        </w:tc>
        <w:tc>
          <w:tcPr>
            <w:tcW w:w="1207"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color w:val="000000"/>
                <w:lang w:eastAsia="es-DO"/>
              </w:rPr>
            </w:pPr>
            <w:r w:rsidRPr="0031085E">
              <w:rPr>
                <w:rFonts w:ascii="Times New Roman" w:hAnsi="Times New Roman"/>
                <w:color w:val="000000"/>
                <w:lang w:eastAsia="es-DO"/>
              </w:rPr>
              <w:t>2</w:t>
            </w:r>
          </w:p>
        </w:tc>
      </w:tr>
      <w:tr w:rsidR="00FD7864" w:rsidRPr="0031085E" w:rsidTr="00E54D52">
        <w:trPr>
          <w:trHeight w:val="70"/>
          <w:jc w:val="center"/>
        </w:trPr>
        <w:tc>
          <w:tcPr>
            <w:tcW w:w="1395" w:type="dxa"/>
            <w:tcBorders>
              <w:top w:val="nil"/>
              <w:left w:val="single" w:sz="4" w:space="0" w:color="auto"/>
              <w:bottom w:val="single" w:sz="4" w:space="0" w:color="auto"/>
              <w:right w:val="single" w:sz="4" w:space="0" w:color="auto"/>
            </w:tcBorders>
            <w:shd w:val="clear" w:color="auto" w:fill="auto"/>
            <w:noWrap/>
            <w:vAlign w:val="bottom"/>
            <w:hideMark/>
          </w:tcPr>
          <w:p w:rsidR="00FD7864" w:rsidRPr="0031085E" w:rsidRDefault="00FD7864" w:rsidP="00E77723">
            <w:pPr>
              <w:spacing w:after="0"/>
              <w:rPr>
                <w:rFonts w:ascii="Times New Roman" w:hAnsi="Times New Roman"/>
                <w:b/>
                <w:bCs/>
                <w:color w:val="000000"/>
                <w:lang w:eastAsia="es-DO"/>
              </w:rPr>
            </w:pPr>
            <w:r w:rsidRPr="0031085E">
              <w:rPr>
                <w:rFonts w:ascii="Times New Roman" w:hAnsi="Times New Roman"/>
                <w:b/>
                <w:bCs/>
                <w:color w:val="000000"/>
                <w:lang w:eastAsia="es-DO"/>
              </w:rPr>
              <w:t>Total</w:t>
            </w:r>
          </w:p>
        </w:tc>
        <w:tc>
          <w:tcPr>
            <w:tcW w:w="128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b/>
                <w:bCs/>
                <w:color w:val="000000"/>
                <w:lang w:eastAsia="es-DO"/>
              </w:rPr>
            </w:pPr>
            <w:r w:rsidRPr="0031085E">
              <w:rPr>
                <w:rFonts w:ascii="Times New Roman" w:hAnsi="Times New Roman"/>
                <w:b/>
                <w:bCs/>
                <w:color w:val="000000"/>
                <w:lang w:eastAsia="es-DO"/>
              </w:rPr>
              <w:t>27</w:t>
            </w:r>
          </w:p>
        </w:tc>
        <w:tc>
          <w:tcPr>
            <w:tcW w:w="1154"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b/>
                <w:bCs/>
                <w:color w:val="000000"/>
                <w:lang w:eastAsia="es-DO"/>
              </w:rPr>
            </w:pPr>
            <w:r w:rsidRPr="0031085E">
              <w:rPr>
                <w:rFonts w:ascii="Times New Roman" w:hAnsi="Times New Roman"/>
                <w:b/>
                <w:bCs/>
                <w:color w:val="000000"/>
                <w:lang w:eastAsia="es-DO"/>
              </w:rPr>
              <w:t>47</w:t>
            </w:r>
          </w:p>
        </w:tc>
        <w:tc>
          <w:tcPr>
            <w:tcW w:w="1207" w:type="dxa"/>
            <w:tcBorders>
              <w:top w:val="nil"/>
              <w:left w:val="nil"/>
              <w:bottom w:val="single" w:sz="4" w:space="0" w:color="auto"/>
              <w:right w:val="single" w:sz="4" w:space="0" w:color="auto"/>
            </w:tcBorders>
            <w:shd w:val="clear" w:color="auto" w:fill="auto"/>
            <w:noWrap/>
            <w:vAlign w:val="bottom"/>
            <w:hideMark/>
          </w:tcPr>
          <w:p w:rsidR="00FD7864" w:rsidRPr="0031085E" w:rsidRDefault="00FD7864" w:rsidP="00E77723">
            <w:pPr>
              <w:spacing w:after="0"/>
              <w:jc w:val="center"/>
              <w:rPr>
                <w:rFonts w:ascii="Times New Roman" w:hAnsi="Times New Roman"/>
                <w:b/>
                <w:bCs/>
                <w:color w:val="000000"/>
                <w:lang w:eastAsia="es-DO"/>
              </w:rPr>
            </w:pPr>
            <w:r w:rsidRPr="0031085E">
              <w:rPr>
                <w:rFonts w:ascii="Times New Roman" w:hAnsi="Times New Roman"/>
                <w:b/>
                <w:bCs/>
                <w:color w:val="000000"/>
                <w:lang w:eastAsia="es-DO"/>
              </w:rPr>
              <w:t>74</w:t>
            </w:r>
          </w:p>
        </w:tc>
      </w:tr>
    </w:tbl>
    <w:p w:rsidR="00704D2A" w:rsidRDefault="00704D2A" w:rsidP="00FD7864">
      <w:pPr>
        <w:spacing w:after="0" w:line="480" w:lineRule="auto"/>
        <w:rPr>
          <w:rFonts w:ascii="Times New Roman" w:hAnsi="Times New Roman"/>
        </w:rPr>
      </w:pPr>
    </w:p>
    <w:p w:rsidR="0026397F" w:rsidRPr="0098414F" w:rsidRDefault="00B66240" w:rsidP="003D2758">
      <w:pPr>
        <w:pStyle w:val="Ttulo2"/>
      </w:pPr>
      <w:bookmarkStart w:id="357" w:name="_Toc501128639"/>
      <w:r w:rsidRPr="0098414F">
        <w:t xml:space="preserve">g) </w:t>
      </w:r>
      <w:bookmarkStart w:id="358" w:name="_Toc251777879"/>
      <w:bookmarkStart w:id="359" w:name="_Toc254413099"/>
      <w:bookmarkStart w:id="360" w:name="_Toc440036754"/>
      <w:bookmarkStart w:id="361" w:name="_Toc470523411"/>
      <w:r w:rsidR="00DD1003" w:rsidRPr="0098414F">
        <w:t>Gestión de</w:t>
      </w:r>
      <w:r w:rsidR="0026397F" w:rsidRPr="0098414F">
        <w:t xml:space="preserve"> Relaciones Humanas y Sociales</w:t>
      </w:r>
      <w:bookmarkEnd w:id="357"/>
      <w:bookmarkEnd w:id="358"/>
      <w:bookmarkEnd w:id="359"/>
      <w:bookmarkEnd w:id="360"/>
      <w:bookmarkEnd w:id="361"/>
    </w:p>
    <w:p w:rsidR="00802C88" w:rsidRPr="00973F51" w:rsidRDefault="00802C88" w:rsidP="009F62E7">
      <w:pPr>
        <w:pStyle w:val="Prrafodelista"/>
        <w:spacing w:after="0" w:line="480" w:lineRule="auto"/>
        <w:ind w:left="0" w:firstLine="720"/>
        <w:jc w:val="both"/>
        <w:rPr>
          <w:rFonts w:ascii="Times New Roman" w:hAnsi="Times New Roman"/>
          <w:b/>
          <w:sz w:val="24"/>
          <w:lang w:val="es-ES_tradnl"/>
        </w:rPr>
      </w:pPr>
    </w:p>
    <w:p w:rsidR="00F64FF9" w:rsidRPr="0098414F" w:rsidRDefault="00F64FF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Representación de la </w:t>
      </w:r>
      <w:r w:rsidR="00395A92" w:rsidRPr="0098414F">
        <w:rPr>
          <w:rFonts w:ascii="Times New Roman" w:hAnsi="Times New Roman"/>
          <w:b/>
          <w:sz w:val="28"/>
        </w:rPr>
        <w:t>c</w:t>
      </w:r>
      <w:r w:rsidRPr="0098414F">
        <w:rPr>
          <w:rFonts w:ascii="Times New Roman" w:hAnsi="Times New Roman"/>
          <w:b/>
          <w:sz w:val="28"/>
        </w:rPr>
        <w:t xml:space="preserve">omisión de </w:t>
      </w:r>
      <w:r w:rsidR="00395A92" w:rsidRPr="0098414F">
        <w:rPr>
          <w:rFonts w:ascii="Times New Roman" w:hAnsi="Times New Roman"/>
          <w:b/>
          <w:sz w:val="28"/>
        </w:rPr>
        <w:t>p</w:t>
      </w:r>
      <w:r w:rsidRPr="0098414F">
        <w:rPr>
          <w:rFonts w:ascii="Times New Roman" w:hAnsi="Times New Roman"/>
          <w:b/>
          <w:sz w:val="28"/>
        </w:rPr>
        <w:t>ersonal</w:t>
      </w:r>
    </w:p>
    <w:p w:rsidR="0026397F" w:rsidRPr="0098414F" w:rsidRDefault="0026397F" w:rsidP="009F62E7">
      <w:pPr>
        <w:spacing w:after="0" w:line="480" w:lineRule="auto"/>
        <w:ind w:firstLine="720"/>
        <w:jc w:val="both"/>
        <w:rPr>
          <w:rFonts w:ascii="Times New Roman" w:hAnsi="Times New Roman"/>
        </w:rPr>
      </w:pPr>
      <w:r w:rsidRPr="0098414F">
        <w:rPr>
          <w:rFonts w:ascii="Times New Roman" w:hAnsi="Times New Roman"/>
        </w:rPr>
        <w:t xml:space="preserve">La comisión de personal </w:t>
      </w:r>
      <w:r w:rsidRPr="0098414F">
        <w:rPr>
          <w:rFonts w:ascii="Times New Roman" w:hAnsi="Times New Roman"/>
          <w:i/>
        </w:rPr>
        <w:t xml:space="preserve">ad hoc </w:t>
      </w:r>
      <w:r w:rsidRPr="0098414F">
        <w:rPr>
          <w:rFonts w:ascii="Times New Roman" w:hAnsi="Times New Roman"/>
        </w:rPr>
        <w:t xml:space="preserve">del Ministerio está conformada por un representante del </w:t>
      </w:r>
      <w:r w:rsidR="004931E7" w:rsidRPr="0098414F">
        <w:rPr>
          <w:rFonts w:ascii="Times New Roman" w:hAnsi="Times New Roman"/>
        </w:rPr>
        <w:t xml:space="preserve">Sr. </w:t>
      </w:r>
      <w:r w:rsidRPr="0098414F">
        <w:rPr>
          <w:rFonts w:ascii="Times New Roman" w:hAnsi="Times New Roman"/>
        </w:rPr>
        <w:t>Ministro, el consultor jurídico o un representante, el/la responsable del área de ge</w:t>
      </w:r>
      <w:r w:rsidR="004931E7" w:rsidRPr="0098414F">
        <w:rPr>
          <w:rFonts w:ascii="Times New Roman" w:hAnsi="Times New Roman"/>
        </w:rPr>
        <w:t xml:space="preserve">stión humana o su representante, el empleado interesado o su representante, según lo establecido en el Art. </w:t>
      </w:r>
      <w:r w:rsidR="00BA36D3" w:rsidRPr="0098414F">
        <w:rPr>
          <w:rFonts w:ascii="Times New Roman" w:hAnsi="Times New Roman"/>
        </w:rPr>
        <w:t>No.</w:t>
      </w:r>
      <w:r w:rsidR="004931E7" w:rsidRPr="0098414F">
        <w:rPr>
          <w:rFonts w:ascii="Times New Roman" w:hAnsi="Times New Roman"/>
        </w:rPr>
        <w:t xml:space="preserve"> 15 de la Ley </w:t>
      </w:r>
      <w:r w:rsidR="00BA36D3" w:rsidRPr="0098414F">
        <w:rPr>
          <w:rFonts w:ascii="Times New Roman" w:hAnsi="Times New Roman"/>
        </w:rPr>
        <w:t>No.</w:t>
      </w:r>
      <w:r w:rsidR="004931E7" w:rsidRPr="0098414F">
        <w:rPr>
          <w:rFonts w:ascii="Times New Roman" w:hAnsi="Times New Roman"/>
        </w:rPr>
        <w:t xml:space="preserve"> 41-08 de Función Pública.</w:t>
      </w:r>
    </w:p>
    <w:p w:rsidR="0068675C" w:rsidRDefault="0068675C">
      <w:pPr>
        <w:spacing w:after="0"/>
        <w:rPr>
          <w:rFonts w:ascii="Times New Roman" w:hAnsi="Times New Roman"/>
        </w:rPr>
      </w:pPr>
      <w:r>
        <w:rPr>
          <w:rFonts w:ascii="Times New Roman" w:hAnsi="Times New Roman"/>
        </w:rPr>
        <w:br w:type="page"/>
      </w:r>
    </w:p>
    <w:p w:rsidR="00F64FF9" w:rsidRPr="0098414F" w:rsidRDefault="00F64FF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Asociación de empleados-ASP</w:t>
      </w:r>
    </w:p>
    <w:p w:rsidR="00F64FF9" w:rsidRDefault="004931E7" w:rsidP="009F62E7">
      <w:pPr>
        <w:spacing w:after="0" w:line="480" w:lineRule="auto"/>
        <w:ind w:firstLine="720"/>
        <w:jc w:val="both"/>
        <w:rPr>
          <w:rFonts w:ascii="Times New Roman" w:hAnsi="Times New Roman"/>
        </w:rPr>
      </w:pPr>
      <w:r w:rsidRPr="0098414F">
        <w:rPr>
          <w:rFonts w:ascii="Times New Roman" w:hAnsi="Times New Roman"/>
        </w:rPr>
        <w:t>L</w:t>
      </w:r>
      <w:r w:rsidR="00F64FF9" w:rsidRPr="0098414F">
        <w:rPr>
          <w:rFonts w:ascii="Times New Roman" w:hAnsi="Times New Roman"/>
        </w:rPr>
        <w:t>a Asociación de Servidores Públicos del</w:t>
      </w:r>
      <w:r w:rsidRPr="0098414F">
        <w:rPr>
          <w:rFonts w:ascii="Times New Roman" w:hAnsi="Times New Roman"/>
        </w:rPr>
        <w:t xml:space="preserve"> Ministerio fue creada en 2011, </w:t>
      </w:r>
      <w:r w:rsidR="00F64FF9" w:rsidRPr="0098414F">
        <w:rPr>
          <w:rFonts w:ascii="Times New Roman" w:hAnsi="Times New Roman"/>
        </w:rPr>
        <w:t>Dicha asociación es</w:t>
      </w:r>
      <w:r w:rsidRPr="0098414F">
        <w:rPr>
          <w:rFonts w:ascii="Times New Roman" w:hAnsi="Times New Roman"/>
        </w:rPr>
        <w:t>tá conformada por 501 empleados, según las disposiciones establecidas del Art. No</w:t>
      </w:r>
      <w:r w:rsidR="00E54D52">
        <w:rPr>
          <w:rFonts w:ascii="Times New Roman" w:hAnsi="Times New Roman"/>
        </w:rPr>
        <w:t>.</w:t>
      </w:r>
      <w:r w:rsidRPr="0098414F">
        <w:rPr>
          <w:rFonts w:ascii="Times New Roman" w:hAnsi="Times New Roman"/>
        </w:rPr>
        <w:t xml:space="preserve"> 67, de la Ley </w:t>
      </w:r>
      <w:r w:rsidR="00BA36D3" w:rsidRPr="0098414F">
        <w:rPr>
          <w:rFonts w:ascii="Times New Roman" w:hAnsi="Times New Roman"/>
        </w:rPr>
        <w:t>No.</w:t>
      </w:r>
      <w:r w:rsidRPr="0098414F">
        <w:rPr>
          <w:rFonts w:ascii="Times New Roman" w:hAnsi="Times New Roman"/>
        </w:rPr>
        <w:t xml:space="preserve"> 41-08 de Función Pública.</w:t>
      </w:r>
    </w:p>
    <w:p w:rsidR="00E77723" w:rsidRDefault="00E77723" w:rsidP="009F62E7">
      <w:pPr>
        <w:spacing w:after="0" w:line="480" w:lineRule="auto"/>
        <w:ind w:firstLine="720"/>
        <w:jc w:val="both"/>
        <w:rPr>
          <w:rFonts w:ascii="Times New Roman" w:hAnsi="Times New Roman"/>
        </w:rPr>
      </w:pPr>
    </w:p>
    <w:p w:rsidR="00F64FF9" w:rsidRPr="0098414F" w:rsidRDefault="00F64FF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Pagos de beneficios laborales</w:t>
      </w:r>
    </w:p>
    <w:p w:rsidR="00F64FF9" w:rsidRPr="0098414F" w:rsidRDefault="005E3803" w:rsidP="009F62E7">
      <w:pPr>
        <w:spacing w:after="0" w:line="480" w:lineRule="auto"/>
        <w:ind w:firstLine="720"/>
        <w:jc w:val="both"/>
        <w:rPr>
          <w:rFonts w:ascii="Times New Roman" w:hAnsi="Times New Roman"/>
        </w:rPr>
      </w:pPr>
      <w:r w:rsidRPr="0098414F">
        <w:rPr>
          <w:rFonts w:ascii="Times New Roman" w:hAnsi="Times New Roman"/>
        </w:rPr>
        <w:t xml:space="preserve">Durante el año 2017, el Ministerio ha realizado los pagos por concepto de beneficios laborales conforme a lo establecido en la Ley </w:t>
      </w:r>
      <w:r w:rsidR="00BA36D3" w:rsidRPr="0098414F">
        <w:rPr>
          <w:rFonts w:ascii="Times New Roman" w:hAnsi="Times New Roman"/>
        </w:rPr>
        <w:t>No.</w:t>
      </w:r>
      <w:r w:rsidRPr="0098414F">
        <w:rPr>
          <w:rFonts w:ascii="Times New Roman" w:hAnsi="Times New Roman"/>
        </w:rPr>
        <w:t xml:space="preserve"> 41-08 de Función Pública.</w:t>
      </w:r>
      <w:r w:rsidR="00704D2A">
        <w:rPr>
          <w:rFonts w:ascii="Times New Roman" w:hAnsi="Times New Roman"/>
        </w:rPr>
        <w:t xml:space="preserve"> </w:t>
      </w:r>
      <w:r w:rsidR="00F64FF9" w:rsidRPr="0098414F">
        <w:rPr>
          <w:rFonts w:ascii="Times New Roman" w:hAnsi="Times New Roman"/>
        </w:rPr>
        <w:t>En función a solicitud</w:t>
      </w:r>
      <w:r w:rsidRPr="0098414F">
        <w:rPr>
          <w:rFonts w:ascii="Times New Roman" w:hAnsi="Times New Roman"/>
        </w:rPr>
        <w:t>es</w:t>
      </w:r>
      <w:r w:rsidR="00F64FF9" w:rsidRPr="0098414F">
        <w:rPr>
          <w:rFonts w:ascii="Times New Roman" w:hAnsi="Times New Roman"/>
        </w:rPr>
        <w:t xml:space="preserve"> r</w:t>
      </w:r>
      <w:r w:rsidRPr="0098414F">
        <w:rPr>
          <w:rFonts w:ascii="Times New Roman" w:hAnsi="Times New Roman"/>
        </w:rPr>
        <w:t>ecibidas</w:t>
      </w:r>
      <w:r w:rsidR="00F64FF9" w:rsidRPr="0098414F">
        <w:rPr>
          <w:rFonts w:ascii="Times New Roman" w:hAnsi="Times New Roman"/>
        </w:rPr>
        <w:t xml:space="preserve"> </w:t>
      </w:r>
      <w:r w:rsidRPr="0098414F">
        <w:rPr>
          <w:rFonts w:ascii="Times New Roman" w:hAnsi="Times New Roman"/>
        </w:rPr>
        <w:t xml:space="preserve">se </w:t>
      </w:r>
      <w:r w:rsidR="00064F45" w:rsidRPr="0098414F">
        <w:rPr>
          <w:rFonts w:ascii="Times New Roman" w:hAnsi="Times New Roman"/>
        </w:rPr>
        <w:t>ha</w:t>
      </w:r>
      <w:r w:rsidR="00F64FF9" w:rsidRPr="0098414F">
        <w:rPr>
          <w:rFonts w:ascii="Times New Roman" w:hAnsi="Times New Roman"/>
        </w:rPr>
        <w:t xml:space="preserve"> procedido a realizar los siguientes pagos:</w:t>
      </w:r>
    </w:p>
    <w:p w:rsidR="005E3803" w:rsidRPr="0098414F" w:rsidRDefault="005E3803" w:rsidP="00D96EE3">
      <w:pPr>
        <w:spacing w:after="0" w:line="276" w:lineRule="auto"/>
        <w:ind w:firstLine="720"/>
        <w:jc w:val="both"/>
        <w:rPr>
          <w:rFonts w:ascii="Times New Roman" w:hAnsi="Times New Roman"/>
        </w:rPr>
      </w:pPr>
    </w:p>
    <w:p w:rsidR="00F64FF9" w:rsidRPr="0098414F" w:rsidRDefault="00DE0C2B" w:rsidP="009F62E7">
      <w:pPr>
        <w:spacing w:after="0" w:line="480" w:lineRule="auto"/>
        <w:ind w:firstLine="720"/>
        <w:jc w:val="both"/>
        <w:rPr>
          <w:rFonts w:ascii="Times New Roman" w:hAnsi="Times New Roman"/>
        </w:rPr>
      </w:pPr>
      <w:r w:rsidRPr="0098414F">
        <w:rPr>
          <w:rFonts w:ascii="Times New Roman" w:hAnsi="Times New Roman"/>
        </w:rPr>
        <w:t>Por concepto de indemnización y vacaciones la Institución pagó l</w:t>
      </w:r>
      <w:r w:rsidR="00D96EE3">
        <w:rPr>
          <w:rFonts w:ascii="Times New Roman" w:hAnsi="Times New Roman"/>
        </w:rPr>
        <w:t>a suma conjunta de RD$4</w:t>
      </w:r>
      <w:proofErr w:type="gramStart"/>
      <w:r w:rsidR="00D96EE3">
        <w:rPr>
          <w:rFonts w:ascii="Times New Roman" w:hAnsi="Times New Roman"/>
        </w:rPr>
        <w:t>,017,660</w:t>
      </w:r>
      <w:proofErr w:type="gramEnd"/>
      <w:r w:rsidRPr="0098414F">
        <w:rPr>
          <w:rFonts w:ascii="Times New Roman" w:hAnsi="Times New Roman"/>
        </w:rPr>
        <w:t xml:space="preserve"> a 91 ex-servidores, en este renglón está pendiente de pago la suma ascendente a RD$765,802.48, </w:t>
      </w:r>
      <w:r w:rsidRPr="0098414F">
        <w:rPr>
          <w:rFonts w:ascii="Times New Roman" w:hAnsi="Times New Roman"/>
          <w:lang w:val="es-MX"/>
        </w:rPr>
        <w:t>(Setecientos Sesenta y Cinco Mil Ochocientos Dos pesos con 48/100) a 30 ex empleados.</w:t>
      </w:r>
    </w:p>
    <w:p w:rsidR="00F64FF9" w:rsidRPr="0098414F" w:rsidRDefault="00F64FF9" w:rsidP="009F62E7">
      <w:pPr>
        <w:spacing w:after="0" w:line="480" w:lineRule="auto"/>
        <w:ind w:firstLine="720"/>
        <w:jc w:val="both"/>
        <w:rPr>
          <w:rFonts w:ascii="Times New Roman" w:hAnsi="Times New Roman"/>
        </w:rPr>
      </w:pPr>
    </w:p>
    <w:p w:rsidR="00F64FF9" w:rsidRDefault="00F64FF9" w:rsidP="009F62E7">
      <w:pPr>
        <w:spacing w:after="0" w:line="480" w:lineRule="auto"/>
        <w:ind w:firstLine="720"/>
        <w:jc w:val="both"/>
        <w:rPr>
          <w:rFonts w:ascii="Times New Roman" w:hAnsi="Times New Roman"/>
        </w:rPr>
      </w:pPr>
      <w:r w:rsidRPr="0098414F">
        <w:rPr>
          <w:rFonts w:ascii="Times New Roman" w:hAnsi="Times New Roman"/>
        </w:rPr>
        <w:t xml:space="preserve">Por concepto de pagos de vacaciones </w:t>
      </w:r>
      <w:r w:rsidR="005E3803" w:rsidRPr="0098414F">
        <w:rPr>
          <w:rFonts w:ascii="Times New Roman" w:hAnsi="Times New Roman"/>
        </w:rPr>
        <w:t>a 44 ex servidores, un</w:t>
      </w:r>
      <w:r w:rsidR="000905AE" w:rsidRPr="0098414F">
        <w:rPr>
          <w:rFonts w:ascii="Times New Roman" w:hAnsi="Times New Roman"/>
        </w:rPr>
        <w:t xml:space="preserve"> monto </w:t>
      </w:r>
      <w:r w:rsidR="005E3803" w:rsidRPr="0098414F">
        <w:rPr>
          <w:rFonts w:ascii="Times New Roman" w:hAnsi="Times New Roman"/>
        </w:rPr>
        <w:t xml:space="preserve">igual a </w:t>
      </w:r>
      <w:r w:rsidRPr="0098414F">
        <w:rPr>
          <w:rFonts w:ascii="Times New Roman" w:hAnsi="Times New Roman"/>
        </w:rPr>
        <w:t>RD$</w:t>
      </w:r>
      <w:r w:rsidR="005E3803" w:rsidRPr="0098414F">
        <w:rPr>
          <w:rFonts w:ascii="Times New Roman" w:hAnsi="Times New Roman"/>
        </w:rPr>
        <w:t>451,288.20</w:t>
      </w:r>
      <w:r w:rsidRPr="0098414F">
        <w:rPr>
          <w:rFonts w:ascii="Times New Roman" w:hAnsi="Times New Roman"/>
        </w:rPr>
        <w:t xml:space="preserve">, </w:t>
      </w:r>
      <w:r w:rsidR="00B64355">
        <w:rPr>
          <w:rFonts w:ascii="Times New Roman" w:hAnsi="Times New Roman"/>
          <w:lang w:val="es-MX"/>
        </w:rPr>
        <w:t>(Cuatrocientos Cincuenta</w:t>
      </w:r>
      <w:r w:rsidR="005E3803" w:rsidRPr="0098414F">
        <w:rPr>
          <w:rFonts w:ascii="Times New Roman" w:hAnsi="Times New Roman"/>
          <w:lang w:val="es-MX"/>
        </w:rPr>
        <w:t xml:space="preserve"> y un Mil Doscientos Ochenta y Ocho pesos con 20/100</w:t>
      </w:r>
      <w:r w:rsidRPr="0098414F">
        <w:rPr>
          <w:rFonts w:ascii="Times New Roman" w:hAnsi="Times New Roman"/>
        </w:rPr>
        <w:t xml:space="preserve">, en ese sentido está pendiente </w:t>
      </w:r>
      <w:r w:rsidR="005E3803" w:rsidRPr="0098414F">
        <w:rPr>
          <w:rFonts w:ascii="Times New Roman" w:hAnsi="Times New Roman"/>
        </w:rPr>
        <w:t>hacer efectivo el</w:t>
      </w:r>
      <w:r w:rsidRPr="0098414F">
        <w:rPr>
          <w:rFonts w:ascii="Times New Roman" w:hAnsi="Times New Roman"/>
        </w:rPr>
        <w:t xml:space="preserve"> pago </w:t>
      </w:r>
      <w:r w:rsidR="005E3803" w:rsidRPr="0098414F">
        <w:rPr>
          <w:rFonts w:ascii="Times New Roman" w:hAnsi="Times New Roman"/>
        </w:rPr>
        <w:t xml:space="preserve">de </w:t>
      </w:r>
      <w:r w:rsidRPr="0098414F">
        <w:rPr>
          <w:rFonts w:ascii="Times New Roman" w:hAnsi="Times New Roman"/>
        </w:rPr>
        <w:t xml:space="preserve">la suma </w:t>
      </w:r>
      <w:r w:rsidR="005E3803" w:rsidRPr="0098414F">
        <w:rPr>
          <w:rFonts w:ascii="Times New Roman" w:hAnsi="Times New Roman"/>
        </w:rPr>
        <w:t>ascendente a</w:t>
      </w:r>
      <w:r w:rsidRPr="0098414F">
        <w:rPr>
          <w:rFonts w:ascii="Times New Roman" w:hAnsi="Times New Roman"/>
        </w:rPr>
        <w:t xml:space="preserve"> RD$</w:t>
      </w:r>
      <w:r w:rsidR="005E3803" w:rsidRPr="0098414F">
        <w:rPr>
          <w:rFonts w:ascii="Times New Roman" w:hAnsi="Times New Roman"/>
        </w:rPr>
        <w:t>1</w:t>
      </w:r>
      <w:proofErr w:type="gramStart"/>
      <w:r w:rsidR="005E3803" w:rsidRPr="0098414F">
        <w:rPr>
          <w:rFonts w:ascii="Times New Roman" w:hAnsi="Times New Roman"/>
        </w:rPr>
        <w:t>,007,555.63</w:t>
      </w:r>
      <w:proofErr w:type="gramEnd"/>
      <w:r w:rsidR="005E3803" w:rsidRPr="0098414F">
        <w:rPr>
          <w:rFonts w:ascii="Times New Roman" w:hAnsi="Times New Roman"/>
        </w:rPr>
        <w:t xml:space="preserve"> (Un millón Siete Mil Quinientos Cincuenta y Cinco pesos con 63/100,</w:t>
      </w:r>
      <w:r w:rsidRPr="0098414F">
        <w:rPr>
          <w:rFonts w:ascii="Times New Roman" w:hAnsi="Times New Roman"/>
        </w:rPr>
        <w:t xml:space="preserve"> correspondientes a </w:t>
      </w:r>
      <w:r w:rsidR="005E3803" w:rsidRPr="0098414F">
        <w:rPr>
          <w:rFonts w:ascii="Times New Roman" w:hAnsi="Times New Roman"/>
        </w:rPr>
        <w:t>60</w:t>
      </w:r>
      <w:r w:rsidRPr="0098414F">
        <w:rPr>
          <w:rFonts w:ascii="Times New Roman" w:hAnsi="Times New Roman"/>
        </w:rPr>
        <w:t xml:space="preserve"> ex empleados.</w:t>
      </w:r>
    </w:p>
    <w:p w:rsidR="0068675C" w:rsidRDefault="0068675C">
      <w:pPr>
        <w:spacing w:after="0"/>
        <w:rPr>
          <w:rFonts w:ascii="Times New Roman" w:hAnsi="Times New Roman"/>
        </w:rPr>
      </w:pPr>
      <w:r>
        <w:rPr>
          <w:rFonts w:ascii="Times New Roman" w:hAnsi="Times New Roman"/>
        </w:rPr>
        <w:br w:type="page"/>
      </w:r>
    </w:p>
    <w:p w:rsidR="00F64FF9" w:rsidRPr="0098414F" w:rsidRDefault="00F64FF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 xml:space="preserve">Taller de </w:t>
      </w:r>
      <w:r w:rsidR="00395A92" w:rsidRPr="0098414F">
        <w:rPr>
          <w:rFonts w:ascii="Times New Roman" w:hAnsi="Times New Roman"/>
          <w:b/>
          <w:sz w:val="28"/>
        </w:rPr>
        <w:t>r</w:t>
      </w:r>
      <w:r w:rsidRPr="0098414F">
        <w:rPr>
          <w:rFonts w:ascii="Times New Roman" w:hAnsi="Times New Roman"/>
          <w:b/>
          <w:sz w:val="28"/>
        </w:rPr>
        <w:t xml:space="preserve">elaciones </w:t>
      </w:r>
      <w:r w:rsidR="00395A92" w:rsidRPr="0098414F">
        <w:rPr>
          <w:rFonts w:ascii="Times New Roman" w:hAnsi="Times New Roman"/>
          <w:b/>
          <w:sz w:val="28"/>
        </w:rPr>
        <w:t>l</w:t>
      </w:r>
      <w:r w:rsidRPr="0098414F">
        <w:rPr>
          <w:rFonts w:ascii="Times New Roman" w:hAnsi="Times New Roman"/>
          <w:b/>
          <w:sz w:val="28"/>
        </w:rPr>
        <w:t>aborales</w:t>
      </w:r>
    </w:p>
    <w:p w:rsidR="009D2CEE" w:rsidRPr="0098414F" w:rsidRDefault="009D2CEE" w:rsidP="00B64355">
      <w:pPr>
        <w:spacing w:after="0" w:line="276" w:lineRule="auto"/>
        <w:ind w:firstLine="720"/>
        <w:jc w:val="both"/>
        <w:rPr>
          <w:rFonts w:ascii="Times New Roman" w:hAnsi="Times New Roman"/>
        </w:rPr>
      </w:pPr>
    </w:p>
    <w:p w:rsidR="00144AFA" w:rsidRPr="0098414F" w:rsidRDefault="00F64FF9" w:rsidP="009F62E7">
      <w:pPr>
        <w:spacing w:after="0" w:line="480" w:lineRule="auto"/>
        <w:ind w:firstLine="720"/>
        <w:jc w:val="both"/>
        <w:rPr>
          <w:rFonts w:ascii="Times New Roman" w:hAnsi="Times New Roman"/>
        </w:rPr>
      </w:pPr>
      <w:r w:rsidRPr="0098414F">
        <w:rPr>
          <w:rFonts w:ascii="Times New Roman" w:hAnsi="Times New Roman"/>
        </w:rPr>
        <w:t>El personal llamado a realizar el proceso</w:t>
      </w:r>
      <w:r w:rsidR="000905AE" w:rsidRPr="0098414F">
        <w:rPr>
          <w:rFonts w:ascii="Times New Roman" w:hAnsi="Times New Roman"/>
        </w:rPr>
        <w:t xml:space="preserve"> recibió </w:t>
      </w:r>
      <w:r w:rsidR="003E5D89" w:rsidRPr="0098414F">
        <w:rPr>
          <w:rFonts w:ascii="Times New Roman" w:hAnsi="Times New Roman"/>
        </w:rPr>
        <w:t>la formación de lugar para</w:t>
      </w:r>
      <w:r w:rsidR="005E3803" w:rsidRPr="0098414F">
        <w:rPr>
          <w:rFonts w:ascii="Times New Roman" w:hAnsi="Times New Roman"/>
        </w:rPr>
        <w:t xml:space="preserve"> tales fines, durante el mes de marzo se realizó dicho </w:t>
      </w:r>
      <w:r w:rsidR="00B64355">
        <w:rPr>
          <w:rFonts w:ascii="Times New Roman" w:hAnsi="Times New Roman"/>
        </w:rPr>
        <w:t xml:space="preserve">Taller </w:t>
      </w:r>
      <w:r w:rsidR="005E3803" w:rsidRPr="0098414F">
        <w:rPr>
          <w:rFonts w:ascii="Times New Roman" w:hAnsi="Times New Roman"/>
        </w:rPr>
        <w:t>en coordinación con el Ministerio de Administración Pública, asistiendo un total de 5 servidores públicos (supervisores y técnicos).</w:t>
      </w:r>
    </w:p>
    <w:p w:rsidR="009D2CEE" w:rsidRDefault="009D2CEE" w:rsidP="007B6A87">
      <w:pPr>
        <w:spacing w:after="0" w:line="480" w:lineRule="auto"/>
        <w:rPr>
          <w:rFonts w:ascii="Times New Roman" w:hAnsi="Times New Roman"/>
        </w:rPr>
      </w:pPr>
    </w:p>
    <w:p w:rsidR="00FB019A" w:rsidRPr="0098414F" w:rsidRDefault="00FB019A" w:rsidP="009F62E7">
      <w:pPr>
        <w:pStyle w:val="Prrafodelista"/>
        <w:spacing w:after="0" w:line="480" w:lineRule="auto"/>
        <w:ind w:left="0" w:firstLine="720"/>
        <w:jc w:val="both"/>
        <w:rPr>
          <w:rFonts w:ascii="Times New Roman" w:hAnsi="Times New Roman"/>
          <w:b/>
          <w:sz w:val="28"/>
        </w:rPr>
      </w:pPr>
      <w:bookmarkStart w:id="362" w:name="_Toc440036755"/>
      <w:r w:rsidRPr="0098414F">
        <w:rPr>
          <w:rFonts w:ascii="Times New Roman" w:hAnsi="Times New Roman"/>
          <w:b/>
          <w:sz w:val="28"/>
        </w:rPr>
        <w:t xml:space="preserve">Subsistema de </w:t>
      </w:r>
      <w:r w:rsidR="00395A92" w:rsidRPr="0098414F">
        <w:rPr>
          <w:rFonts w:ascii="Times New Roman" w:hAnsi="Times New Roman"/>
          <w:b/>
          <w:sz w:val="28"/>
        </w:rPr>
        <w:t>s</w:t>
      </w:r>
      <w:r w:rsidRPr="0098414F">
        <w:rPr>
          <w:rFonts w:ascii="Times New Roman" w:hAnsi="Times New Roman"/>
          <w:b/>
          <w:sz w:val="28"/>
        </w:rPr>
        <w:t xml:space="preserve">eguridad y </w:t>
      </w:r>
      <w:r w:rsidR="00395A92" w:rsidRPr="0098414F">
        <w:rPr>
          <w:rFonts w:ascii="Times New Roman" w:hAnsi="Times New Roman"/>
          <w:b/>
          <w:sz w:val="28"/>
        </w:rPr>
        <w:t>s</w:t>
      </w:r>
      <w:r w:rsidRPr="0098414F">
        <w:rPr>
          <w:rFonts w:ascii="Times New Roman" w:hAnsi="Times New Roman"/>
          <w:b/>
          <w:sz w:val="28"/>
        </w:rPr>
        <w:t xml:space="preserve">alud en el </w:t>
      </w:r>
      <w:r w:rsidR="00395A92" w:rsidRPr="0098414F">
        <w:rPr>
          <w:rFonts w:ascii="Times New Roman" w:hAnsi="Times New Roman"/>
          <w:b/>
          <w:sz w:val="28"/>
        </w:rPr>
        <w:t>t</w:t>
      </w:r>
      <w:r w:rsidRPr="0098414F">
        <w:rPr>
          <w:rFonts w:ascii="Times New Roman" w:hAnsi="Times New Roman"/>
          <w:b/>
          <w:sz w:val="28"/>
        </w:rPr>
        <w:t>rabajo</w:t>
      </w:r>
      <w:bookmarkEnd w:id="362"/>
    </w:p>
    <w:p w:rsidR="009D2CEE" w:rsidRPr="0098414F" w:rsidRDefault="009D2CEE" w:rsidP="00704D2A">
      <w:pPr>
        <w:spacing w:after="0" w:line="360" w:lineRule="auto"/>
        <w:ind w:firstLine="720"/>
        <w:jc w:val="both"/>
        <w:rPr>
          <w:rFonts w:ascii="Times New Roman" w:hAnsi="Times New Roman"/>
        </w:rPr>
      </w:pPr>
    </w:p>
    <w:p w:rsidR="00F64FF9" w:rsidRDefault="00F64FF9" w:rsidP="00E77723">
      <w:pPr>
        <w:spacing w:after="0" w:line="480" w:lineRule="auto"/>
        <w:ind w:firstLine="720"/>
        <w:jc w:val="both"/>
        <w:rPr>
          <w:rFonts w:ascii="Times New Roman" w:hAnsi="Times New Roman"/>
        </w:rPr>
      </w:pPr>
      <w:r w:rsidRPr="0098414F">
        <w:rPr>
          <w:rFonts w:ascii="Times New Roman" w:hAnsi="Times New Roman"/>
        </w:rPr>
        <w:t xml:space="preserve">El Ministerio de Administración Pública mediante </w:t>
      </w:r>
      <w:r w:rsidR="00771672">
        <w:rPr>
          <w:rFonts w:ascii="Times New Roman" w:hAnsi="Times New Roman"/>
        </w:rPr>
        <w:t>Resolución</w:t>
      </w:r>
      <w:r w:rsidRPr="0098414F">
        <w:rPr>
          <w:rFonts w:ascii="Times New Roman" w:hAnsi="Times New Roman"/>
        </w:rPr>
        <w:t xml:space="preserve"> </w:t>
      </w:r>
      <w:r w:rsidR="00BA36D3" w:rsidRPr="0098414F">
        <w:rPr>
          <w:rFonts w:ascii="Times New Roman" w:hAnsi="Times New Roman"/>
        </w:rPr>
        <w:t>No.</w:t>
      </w:r>
      <w:r w:rsidR="00B64355">
        <w:rPr>
          <w:rFonts w:ascii="Times New Roman" w:hAnsi="Times New Roman"/>
        </w:rPr>
        <w:t xml:space="preserve"> 113-2011</w:t>
      </w:r>
      <w:r w:rsidRPr="0098414F">
        <w:rPr>
          <w:rFonts w:ascii="Times New Roman" w:hAnsi="Times New Roman"/>
        </w:rPr>
        <w:t xml:space="preserve"> del 19 de noviembre 2011, creó el subsistema de Seguridad y Salud en el Trabajo (SISTAP) con el propósito de establecer actividades que </w:t>
      </w:r>
      <w:r w:rsidR="000905AE" w:rsidRPr="0098414F">
        <w:rPr>
          <w:rFonts w:ascii="Times New Roman" w:hAnsi="Times New Roman"/>
        </w:rPr>
        <w:t>garanticen condiciones de salud. E</w:t>
      </w:r>
      <w:r w:rsidRPr="0098414F">
        <w:rPr>
          <w:rFonts w:ascii="Times New Roman" w:hAnsi="Times New Roman"/>
        </w:rPr>
        <w:t>n ese sentido</w:t>
      </w:r>
      <w:r w:rsidR="000905AE" w:rsidRPr="0098414F">
        <w:rPr>
          <w:rFonts w:ascii="Times New Roman" w:hAnsi="Times New Roman"/>
        </w:rPr>
        <w:t>,</w:t>
      </w:r>
      <w:r w:rsidRPr="0098414F">
        <w:rPr>
          <w:rFonts w:ascii="Times New Roman" w:hAnsi="Times New Roman"/>
        </w:rPr>
        <w:t xml:space="preserve"> cabe señalar que este </w:t>
      </w:r>
      <w:r w:rsidR="0094002E" w:rsidRPr="0098414F">
        <w:rPr>
          <w:rFonts w:ascii="Times New Roman" w:hAnsi="Times New Roman"/>
        </w:rPr>
        <w:t>M</w:t>
      </w:r>
      <w:r w:rsidRPr="0098414F">
        <w:rPr>
          <w:rFonts w:ascii="Times New Roman" w:hAnsi="Times New Roman"/>
        </w:rPr>
        <w:t>inisterio ya tenía la estructura conformada, representada por una Unidad Médica, conformada por 23 personas</w:t>
      </w:r>
      <w:r w:rsidR="000905AE" w:rsidRPr="0098414F">
        <w:rPr>
          <w:rFonts w:ascii="Times New Roman" w:hAnsi="Times New Roman"/>
        </w:rPr>
        <w:t>, dentro de éstos</w:t>
      </w:r>
      <w:r w:rsidRPr="0098414F">
        <w:rPr>
          <w:rFonts w:ascii="Times New Roman" w:hAnsi="Times New Roman"/>
        </w:rPr>
        <w:t xml:space="preserve"> operan once (11) profesionales de la salud. </w:t>
      </w:r>
    </w:p>
    <w:p w:rsidR="0068675C" w:rsidRPr="0098414F" w:rsidRDefault="0068675C" w:rsidP="00E77723">
      <w:pPr>
        <w:spacing w:after="0" w:line="480" w:lineRule="auto"/>
        <w:ind w:firstLine="720"/>
        <w:jc w:val="both"/>
        <w:rPr>
          <w:rFonts w:ascii="Times New Roman" w:hAnsi="Times New Roman"/>
        </w:rPr>
      </w:pPr>
    </w:p>
    <w:p w:rsidR="00144AFA" w:rsidRPr="0098414F" w:rsidRDefault="00A741F5" w:rsidP="009F62E7">
      <w:pPr>
        <w:spacing w:after="0" w:line="480" w:lineRule="auto"/>
        <w:ind w:firstLine="720"/>
        <w:jc w:val="both"/>
        <w:rPr>
          <w:rFonts w:ascii="Times New Roman" w:hAnsi="Times New Roman"/>
        </w:rPr>
      </w:pPr>
      <w:r w:rsidRPr="0098414F">
        <w:rPr>
          <w:rFonts w:ascii="Times New Roman" w:hAnsi="Times New Roman"/>
        </w:rPr>
        <w:t>Durante el 2017, s</w:t>
      </w:r>
      <w:r w:rsidR="00F64FF9" w:rsidRPr="0098414F">
        <w:rPr>
          <w:rFonts w:ascii="Times New Roman" w:hAnsi="Times New Roman"/>
        </w:rPr>
        <w:t xml:space="preserve">e </w:t>
      </w:r>
      <w:r w:rsidR="00064F45" w:rsidRPr="0098414F">
        <w:rPr>
          <w:rFonts w:ascii="Times New Roman" w:hAnsi="Times New Roman"/>
        </w:rPr>
        <w:t>ha</w:t>
      </w:r>
      <w:r w:rsidR="00704D2A">
        <w:rPr>
          <w:rFonts w:ascii="Times New Roman" w:hAnsi="Times New Roman"/>
        </w:rPr>
        <w:t>n</w:t>
      </w:r>
      <w:r w:rsidR="00F64FF9" w:rsidRPr="0098414F">
        <w:rPr>
          <w:rFonts w:ascii="Times New Roman" w:hAnsi="Times New Roman"/>
        </w:rPr>
        <w:t xml:space="preserve"> aplicado las siguientes cantidad</w:t>
      </w:r>
      <w:r w:rsidR="00704D2A">
        <w:rPr>
          <w:rFonts w:ascii="Times New Roman" w:hAnsi="Times New Roman"/>
        </w:rPr>
        <w:t>es</w:t>
      </w:r>
      <w:r w:rsidR="00F64FF9" w:rsidRPr="0098414F">
        <w:rPr>
          <w:rFonts w:ascii="Times New Roman" w:hAnsi="Times New Roman"/>
        </w:rPr>
        <w:t xml:space="preserve"> de </w:t>
      </w:r>
      <w:r w:rsidR="00822489" w:rsidRPr="0098414F">
        <w:rPr>
          <w:rFonts w:ascii="Times New Roman" w:hAnsi="Times New Roman"/>
        </w:rPr>
        <w:t>va</w:t>
      </w:r>
      <w:r w:rsidR="00F64FF9" w:rsidRPr="0098414F">
        <w:rPr>
          <w:rFonts w:ascii="Times New Roman" w:hAnsi="Times New Roman"/>
        </w:rPr>
        <w:t>c</w:t>
      </w:r>
      <w:r w:rsidRPr="0098414F">
        <w:rPr>
          <w:rFonts w:ascii="Times New Roman" w:hAnsi="Times New Roman"/>
        </w:rPr>
        <w:t xml:space="preserve">unas, mediante </w:t>
      </w:r>
      <w:r w:rsidR="007B6A87" w:rsidRPr="0098414F">
        <w:rPr>
          <w:rFonts w:ascii="Times New Roman" w:hAnsi="Times New Roman"/>
        </w:rPr>
        <w:t>jornadas masivas</w:t>
      </w:r>
      <w:r w:rsidRPr="0098414F">
        <w:rPr>
          <w:rFonts w:ascii="Times New Roman" w:hAnsi="Times New Roman"/>
        </w:rPr>
        <w:t>.</w:t>
      </w:r>
    </w:p>
    <w:p w:rsidR="0068675C" w:rsidRDefault="0068675C">
      <w:pPr>
        <w:spacing w:after="0"/>
        <w:rPr>
          <w:rFonts w:ascii="Times New Roman" w:hAnsi="Times New Roman"/>
        </w:rPr>
      </w:pPr>
      <w:r>
        <w:rPr>
          <w:rFonts w:ascii="Times New Roman" w:hAnsi="Times New Roman"/>
        </w:rPr>
        <w:br w:type="page"/>
      </w:r>
    </w:p>
    <w:p w:rsidR="0026397F" w:rsidRPr="0098414F" w:rsidRDefault="0026397F" w:rsidP="00A2120F">
      <w:pPr>
        <w:pStyle w:val="Prrafodelista"/>
        <w:numPr>
          <w:ilvl w:val="0"/>
          <w:numId w:val="20"/>
        </w:numPr>
        <w:spacing w:after="0" w:line="240" w:lineRule="auto"/>
        <w:ind w:left="567" w:hanging="567"/>
        <w:rPr>
          <w:rFonts w:ascii="Times New Roman" w:hAnsi="Times New Roman"/>
          <w:b/>
          <w:sz w:val="24"/>
          <w:szCs w:val="24"/>
          <w:lang w:val="es-ES_tradnl"/>
        </w:rPr>
      </w:pPr>
      <w:r w:rsidRPr="0098414F">
        <w:rPr>
          <w:rFonts w:ascii="Times New Roman" w:hAnsi="Times New Roman"/>
          <w:b/>
          <w:sz w:val="24"/>
          <w:szCs w:val="24"/>
          <w:lang w:val="es-ES_tradnl"/>
        </w:rPr>
        <w:lastRenderedPageBreak/>
        <w:t xml:space="preserve">Vacunas aplicadas en la </w:t>
      </w:r>
      <w:r w:rsidR="00AA063D" w:rsidRPr="0098414F">
        <w:rPr>
          <w:rFonts w:ascii="Times New Roman" w:hAnsi="Times New Roman"/>
          <w:b/>
          <w:sz w:val="24"/>
          <w:szCs w:val="24"/>
          <w:lang w:val="es-ES_tradnl"/>
        </w:rPr>
        <w:t>u</w:t>
      </w:r>
      <w:r w:rsidRPr="0098414F">
        <w:rPr>
          <w:rFonts w:ascii="Times New Roman" w:hAnsi="Times New Roman"/>
          <w:b/>
          <w:sz w:val="24"/>
          <w:szCs w:val="24"/>
          <w:lang w:val="es-ES_tradnl"/>
        </w:rPr>
        <w:t xml:space="preserve">nidad </w:t>
      </w:r>
      <w:r w:rsidR="00AA063D" w:rsidRPr="0098414F">
        <w:rPr>
          <w:rFonts w:ascii="Times New Roman" w:hAnsi="Times New Roman"/>
          <w:b/>
          <w:sz w:val="24"/>
          <w:szCs w:val="24"/>
          <w:lang w:val="es-ES_tradnl"/>
        </w:rPr>
        <w:t>m</w:t>
      </w:r>
      <w:r w:rsidRPr="0098414F">
        <w:rPr>
          <w:rFonts w:ascii="Times New Roman" w:hAnsi="Times New Roman"/>
          <w:b/>
          <w:sz w:val="24"/>
          <w:szCs w:val="24"/>
          <w:lang w:val="es-ES_tradnl"/>
        </w:rPr>
        <w:t xml:space="preserve">édica durante el período </w:t>
      </w:r>
    </w:p>
    <w:tbl>
      <w:tblPr>
        <w:tblpPr w:leftFromText="141" w:rightFromText="141" w:vertAnchor="text" w:horzAnchor="margin" w:tblpXSpec="center" w:tblpY="385"/>
        <w:tblW w:w="7850" w:type="dxa"/>
        <w:tblCellMar>
          <w:left w:w="70" w:type="dxa"/>
          <w:right w:w="70" w:type="dxa"/>
        </w:tblCellMar>
        <w:tblLook w:val="04A0" w:firstRow="1" w:lastRow="0" w:firstColumn="1" w:lastColumn="0" w:noHBand="0" w:noVBand="1"/>
      </w:tblPr>
      <w:tblGrid>
        <w:gridCol w:w="1702"/>
        <w:gridCol w:w="2553"/>
        <w:gridCol w:w="1007"/>
        <w:gridCol w:w="941"/>
        <w:gridCol w:w="887"/>
        <w:gridCol w:w="880"/>
      </w:tblGrid>
      <w:tr w:rsidR="00F64FF9" w:rsidRPr="0098414F" w:rsidTr="00AE1E08">
        <w:trPr>
          <w:trHeight w:val="240"/>
        </w:trPr>
        <w:tc>
          <w:tcPr>
            <w:tcW w:w="170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64FF9" w:rsidRPr="0098414F" w:rsidRDefault="00F64FF9" w:rsidP="00802C88">
            <w:pPr>
              <w:spacing w:after="0"/>
              <w:jc w:val="center"/>
              <w:rPr>
                <w:rFonts w:ascii="Times New Roman" w:hAnsi="Times New Roman"/>
                <w:b/>
                <w:bCs/>
              </w:rPr>
            </w:pPr>
            <w:r w:rsidRPr="0098414F">
              <w:rPr>
                <w:rFonts w:ascii="Times New Roman" w:hAnsi="Times New Roman"/>
                <w:b/>
                <w:bCs/>
              </w:rPr>
              <w:t>Nombre de Vacunas</w:t>
            </w:r>
          </w:p>
        </w:tc>
        <w:tc>
          <w:tcPr>
            <w:tcW w:w="2553"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64FF9" w:rsidRPr="0098414F" w:rsidRDefault="006D6650" w:rsidP="006D6650">
            <w:pPr>
              <w:spacing w:after="0"/>
              <w:jc w:val="center"/>
              <w:rPr>
                <w:rFonts w:ascii="Times New Roman" w:hAnsi="Times New Roman"/>
                <w:b/>
                <w:bCs/>
              </w:rPr>
            </w:pPr>
            <w:r w:rsidRPr="0098414F">
              <w:rPr>
                <w:rFonts w:ascii="Times New Roman" w:hAnsi="Times New Roman"/>
                <w:b/>
                <w:bCs/>
              </w:rPr>
              <w:t>Prevención de e</w:t>
            </w:r>
            <w:r w:rsidR="00F64FF9" w:rsidRPr="0098414F">
              <w:rPr>
                <w:rFonts w:ascii="Times New Roman" w:hAnsi="Times New Roman"/>
                <w:b/>
                <w:bCs/>
              </w:rPr>
              <w:t xml:space="preserve">nfermedad </w:t>
            </w:r>
          </w:p>
        </w:tc>
        <w:tc>
          <w:tcPr>
            <w:tcW w:w="1007"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64FF9" w:rsidRPr="0098414F" w:rsidRDefault="00F64FF9" w:rsidP="00802C88">
            <w:pPr>
              <w:spacing w:after="0"/>
              <w:jc w:val="center"/>
              <w:rPr>
                <w:rFonts w:ascii="Times New Roman" w:hAnsi="Times New Roman"/>
                <w:b/>
                <w:bCs/>
              </w:rPr>
            </w:pPr>
            <w:r w:rsidRPr="0098414F">
              <w:rPr>
                <w:rFonts w:ascii="Times New Roman" w:hAnsi="Times New Roman"/>
                <w:b/>
                <w:bCs/>
              </w:rPr>
              <w:t>Niños</w:t>
            </w:r>
            <w:r w:rsidR="00AE1E08" w:rsidRPr="0098414F">
              <w:rPr>
                <w:rFonts w:ascii="Times New Roman" w:hAnsi="Times New Roman"/>
                <w:b/>
                <w:bCs/>
              </w:rPr>
              <w:t>/as</w:t>
            </w:r>
          </w:p>
        </w:tc>
        <w:tc>
          <w:tcPr>
            <w:tcW w:w="941"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64FF9" w:rsidRPr="0098414F" w:rsidRDefault="00F64FF9" w:rsidP="00802C88">
            <w:pPr>
              <w:spacing w:after="0"/>
              <w:jc w:val="center"/>
              <w:rPr>
                <w:rFonts w:ascii="Times New Roman" w:hAnsi="Times New Roman"/>
                <w:b/>
                <w:bCs/>
              </w:rPr>
            </w:pPr>
            <w:r w:rsidRPr="0098414F">
              <w:rPr>
                <w:rFonts w:ascii="Times New Roman" w:hAnsi="Times New Roman"/>
                <w:b/>
                <w:bCs/>
              </w:rPr>
              <w:t>Adultos</w:t>
            </w:r>
          </w:p>
        </w:tc>
        <w:tc>
          <w:tcPr>
            <w:tcW w:w="887"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64FF9" w:rsidRPr="0098414F" w:rsidRDefault="00F64FF9" w:rsidP="00802C88">
            <w:pPr>
              <w:spacing w:after="0"/>
              <w:jc w:val="center"/>
              <w:rPr>
                <w:rFonts w:ascii="Times New Roman" w:hAnsi="Times New Roman"/>
                <w:b/>
                <w:bCs/>
              </w:rPr>
            </w:pPr>
            <w:r w:rsidRPr="0098414F">
              <w:rPr>
                <w:rFonts w:ascii="Times New Roman" w:hAnsi="Times New Roman"/>
                <w:b/>
                <w:bCs/>
              </w:rPr>
              <w:t>Totales</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64FF9" w:rsidRPr="0098414F" w:rsidRDefault="00F64FF9" w:rsidP="00802C88">
            <w:pPr>
              <w:spacing w:after="0"/>
              <w:jc w:val="center"/>
              <w:rPr>
                <w:rFonts w:ascii="Times New Roman" w:hAnsi="Times New Roman"/>
                <w:b/>
                <w:bCs/>
              </w:rPr>
            </w:pPr>
            <w:r w:rsidRPr="0098414F">
              <w:rPr>
                <w:rFonts w:ascii="Times New Roman" w:hAnsi="Times New Roman"/>
                <w:b/>
                <w:bCs/>
              </w:rPr>
              <w:t>%</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DPT</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Difteria, Tétano Tosferina</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215</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215</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7.35%</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Rotavirus</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Rotavirus</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136</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136</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4.65%</w:t>
            </w:r>
          </w:p>
        </w:tc>
      </w:tr>
      <w:tr w:rsidR="003A7EB8" w:rsidRPr="0098414F" w:rsidTr="00AE1E08">
        <w:trPr>
          <w:trHeight w:val="324"/>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Neumococo</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Enfermedad de pulmón</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230</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230</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7.86%</w:t>
            </w:r>
          </w:p>
        </w:tc>
      </w:tr>
      <w:tr w:rsidR="003A7EB8" w:rsidRPr="0098414F" w:rsidTr="00AE1E08">
        <w:trPr>
          <w:trHeight w:val="457"/>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Vitamina A</w:t>
            </w:r>
          </w:p>
        </w:tc>
        <w:tc>
          <w:tcPr>
            <w:tcW w:w="2553" w:type="dxa"/>
            <w:tcBorders>
              <w:top w:val="nil"/>
              <w:left w:val="nil"/>
              <w:bottom w:val="single" w:sz="4" w:space="0" w:color="auto"/>
              <w:right w:val="single" w:sz="4" w:space="0" w:color="auto"/>
            </w:tcBorders>
            <w:shd w:val="clear" w:color="auto" w:fill="auto"/>
            <w:vAlign w:val="center"/>
            <w:hideMark/>
          </w:tcPr>
          <w:p w:rsidR="003A7EB8" w:rsidRPr="0098414F" w:rsidRDefault="003A7EB8" w:rsidP="00666C3A">
            <w:pPr>
              <w:spacing w:after="0"/>
              <w:jc w:val="center"/>
              <w:rPr>
                <w:rFonts w:ascii="Times New Roman" w:hAnsi="Times New Roman"/>
                <w:lang w:eastAsia="es-DO"/>
              </w:rPr>
            </w:pPr>
            <w:r w:rsidRPr="0098414F">
              <w:rPr>
                <w:rFonts w:ascii="Times New Roman" w:hAnsi="Times New Roman"/>
                <w:lang w:eastAsia="es-DO"/>
              </w:rPr>
              <w:t xml:space="preserve">Previene la ceguera </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58</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58</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1.98%</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Pentavalente (DPT+HB/HIB)</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Se aplica como DPT,HB,HIB</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198</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198</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6.77%</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Antipolio</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Poliomielitis</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238</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238</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8.13%</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SRP</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Sarampión rubéola y Papera</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76</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76</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2.60%</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SR</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Sarampión y rubéola</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176</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176</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6.02%</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DT Adulto</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Tétanos, Difteria</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215</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215</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7.35%</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DT Niños</w:t>
            </w:r>
            <w:r w:rsidRPr="0098414F">
              <w:rPr>
                <w:rStyle w:val="Refdenotaalpie"/>
                <w:rFonts w:ascii="Times New Roman" w:hAnsi="Times New Roman"/>
                <w:lang w:eastAsia="es-DO"/>
              </w:rPr>
              <w:footnoteReference w:id="38"/>
            </w:r>
            <w:r w:rsidRPr="0098414F">
              <w:rPr>
                <w:rFonts w:ascii="Times New Roman" w:hAnsi="Times New Roman"/>
                <w:lang w:eastAsia="es-DO"/>
              </w:rPr>
              <w:t xml:space="preserve"> </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Tétanos, Difteria</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996</w:t>
            </w: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996</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34.04%</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IPV</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Vacuna inactivada contra poliomielitis</w:t>
            </w:r>
          </w:p>
        </w:tc>
        <w:tc>
          <w:tcPr>
            <w:tcW w:w="100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238</w:t>
            </w:r>
          </w:p>
        </w:tc>
        <w:tc>
          <w:tcPr>
            <w:tcW w:w="941"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p>
        </w:tc>
        <w:tc>
          <w:tcPr>
            <w:tcW w:w="887" w:type="dxa"/>
            <w:tcBorders>
              <w:top w:val="nil"/>
              <w:left w:val="nil"/>
              <w:bottom w:val="single" w:sz="4" w:space="0" w:color="auto"/>
              <w:right w:val="single" w:sz="4" w:space="0" w:color="auto"/>
            </w:tcBorders>
            <w:shd w:val="clear" w:color="auto" w:fill="auto"/>
            <w:noWrap/>
            <w:vAlign w:val="center"/>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238</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8.13%</w:t>
            </w:r>
          </w:p>
        </w:tc>
      </w:tr>
      <w:tr w:rsidR="003A7EB8" w:rsidRPr="0098414F" w:rsidTr="00AE1E08">
        <w:trPr>
          <w:trHeight w:val="24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Influenza</w:t>
            </w:r>
          </w:p>
        </w:tc>
        <w:tc>
          <w:tcPr>
            <w:tcW w:w="2553"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802C88">
            <w:pPr>
              <w:spacing w:after="0"/>
              <w:jc w:val="center"/>
              <w:rPr>
                <w:rFonts w:ascii="Times New Roman" w:hAnsi="Times New Roman"/>
                <w:lang w:eastAsia="es-DO"/>
              </w:rPr>
            </w:pPr>
            <w:r w:rsidRPr="0098414F">
              <w:rPr>
                <w:rFonts w:ascii="Times New Roman" w:hAnsi="Times New Roman"/>
                <w:lang w:eastAsia="es-DO"/>
              </w:rPr>
              <w:t>Influenza</w:t>
            </w:r>
          </w:p>
        </w:tc>
        <w:tc>
          <w:tcPr>
            <w:tcW w:w="1007"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50</w:t>
            </w:r>
          </w:p>
        </w:tc>
        <w:tc>
          <w:tcPr>
            <w:tcW w:w="941"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100</w:t>
            </w:r>
          </w:p>
        </w:tc>
        <w:tc>
          <w:tcPr>
            <w:tcW w:w="887"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AE1E08">
            <w:pPr>
              <w:spacing w:after="0"/>
              <w:jc w:val="center"/>
              <w:rPr>
                <w:rFonts w:ascii="Times New Roman" w:hAnsi="Times New Roman"/>
                <w:color w:val="000000"/>
              </w:rPr>
            </w:pPr>
            <w:r w:rsidRPr="0098414F">
              <w:rPr>
                <w:rFonts w:ascii="Times New Roman" w:hAnsi="Times New Roman"/>
                <w:color w:val="000000"/>
              </w:rPr>
              <w:t>150</w:t>
            </w:r>
          </w:p>
        </w:tc>
        <w:tc>
          <w:tcPr>
            <w:tcW w:w="760" w:type="dxa"/>
            <w:tcBorders>
              <w:top w:val="nil"/>
              <w:left w:val="nil"/>
              <w:bottom w:val="single" w:sz="4" w:space="0" w:color="auto"/>
              <w:right w:val="single" w:sz="4" w:space="0" w:color="auto"/>
            </w:tcBorders>
            <w:shd w:val="clear" w:color="auto" w:fill="auto"/>
            <w:noWrap/>
            <w:vAlign w:val="center"/>
            <w:hideMark/>
          </w:tcPr>
          <w:p w:rsidR="003A7EB8" w:rsidRPr="0098414F" w:rsidRDefault="003A7EB8" w:rsidP="003A7EB8">
            <w:pPr>
              <w:spacing w:after="0"/>
              <w:jc w:val="center"/>
              <w:rPr>
                <w:rFonts w:ascii="Times New Roman" w:hAnsi="Times New Roman"/>
                <w:color w:val="000000"/>
              </w:rPr>
            </w:pPr>
            <w:r w:rsidRPr="0098414F">
              <w:rPr>
                <w:rFonts w:ascii="Times New Roman" w:hAnsi="Times New Roman"/>
                <w:color w:val="000000"/>
              </w:rPr>
              <w:t>5.13%</w:t>
            </w:r>
          </w:p>
        </w:tc>
      </w:tr>
      <w:tr w:rsidR="009963E9" w:rsidRPr="0098414F" w:rsidTr="00AE1E08">
        <w:trPr>
          <w:trHeight w:val="240"/>
        </w:trPr>
        <w:tc>
          <w:tcPr>
            <w:tcW w:w="4255" w:type="dxa"/>
            <w:gridSpan w:val="2"/>
            <w:tcBorders>
              <w:top w:val="nil"/>
              <w:left w:val="single" w:sz="4" w:space="0" w:color="auto"/>
              <w:bottom w:val="single" w:sz="4" w:space="0" w:color="auto"/>
              <w:right w:val="single" w:sz="4" w:space="0" w:color="auto"/>
            </w:tcBorders>
            <w:shd w:val="clear" w:color="auto" w:fill="auto"/>
            <w:noWrap/>
            <w:vAlign w:val="bottom"/>
            <w:hideMark/>
          </w:tcPr>
          <w:p w:rsidR="009963E9" w:rsidRPr="0098414F" w:rsidRDefault="009963E9" w:rsidP="00EE56B5">
            <w:pPr>
              <w:spacing w:after="0"/>
              <w:jc w:val="right"/>
              <w:rPr>
                <w:rFonts w:ascii="Times New Roman" w:hAnsi="Times New Roman"/>
                <w:lang w:eastAsia="es-DO"/>
              </w:rPr>
            </w:pPr>
            <w:r w:rsidRPr="0098414F">
              <w:rPr>
                <w:rFonts w:ascii="Times New Roman" w:hAnsi="Times New Roman"/>
                <w:b/>
                <w:bCs/>
                <w:lang w:eastAsia="es-DO"/>
              </w:rPr>
              <w:t>Totales</w:t>
            </w:r>
            <w:r w:rsidRPr="0098414F">
              <w:rPr>
                <w:rFonts w:ascii="Times New Roman" w:hAnsi="Times New Roman"/>
                <w:lang w:eastAsia="es-DO"/>
              </w:rPr>
              <w:t> </w:t>
            </w:r>
          </w:p>
        </w:tc>
        <w:tc>
          <w:tcPr>
            <w:tcW w:w="1007" w:type="dxa"/>
            <w:tcBorders>
              <w:top w:val="nil"/>
              <w:left w:val="nil"/>
              <w:bottom w:val="single" w:sz="4" w:space="0" w:color="auto"/>
              <w:right w:val="single" w:sz="4" w:space="0" w:color="auto"/>
            </w:tcBorders>
            <w:shd w:val="clear" w:color="auto" w:fill="auto"/>
            <w:noWrap/>
            <w:vAlign w:val="bottom"/>
            <w:hideMark/>
          </w:tcPr>
          <w:p w:rsidR="009963E9" w:rsidRPr="0098414F" w:rsidRDefault="009963E9" w:rsidP="00AE1E08">
            <w:pPr>
              <w:spacing w:after="0"/>
              <w:jc w:val="center"/>
              <w:rPr>
                <w:rFonts w:ascii="Times New Roman" w:hAnsi="Times New Roman"/>
                <w:b/>
                <w:bCs/>
                <w:lang w:eastAsia="es-DO"/>
              </w:rPr>
            </w:pPr>
            <w:r w:rsidRPr="0098414F">
              <w:rPr>
                <w:rFonts w:ascii="Times New Roman" w:hAnsi="Times New Roman"/>
                <w:b/>
                <w:bCs/>
                <w:lang w:eastAsia="es-DO"/>
              </w:rPr>
              <w:t>1,</w:t>
            </w:r>
            <w:r w:rsidR="00AE1E08" w:rsidRPr="0098414F">
              <w:rPr>
                <w:rFonts w:ascii="Times New Roman" w:hAnsi="Times New Roman"/>
                <w:b/>
                <w:bCs/>
                <w:lang w:eastAsia="es-DO"/>
              </w:rPr>
              <w:t>830</w:t>
            </w:r>
          </w:p>
        </w:tc>
        <w:tc>
          <w:tcPr>
            <w:tcW w:w="941" w:type="dxa"/>
            <w:tcBorders>
              <w:top w:val="nil"/>
              <w:left w:val="nil"/>
              <w:bottom w:val="single" w:sz="4" w:space="0" w:color="auto"/>
              <w:right w:val="single" w:sz="4" w:space="0" w:color="auto"/>
            </w:tcBorders>
            <w:shd w:val="clear" w:color="auto" w:fill="auto"/>
            <w:noWrap/>
            <w:vAlign w:val="bottom"/>
            <w:hideMark/>
          </w:tcPr>
          <w:p w:rsidR="009963E9" w:rsidRPr="0098414F" w:rsidRDefault="009963E9" w:rsidP="00AE1E08">
            <w:pPr>
              <w:spacing w:after="0"/>
              <w:jc w:val="center"/>
              <w:rPr>
                <w:rFonts w:ascii="Times New Roman" w:hAnsi="Times New Roman"/>
                <w:b/>
                <w:bCs/>
                <w:lang w:eastAsia="es-DO"/>
              </w:rPr>
            </w:pPr>
            <w:r w:rsidRPr="0098414F">
              <w:rPr>
                <w:rFonts w:ascii="Times New Roman" w:hAnsi="Times New Roman"/>
                <w:b/>
                <w:bCs/>
                <w:lang w:eastAsia="es-DO"/>
              </w:rPr>
              <w:t>1,</w:t>
            </w:r>
            <w:r w:rsidR="00AE1E08" w:rsidRPr="0098414F">
              <w:rPr>
                <w:rFonts w:ascii="Times New Roman" w:hAnsi="Times New Roman"/>
                <w:b/>
                <w:bCs/>
                <w:lang w:eastAsia="es-DO"/>
              </w:rPr>
              <w:t>096</w:t>
            </w:r>
          </w:p>
        </w:tc>
        <w:tc>
          <w:tcPr>
            <w:tcW w:w="887" w:type="dxa"/>
            <w:tcBorders>
              <w:top w:val="nil"/>
              <w:left w:val="nil"/>
              <w:bottom w:val="single" w:sz="4" w:space="0" w:color="auto"/>
              <w:right w:val="single" w:sz="4" w:space="0" w:color="auto"/>
            </w:tcBorders>
            <w:shd w:val="clear" w:color="auto" w:fill="auto"/>
            <w:noWrap/>
            <w:vAlign w:val="bottom"/>
            <w:hideMark/>
          </w:tcPr>
          <w:p w:rsidR="009963E9" w:rsidRPr="0098414F" w:rsidRDefault="00AE1E08" w:rsidP="00AE1E08">
            <w:pPr>
              <w:spacing w:after="0"/>
              <w:jc w:val="center"/>
              <w:rPr>
                <w:rFonts w:ascii="Times New Roman" w:hAnsi="Times New Roman"/>
                <w:b/>
                <w:bCs/>
                <w:lang w:eastAsia="es-DO"/>
              </w:rPr>
            </w:pPr>
            <w:r w:rsidRPr="0098414F">
              <w:rPr>
                <w:rFonts w:ascii="Times New Roman" w:hAnsi="Times New Roman"/>
                <w:b/>
                <w:bCs/>
                <w:lang w:eastAsia="es-DO"/>
              </w:rPr>
              <w:t>2</w:t>
            </w:r>
            <w:r w:rsidR="009963E9" w:rsidRPr="0098414F">
              <w:rPr>
                <w:rFonts w:ascii="Times New Roman" w:hAnsi="Times New Roman"/>
                <w:b/>
                <w:bCs/>
                <w:lang w:eastAsia="es-DO"/>
              </w:rPr>
              <w:t>,</w:t>
            </w:r>
            <w:r w:rsidRPr="0098414F">
              <w:rPr>
                <w:rFonts w:ascii="Times New Roman" w:hAnsi="Times New Roman"/>
                <w:b/>
                <w:bCs/>
                <w:lang w:eastAsia="es-DO"/>
              </w:rPr>
              <w:t>926</w:t>
            </w:r>
          </w:p>
        </w:tc>
        <w:tc>
          <w:tcPr>
            <w:tcW w:w="760" w:type="dxa"/>
            <w:tcBorders>
              <w:top w:val="nil"/>
              <w:left w:val="nil"/>
              <w:bottom w:val="single" w:sz="4" w:space="0" w:color="auto"/>
              <w:right w:val="single" w:sz="4" w:space="0" w:color="auto"/>
            </w:tcBorders>
            <w:shd w:val="clear" w:color="auto" w:fill="auto"/>
            <w:noWrap/>
            <w:vAlign w:val="bottom"/>
            <w:hideMark/>
          </w:tcPr>
          <w:p w:rsidR="009963E9" w:rsidRPr="0098414F" w:rsidRDefault="009963E9" w:rsidP="00802C88">
            <w:pPr>
              <w:spacing w:after="0"/>
              <w:jc w:val="center"/>
              <w:rPr>
                <w:rFonts w:ascii="Times New Roman" w:hAnsi="Times New Roman"/>
                <w:b/>
                <w:bCs/>
                <w:lang w:eastAsia="es-DO"/>
              </w:rPr>
            </w:pPr>
          </w:p>
        </w:tc>
      </w:tr>
    </w:tbl>
    <w:p w:rsidR="007B6A87" w:rsidRDefault="007B6A87" w:rsidP="00AB4116">
      <w:pPr>
        <w:spacing w:after="0" w:line="360" w:lineRule="auto"/>
        <w:ind w:firstLine="709"/>
        <w:jc w:val="both"/>
        <w:rPr>
          <w:rFonts w:ascii="Times New Roman" w:hAnsi="Times New Roman"/>
        </w:rPr>
      </w:pPr>
      <w:bookmarkStart w:id="363" w:name="_Toc440036756"/>
    </w:p>
    <w:p w:rsidR="003A7EB8" w:rsidRPr="0098414F" w:rsidRDefault="003A7EB8" w:rsidP="00973F51">
      <w:pPr>
        <w:spacing w:after="0" w:line="480" w:lineRule="auto"/>
        <w:ind w:firstLine="709"/>
        <w:jc w:val="both"/>
        <w:rPr>
          <w:rFonts w:ascii="Times New Roman" w:hAnsi="Times New Roman"/>
        </w:rPr>
      </w:pPr>
      <w:r w:rsidRPr="0098414F">
        <w:rPr>
          <w:rFonts w:ascii="Times New Roman" w:hAnsi="Times New Roman"/>
        </w:rPr>
        <w:t>Estas jornadas reciben el apoyo logístico, monitoreo, supervisión y fiscalización del Ministerio de Salud Pública y Asistencia Social</w:t>
      </w:r>
      <w:r w:rsidR="00BE6B48" w:rsidRPr="0098414F">
        <w:rPr>
          <w:rFonts w:ascii="Times New Roman" w:hAnsi="Times New Roman"/>
        </w:rPr>
        <w:t xml:space="preserve">, adicionalmente, se hizo un operativo para hacer entrega a la comunidad de medicamentos colchones y </w:t>
      </w:r>
      <w:r w:rsidR="00B64355">
        <w:rPr>
          <w:rFonts w:ascii="Times New Roman" w:hAnsi="Times New Roman"/>
        </w:rPr>
        <w:t>p</w:t>
      </w:r>
      <w:r w:rsidR="00BE6B48" w:rsidRPr="0098414F">
        <w:rPr>
          <w:rFonts w:ascii="Times New Roman" w:hAnsi="Times New Roman"/>
        </w:rPr>
        <w:t>añales desechables a niños y adultos.</w:t>
      </w:r>
    </w:p>
    <w:p w:rsidR="003A7EB8" w:rsidRDefault="003A7EB8" w:rsidP="00AB4116">
      <w:pPr>
        <w:pStyle w:val="Prrafodelista"/>
        <w:spacing w:after="0"/>
        <w:ind w:left="0" w:firstLine="720"/>
        <w:jc w:val="both"/>
        <w:rPr>
          <w:rFonts w:ascii="Times New Roman" w:hAnsi="Times New Roman"/>
          <w:b/>
          <w:sz w:val="24"/>
        </w:rPr>
      </w:pPr>
    </w:p>
    <w:p w:rsidR="00704D2A" w:rsidRPr="0098414F" w:rsidRDefault="00704D2A" w:rsidP="00704D2A">
      <w:pPr>
        <w:spacing w:after="0" w:line="480" w:lineRule="auto"/>
        <w:ind w:firstLine="720"/>
        <w:jc w:val="both"/>
        <w:rPr>
          <w:rFonts w:ascii="Times New Roman" w:hAnsi="Times New Roman"/>
        </w:rPr>
      </w:pPr>
      <w:r w:rsidRPr="0098414F">
        <w:rPr>
          <w:rFonts w:ascii="Times New Roman" w:hAnsi="Times New Roman"/>
        </w:rPr>
        <w:t>A través de la Unidad Médica se realizaron las siguientes consultas:</w:t>
      </w:r>
    </w:p>
    <w:p w:rsidR="00E77723" w:rsidRDefault="00E77723">
      <w:pPr>
        <w:spacing w:after="0"/>
        <w:rPr>
          <w:rFonts w:ascii="Times New Roman" w:hAnsi="Times New Roman"/>
        </w:rPr>
      </w:pPr>
    </w:p>
    <w:p w:rsidR="00704D2A" w:rsidRPr="0098414F" w:rsidRDefault="00704D2A" w:rsidP="00704D2A">
      <w:pPr>
        <w:pStyle w:val="Prrafodelista"/>
        <w:numPr>
          <w:ilvl w:val="0"/>
          <w:numId w:val="20"/>
        </w:numPr>
        <w:spacing w:after="0" w:line="240" w:lineRule="auto"/>
        <w:ind w:left="567" w:hanging="567"/>
        <w:rPr>
          <w:rFonts w:ascii="Times New Roman" w:hAnsi="Times New Roman"/>
          <w:b/>
          <w:sz w:val="24"/>
          <w:szCs w:val="24"/>
          <w:lang w:val="es-ES_tradnl"/>
        </w:rPr>
      </w:pPr>
      <w:r w:rsidRPr="0098414F">
        <w:rPr>
          <w:rFonts w:ascii="Times New Roman" w:hAnsi="Times New Roman"/>
          <w:b/>
          <w:sz w:val="24"/>
          <w:szCs w:val="24"/>
          <w:lang w:val="es-ES_tradnl"/>
        </w:rPr>
        <w:t xml:space="preserve">Vacunas aplicadas en la unidad médica durante el período </w:t>
      </w:r>
    </w:p>
    <w:p w:rsidR="00704D2A" w:rsidRPr="0098414F" w:rsidRDefault="00704D2A" w:rsidP="00AB4116">
      <w:pPr>
        <w:spacing w:after="0"/>
        <w:ind w:firstLine="720"/>
        <w:jc w:val="both"/>
        <w:rPr>
          <w:rFonts w:ascii="Times New Roman" w:hAnsi="Times New Roman"/>
          <w:lang w:val="es-ES_tradnl"/>
        </w:rPr>
      </w:pPr>
    </w:p>
    <w:tbl>
      <w:tblPr>
        <w:tblStyle w:val="Tablaconcuadrcula"/>
        <w:tblW w:w="0" w:type="auto"/>
        <w:jc w:val="center"/>
        <w:tblLook w:val="04A0" w:firstRow="1" w:lastRow="0" w:firstColumn="1" w:lastColumn="0" w:noHBand="0" w:noVBand="1"/>
      </w:tblPr>
      <w:tblGrid>
        <w:gridCol w:w="2015"/>
        <w:gridCol w:w="1283"/>
        <w:gridCol w:w="1531"/>
        <w:gridCol w:w="1449"/>
      </w:tblGrid>
      <w:tr w:rsidR="00704D2A" w:rsidRPr="0098414F" w:rsidTr="00C24A0D">
        <w:trPr>
          <w:jc w:val="center"/>
        </w:trPr>
        <w:tc>
          <w:tcPr>
            <w:tcW w:w="2015" w:type="dxa"/>
            <w:vMerge w:val="restart"/>
            <w:shd w:val="clear" w:color="auto" w:fill="C6D9F1" w:themeFill="text2" w:themeFillTint="33"/>
            <w:vAlign w:val="center"/>
          </w:tcPr>
          <w:p w:rsidR="00704D2A" w:rsidRPr="0098414F" w:rsidRDefault="00704D2A" w:rsidP="00704D2A">
            <w:pPr>
              <w:spacing w:after="0"/>
              <w:jc w:val="center"/>
              <w:rPr>
                <w:rFonts w:ascii="Times New Roman" w:hAnsi="Times New Roman"/>
                <w:b/>
                <w:lang w:val="es-ES_tradnl"/>
              </w:rPr>
            </w:pPr>
            <w:r w:rsidRPr="0098414F">
              <w:rPr>
                <w:rFonts w:ascii="Times New Roman" w:hAnsi="Times New Roman"/>
                <w:b/>
                <w:lang w:val="es-ES_tradnl"/>
              </w:rPr>
              <w:t>Tipo de consultas</w:t>
            </w:r>
          </w:p>
        </w:tc>
        <w:tc>
          <w:tcPr>
            <w:tcW w:w="2761" w:type="dxa"/>
            <w:gridSpan w:val="2"/>
            <w:shd w:val="clear" w:color="auto" w:fill="C6D9F1" w:themeFill="text2" w:themeFillTint="33"/>
            <w:vAlign w:val="center"/>
          </w:tcPr>
          <w:p w:rsidR="00704D2A" w:rsidRPr="0098414F" w:rsidRDefault="00704D2A" w:rsidP="00704D2A">
            <w:pPr>
              <w:spacing w:after="0"/>
              <w:jc w:val="center"/>
              <w:rPr>
                <w:rFonts w:ascii="Times New Roman" w:hAnsi="Times New Roman"/>
                <w:b/>
                <w:lang w:val="es-ES_tradnl"/>
              </w:rPr>
            </w:pPr>
            <w:r w:rsidRPr="0098414F">
              <w:rPr>
                <w:rFonts w:ascii="Times New Roman" w:hAnsi="Times New Roman"/>
                <w:b/>
                <w:lang w:val="es-ES_tradnl"/>
              </w:rPr>
              <w:t>Genero</w:t>
            </w:r>
          </w:p>
        </w:tc>
        <w:tc>
          <w:tcPr>
            <w:tcW w:w="1449" w:type="dxa"/>
            <w:vMerge w:val="restart"/>
            <w:shd w:val="clear" w:color="auto" w:fill="C6D9F1" w:themeFill="text2" w:themeFillTint="33"/>
            <w:vAlign w:val="center"/>
          </w:tcPr>
          <w:p w:rsidR="00704D2A" w:rsidRPr="0098414F" w:rsidRDefault="00704D2A" w:rsidP="00704D2A">
            <w:pPr>
              <w:spacing w:after="0"/>
              <w:jc w:val="center"/>
              <w:rPr>
                <w:rFonts w:ascii="Times New Roman" w:hAnsi="Times New Roman"/>
                <w:b/>
                <w:lang w:val="es-ES_tradnl"/>
              </w:rPr>
            </w:pPr>
            <w:r w:rsidRPr="0098414F">
              <w:rPr>
                <w:rFonts w:ascii="Times New Roman" w:hAnsi="Times New Roman"/>
                <w:b/>
                <w:lang w:val="es-ES_tradnl"/>
              </w:rPr>
              <w:t>Evaluación general</w:t>
            </w:r>
          </w:p>
        </w:tc>
      </w:tr>
      <w:tr w:rsidR="00704D2A" w:rsidRPr="0098414F" w:rsidTr="00C24A0D">
        <w:trPr>
          <w:trHeight w:val="77"/>
          <w:jc w:val="center"/>
        </w:trPr>
        <w:tc>
          <w:tcPr>
            <w:tcW w:w="2015" w:type="dxa"/>
            <w:vMerge/>
            <w:shd w:val="clear" w:color="auto" w:fill="DBE5F1" w:themeFill="accent1" w:themeFillTint="33"/>
          </w:tcPr>
          <w:p w:rsidR="00704D2A" w:rsidRPr="0098414F" w:rsidRDefault="00704D2A" w:rsidP="00704D2A">
            <w:pPr>
              <w:spacing w:after="0"/>
              <w:jc w:val="both"/>
              <w:rPr>
                <w:rFonts w:ascii="Times New Roman" w:hAnsi="Times New Roman"/>
                <w:b/>
                <w:lang w:val="es-ES_tradnl"/>
              </w:rPr>
            </w:pPr>
          </w:p>
        </w:tc>
        <w:tc>
          <w:tcPr>
            <w:tcW w:w="1230" w:type="dxa"/>
            <w:shd w:val="clear" w:color="auto" w:fill="C6D9F1" w:themeFill="text2" w:themeFillTint="33"/>
            <w:vAlign w:val="center"/>
          </w:tcPr>
          <w:p w:rsidR="00704D2A" w:rsidRPr="0098414F" w:rsidRDefault="00704D2A" w:rsidP="00704D2A">
            <w:pPr>
              <w:spacing w:after="0"/>
              <w:jc w:val="center"/>
              <w:rPr>
                <w:rFonts w:ascii="Times New Roman" w:hAnsi="Times New Roman"/>
                <w:b/>
                <w:lang w:val="es-ES_tradnl"/>
              </w:rPr>
            </w:pPr>
            <w:r w:rsidRPr="0098414F">
              <w:rPr>
                <w:rFonts w:ascii="Times New Roman" w:hAnsi="Times New Roman"/>
                <w:b/>
                <w:lang w:val="es-ES_tradnl"/>
              </w:rPr>
              <w:t>Masculino</w:t>
            </w:r>
          </w:p>
        </w:tc>
        <w:tc>
          <w:tcPr>
            <w:tcW w:w="1531" w:type="dxa"/>
            <w:shd w:val="clear" w:color="auto" w:fill="C6D9F1" w:themeFill="text2" w:themeFillTint="33"/>
            <w:vAlign w:val="center"/>
          </w:tcPr>
          <w:p w:rsidR="00704D2A" w:rsidRPr="0098414F" w:rsidRDefault="00704D2A" w:rsidP="00704D2A">
            <w:pPr>
              <w:spacing w:after="0"/>
              <w:jc w:val="center"/>
              <w:rPr>
                <w:rFonts w:ascii="Times New Roman" w:hAnsi="Times New Roman"/>
                <w:b/>
                <w:lang w:val="es-ES_tradnl"/>
              </w:rPr>
            </w:pPr>
            <w:r w:rsidRPr="0098414F">
              <w:rPr>
                <w:rFonts w:ascii="Times New Roman" w:hAnsi="Times New Roman"/>
                <w:b/>
                <w:lang w:val="es-ES_tradnl"/>
              </w:rPr>
              <w:t>Femenino</w:t>
            </w:r>
          </w:p>
        </w:tc>
        <w:tc>
          <w:tcPr>
            <w:tcW w:w="1449" w:type="dxa"/>
            <w:vMerge/>
            <w:shd w:val="clear" w:color="auto" w:fill="C6D9F1" w:themeFill="text2" w:themeFillTint="33"/>
            <w:vAlign w:val="center"/>
          </w:tcPr>
          <w:p w:rsidR="00704D2A" w:rsidRPr="0098414F" w:rsidRDefault="00704D2A" w:rsidP="00704D2A">
            <w:pPr>
              <w:spacing w:after="0"/>
              <w:jc w:val="center"/>
              <w:rPr>
                <w:rFonts w:ascii="Times New Roman" w:hAnsi="Times New Roman"/>
                <w:lang w:val="es-ES_tradnl"/>
              </w:rPr>
            </w:pPr>
          </w:p>
        </w:tc>
      </w:tr>
      <w:tr w:rsidR="00704D2A" w:rsidRPr="0098414F" w:rsidTr="00704D2A">
        <w:trPr>
          <w:jc w:val="center"/>
        </w:trPr>
        <w:tc>
          <w:tcPr>
            <w:tcW w:w="2015" w:type="dxa"/>
          </w:tcPr>
          <w:p w:rsidR="00704D2A" w:rsidRPr="0098414F" w:rsidRDefault="00704D2A" w:rsidP="00704D2A">
            <w:pPr>
              <w:spacing w:after="0"/>
              <w:jc w:val="both"/>
              <w:rPr>
                <w:rFonts w:ascii="Times New Roman" w:hAnsi="Times New Roman"/>
                <w:lang w:val="es-ES_tradnl"/>
              </w:rPr>
            </w:pPr>
            <w:r w:rsidRPr="0098414F">
              <w:rPr>
                <w:rFonts w:ascii="Times New Roman" w:hAnsi="Times New Roman"/>
                <w:lang w:val="es-ES_tradnl"/>
              </w:rPr>
              <w:t>Consulta general</w:t>
            </w:r>
          </w:p>
        </w:tc>
        <w:tc>
          <w:tcPr>
            <w:tcW w:w="1230" w:type="dxa"/>
          </w:tcPr>
          <w:p w:rsidR="00704D2A" w:rsidRPr="0098414F" w:rsidRDefault="00704D2A" w:rsidP="00704D2A">
            <w:pPr>
              <w:spacing w:after="0"/>
              <w:jc w:val="center"/>
              <w:rPr>
                <w:rFonts w:ascii="Times New Roman" w:hAnsi="Times New Roman"/>
                <w:lang w:val="es-ES_tradnl"/>
              </w:rPr>
            </w:pPr>
            <w:r w:rsidRPr="0098414F">
              <w:rPr>
                <w:rFonts w:ascii="Times New Roman" w:hAnsi="Times New Roman"/>
                <w:lang w:val="es-ES_tradnl"/>
              </w:rPr>
              <w:t>521</w:t>
            </w:r>
          </w:p>
        </w:tc>
        <w:tc>
          <w:tcPr>
            <w:tcW w:w="1531" w:type="dxa"/>
          </w:tcPr>
          <w:p w:rsidR="00704D2A" w:rsidRPr="0098414F" w:rsidRDefault="00704D2A" w:rsidP="00704D2A">
            <w:pPr>
              <w:spacing w:after="0"/>
              <w:jc w:val="center"/>
              <w:rPr>
                <w:rFonts w:ascii="Times New Roman" w:hAnsi="Times New Roman"/>
                <w:lang w:val="es-ES_tradnl"/>
              </w:rPr>
            </w:pPr>
            <w:r w:rsidRPr="0098414F">
              <w:rPr>
                <w:rFonts w:ascii="Times New Roman" w:hAnsi="Times New Roman"/>
                <w:lang w:val="es-ES_tradnl"/>
              </w:rPr>
              <w:t>1,233</w:t>
            </w:r>
          </w:p>
        </w:tc>
        <w:tc>
          <w:tcPr>
            <w:tcW w:w="1449" w:type="dxa"/>
          </w:tcPr>
          <w:p w:rsidR="00704D2A" w:rsidRPr="0098414F" w:rsidRDefault="00704D2A" w:rsidP="00704D2A">
            <w:pPr>
              <w:spacing w:after="0"/>
              <w:jc w:val="center"/>
              <w:rPr>
                <w:rFonts w:ascii="Times New Roman" w:hAnsi="Times New Roman"/>
                <w:lang w:val="es-ES_tradnl"/>
              </w:rPr>
            </w:pPr>
            <w:r w:rsidRPr="0098414F">
              <w:rPr>
                <w:rFonts w:ascii="Times New Roman" w:hAnsi="Times New Roman"/>
                <w:lang w:val="es-ES_tradnl"/>
              </w:rPr>
              <w:t>1,754</w:t>
            </w:r>
          </w:p>
        </w:tc>
      </w:tr>
      <w:tr w:rsidR="00704D2A" w:rsidRPr="0098414F" w:rsidTr="00704D2A">
        <w:trPr>
          <w:jc w:val="center"/>
        </w:trPr>
        <w:tc>
          <w:tcPr>
            <w:tcW w:w="2015" w:type="dxa"/>
          </w:tcPr>
          <w:p w:rsidR="00704D2A" w:rsidRPr="0098414F" w:rsidRDefault="00704D2A" w:rsidP="00704D2A">
            <w:pPr>
              <w:spacing w:after="0"/>
              <w:jc w:val="both"/>
              <w:rPr>
                <w:rFonts w:ascii="Times New Roman" w:hAnsi="Times New Roman"/>
                <w:lang w:val="es-ES_tradnl"/>
              </w:rPr>
            </w:pPr>
            <w:r w:rsidRPr="0098414F">
              <w:rPr>
                <w:rFonts w:ascii="Times New Roman" w:hAnsi="Times New Roman"/>
                <w:lang w:val="es-ES_tradnl"/>
              </w:rPr>
              <w:t>Psicología</w:t>
            </w:r>
          </w:p>
        </w:tc>
        <w:tc>
          <w:tcPr>
            <w:tcW w:w="1230" w:type="dxa"/>
          </w:tcPr>
          <w:p w:rsidR="00704D2A" w:rsidRPr="0098414F" w:rsidRDefault="00704D2A" w:rsidP="00704D2A">
            <w:pPr>
              <w:spacing w:after="0"/>
              <w:jc w:val="center"/>
              <w:rPr>
                <w:rFonts w:ascii="Times New Roman" w:hAnsi="Times New Roman"/>
                <w:lang w:val="es-ES_tradnl"/>
              </w:rPr>
            </w:pPr>
            <w:r w:rsidRPr="0098414F">
              <w:rPr>
                <w:rFonts w:ascii="Times New Roman" w:hAnsi="Times New Roman"/>
                <w:lang w:val="es-ES_tradnl"/>
              </w:rPr>
              <w:t>91</w:t>
            </w:r>
          </w:p>
        </w:tc>
        <w:tc>
          <w:tcPr>
            <w:tcW w:w="1531" w:type="dxa"/>
          </w:tcPr>
          <w:p w:rsidR="00704D2A" w:rsidRPr="0098414F" w:rsidRDefault="00704D2A" w:rsidP="00704D2A">
            <w:pPr>
              <w:spacing w:after="0"/>
              <w:jc w:val="center"/>
              <w:rPr>
                <w:rFonts w:ascii="Times New Roman" w:hAnsi="Times New Roman"/>
                <w:lang w:val="es-ES_tradnl"/>
              </w:rPr>
            </w:pPr>
            <w:r w:rsidRPr="0098414F">
              <w:rPr>
                <w:rFonts w:ascii="Times New Roman" w:hAnsi="Times New Roman"/>
                <w:lang w:val="es-ES_tradnl"/>
              </w:rPr>
              <w:t>121</w:t>
            </w:r>
          </w:p>
        </w:tc>
        <w:tc>
          <w:tcPr>
            <w:tcW w:w="1449" w:type="dxa"/>
          </w:tcPr>
          <w:p w:rsidR="00704D2A" w:rsidRPr="0098414F" w:rsidRDefault="00704D2A" w:rsidP="00704D2A">
            <w:pPr>
              <w:spacing w:after="0"/>
              <w:jc w:val="center"/>
              <w:rPr>
                <w:rFonts w:ascii="Times New Roman" w:hAnsi="Times New Roman"/>
                <w:lang w:val="es-ES_tradnl"/>
              </w:rPr>
            </w:pPr>
            <w:r w:rsidRPr="0098414F">
              <w:rPr>
                <w:rFonts w:ascii="Times New Roman" w:hAnsi="Times New Roman"/>
                <w:lang w:val="es-ES_tradnl"/>
              </w:rPr>
              <w:t>212</w:t>
            </w:r>
          </w:p>
        </w:tc>
      </w:tr>
      <w:tr w:rsidR="00704D2A" w:rsidRPr="0098414F" w:rsidTr="00704D2A">
        <w:trPr>
          <w:jc w:val="center"/>
        </w:trPr>
        <w:tc>
          <w:tcPr>
            <w:tcW w:w="2015" w:type="dxa"/>
          </w:tcPr>
          <w:p w:rsidR="00704D2A" w:rsidRPr="0098414F" w:rsidRDefault="00704D2A" w:rsidP="00704D2A">
            <w:pPr>
              <w:spacing w:after="0"/>
              <w:jc w:val="both"/>
              <w:rPr>
                <w:rFonts w:ascii="Times New Roman" w:hAnsi="Times New Roman"/>
                <w:b/>
                <w:lang w:val="es-ES_tradnl"/>
              </w:rPr>
            </w:pPr>
            <w:r w:rsidRPr="0098414F">
              <w:rPr>
                <w:rFonts w:ascii="Times New Roman" w:hAnsi="Times New Roman"/>
                <w:b/>
                <w:lang w:val="es-ES_tradnl"/>
              </w:rPr>
              <w:t>Total</w:t>
            </w:r>
          </w:p>
        </w:tc>
        <w:tc>
          <w:tcPr>
            <w:tcW w:w="1230" w:type="dxa"/>
          </w:tcPr>
          <w:p w:rsidR="00704D2A" w:rsidRPr="0098414F" w:rsidRDefault="00704D2A" w:rsidP="00704D2A">
            <w:pPr>
              <w:spacing w:after="0"/>
              <w:jc w:val="center"/>
              <w:rPr>
                <w:rFonts w:ascii="Times New Roman" w:hAnsi="Times New Roman"/>
                <w:b/>
                <w:lang w:val="es-ES_tradnl"/>
              </w:rPr>
            </w:pPr>
            <w:r w:rsidRPr="0098414F">
              <w:rPr>
                <w:rFonts w:ascii="Times New Roman" w:hAnsi="Times New Roman"/>
                <w:b/>
                <w:lang w:val="es-ES_tradnl"/>
              </w:rPr>
              <w:t>612</w:t>
            </w:r>
          </w:p>
        </w:tc>
        <w:tc>
          <w:tcPr>
            <w:tcW w:w="1531" w:type="dxa"/>
          </w:tcPr>
          <w:p w:rsidR="00704D2A" w:rsidRPr="0098414F" w:rsidRDefault="00704D2A" w:rsidP="00704D2A">
            <w:pPr>
              <w:spacing w:after="0"/>
              <w:jc w:val="center"/>
              <w:rPr>
                <w:rFonts w:ascii="Times New Roman" w:hAnsi="Times New Roman"/>
                <w:b/>
                <w:lang w:val="es-ES_tradnl"/>
              </w:rPr>
            </w:pPr>
            <w:r w:rsidRPr="0098414F">
              <w:rPr>
                <w:rFonts w:ascii="Times New Roman" w:hAnsi="Times New Roman"/>
                <w:b/>
                <w:lang w:val="es-ES_tradnl"/>
              </w:rPr>
              <w:t>1,354</w:t>
            </w:r>
          </w:p>
        </w:tc>
        <w:tc>
          <w:tcPr>
            <w:tcW w:w="1449" w:type="dxa"/>
          </w:tcPr>
          <w:p w:rsidR="00704D2A" w:rsidRPr="0098414F" w:rsidRDefault="00704D2A" w:rsidP="00704D2A">
            <w:pPr>
              <w:spacing w:after="0"/>
              <w:jc w:val="center"/>
              <w:rPr>
                <w:rFonts w:ascii="Times New Roman" w:hAnsi="Times New Roman"/>
                <w:b/>
                <w:lang w:val="es-ES_tradnl"/>
              </w:rPr>
            </w:pPr>
            <w:r w:rsidRPr="0098414F">
              <w:rPr>
                <w:rFonts w:ascii="Times New Roman" w:hAnsi="Times New Roman"/>
                <w:b/>
                <w:lang w:val="es-ES_tradnl"/>
              </w:rPr>
              <w:t>1,966</w:t>
            </w:r>
          </w:p>
        </w:tc>
      </w:tr>
    </w:tbl>
    <w:p w:rsidR="00704D2A" w:rsidRPr="0098414F" w:rsidRDefault="00704D2A" w:rsidP="009F62E7">
      <w:pPr>
        <w:pStyle w:val="Prrafodelista"/>
        <w:spacing w:after="0" w:line="480" w:lineRule="auto"/>
        <w:ind w:left="0" w:firstLine="720"/>
        <w:jc w:val="both"/>
        <w:rPr>
          <w:rFonts w:ascii="Times New Roman" w:hAnsi="Times New Roman"/>
          <w:b/>
          <w:sz w:val="24"/>
        </w:rPr>
      </w:pPr>
    </w:p>
    <w:p w:rsidR="0026397F" w:rsidRPr="0098414F" w:rsidRDefault="0026397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 xml:space="preserve">Operativos </w:t>
      </w:r>
      <w:r w:rsidR="00BE6B48" w:rsidRPr="0098414F">
        <w:rPr>
          <w:rFonts w:ascii="Times New Roman" w:hAnsi="Times New Roman"/>
          <w:b/>
          <w:sz w:val="28"/>
        </w:rPr>
        <w:t xml:space="preserve">y actividades </w:t>
      </w:r>
      <w:r w:rsidRPr="0098414F">
        <w:rPr>
          <w:rFonts w:ascii="Times New Roman" w:hAnsi="Times New Roman"/>
          <w:b/>
          <w:sz w:val="28"/>
        </w:rPr>
        <w:t>médicos realizad</w:t>
      </w:r>
      <w:r w:rsidR="00BE6B48" w:rsidRPr="0098414F">
        <w:rPr>
          <w:rFonts w:ascii="Times New Roman" w:hAnsi="Times New Roman"/>
          <w:b/>
          <w:sz w:val="28"/>
        </w:rPr>
        <w:t>a</w:t>
      </w:r>
      <w:r w:rsidRPr="0098414F">
        <w:rPr>
          <w:rFonts w:ascii="Times New Roman" w:hAnsi="Times New Roman"/>
          <w:b/>
          <w:sz w:val="28"/>
        </w:rPr>
        <w:t>s</w:t>
      </w:r>
      <w:bookmarkEnd w:id="363"/>
    </w:p>
    <w:p w:rsidR="00B64EFB" w:rsidRDefault="00B64EFB" w:rsidP="009F62E7">
      <w:pPr>
        <w:spacing w:after="0" w:line="480" w:lineRule="auto"/>
        <w:ind w:firstLine="720"/>
        <w:jc w:val="both"/>
        <w:rPr>
          <w:rFonts w:ascii="Times New Roman" w:hAnsi="Times New Roman"/>
        </w:rPr>
      </w:pPr>
      <w:r w:rsidRPr="0098414F">
        <w:rPr>
          <w:rFonts w:ascii="Times New Roman" w:hAnsi="Times New Roman"/>
        </w:rPr>
        <w:t xml:space="preserve">Durante el año se </w:t>
      </w:r>
      <w:r w:rsidR="00064F45" w:rsidRPr="0098414F">
        <w:rPr>
          <w:rFonts w:ascii="Times New Roman" w:hAnsi="Times New Roman"/>
        </w:rPr>
        <w:t>ha</w:t>
      </w:r>
      <w:r w:rsidRPr="0098414F">
        <w:rPr>
          <w:rFonts w:ascii="Times New Roman" w:hAnsi="Times New Roman"/>
        </w:rPr>
        <w:t xml:space="preserve"> ofrecidos los siguientes servicios:</w:t>
      </w:r>
    </w:p>
    <w:p w:rsidR="00AD74A6" w:rsidRDefault="00AD74A6" w:rsidP="009F62E7">
      <w:pPr>
        <w:spacing w:after="0" w:line="480" w:lineRule="auto"/>
        <w:ind w:firstLine="720"/>
        <w:jc w:val="both"/>
        <w:rPr>
          <w:rFonts w:ascii="Times New Roman" w:hAnsi="Times New Roman"/>
        </w:rPr>
      </w:pPr>
    </w:p>
    <w:p w:rsidR="00AD74A6" w:rsidRDefault="00AD74A6" w:rsidP="00AD74A6">
      <w:pPr>
        <w:pStyle w:val="Prrafodelista"/>
        <w:numPr>
          <w:ilvl w:val="0"/>
          <w:numId w:val="20"/>
        </w:numPr>
        <w:spacing w:after="0" w:line="240" w:lineRule="auto"/>
        <w:ind w:left="567" w:hanging="567"/>
        <w:rPr>
          <w:rFonts w:ascii="Times New Roman" w:hAnsi="Times New Roman"/>
          <w:b/>
          <w:sz w:val="24"/>
          <w:szCs w:val="24"/>
          <w:lang w:val="es-ES_tradnl"/>
        </w:rPr>
      </w:pPr>
      <w:r>
        <w:rPr>
          <w:rFonts w:ascii="Times New Roman" w:hAnsi="Times New Roman"/>
          <w:b/>
          <w:sz w:val="24"/>
          <w:szCs w:val="24"/>
          <w:lang w:val="es-ES_tradnl"/>
        </w:rPr>
        <w:t xml:space="preserve">Operativos y actividades medicas realizadas </w:t>
      </w:r>
    </w:p>
    <w:p w:rsidR="00AD74A6" w:rsidRPr="0098414F" w:rsidRDefault="00AD74A6" w:rsidP="00AD74A6">
      <w:pPr>
        <w:pStyle w:val="Prrafodelista"/>
        <w:spacing w:after="0"/>
        <w:ind w:left="567"/>
        <w:rPr>
          <w:rFonts w:ascii="Times New Roman" w:hAnsi="Times New Roman"/>
          <w:b/>
          <w:sz w:val="24"/>
          <w:szCs w:val="24"/>
          <w:lang w:val="es-ES_tradnl"/>
        </w:rPr>
      </w:pPr>
    </w:p>
    <w:tbl>
      <w:tblPr>
        <w:tblW w:w="8473" w:type="dxa"/>
        <w:jc w:val="center"/>
        <w:tblInd w:w="354" w:type="dxa"/>
        <w:tblCellMar>
          <w:left w:w="70" w:type="dxa"/>
          <w:right w:w="70" w:type="dxa"/>
        </w:tblCellMar>
        <w:tblLook w:val="04A0" w:firstRow="1" w:lastRow="0" w:firstColumn="1" w:lastColumn="0" w:noHBand="0" w:noVBand="1"/>
      </w:tblPr>
      <w:tblGrid>
        <w:gridCol w:w="5954"/>
        <w:gridCol w:w="1418"/>
        <w:gridCol w:w="1101"/>
      </w:tblGrid>
      <w:tr w:rsidR="00E77723" w:rsidRPr="00E77723" w:rsidTr="00AD74A6">
        <w:trPr>
          <w:trHeight w:val="315"/>
          <w:jc w:val="center"/>
        </w:trPr>
        <w:tc>
          <w:tcPr>
            <w:tcW w:w="595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E77723" w:rsidRPr="00E77723" w:rsidRDefault="00E77723" w:rsidP="00AD74A6">
            <w:pPr>
              <w:spacing w:after="0"/>
              <w:ind w:left="-354" w:firstLine="354"/>
              <w:jc w:val="center"/>
              <w:rPr>
                <w:rFonts w:ascii="Times New Roman" w:hAnsi="Times New Roman"/>
                <w:b/>
                <w:bCs/>
                <w:color w:val="000000"/>
                <w:lang w:eastAsia="es-DO"/>
              </w:rPr>
            </w:pPr>
            <w:r w:rsidRPr="00E77723">
              <w:rPr>
                <w:rFonts w:ascii="Times New Roman" w:hAnsi="Times New Roman"/>
                <w:b/>
                <w:bCs/>
                <w:color w:val="000000"/>
                <w:lang w:eastAsia="es-DO"/>
              </w:rPr>
              <w:t>Operativos y actividades medicas realizadas</w:t>
            </w:r>
          </w:p>
        </w:tc>
        <w:tc>
          <w:tcPr>
            <w:tcW w:w="1418" w:type="dxa"/>
            <w:tcBorders>
              <w:top w:val="single" w:sz="4" w:space="0" w:color="auto"/>
              <w:left w:val="nil"/>
              <w:bottom w:val="single" w:sz="4" w:space="0" w:color="auto"/>
              <w:right w:val="single" w:sz="4" w:space="0" w:color="auto"/>
            </w:tcBorders>
            <w:shd w:val="clear" w:color="000000" w:fill="C5D9F1"/>
            <w:noWrap/>
            <w:vAlign w:val="center"/>
            <w:hideMark/>
          </w:tcPr>
          <w:p w:rsidR="00E77723" w:rsidRPr="00E77723" w:rsidRDefault="00AD74A6" w:rsidP="00AD74A6">
            <w:pPr>
              <w:spacing w:after="0"/>
              <w:jc w:val="center"/>
              <w:rPr>
                <w:rFonts w:ascii="Times New Roman" w:hAnsi="Times New Roman"/>
                <w:b/>
                <w:bCs/>
                <w:color w:val="000000"/>
                <w:lang w:eastAsia="es-DO"/>
              </w:rPr>
            </w:pPr>
            <w:r w:rsidRPr="00E77723">
              <w:rPr>
                <w:rFonts w:ascii="Times New Roman" w:hAnsi="Times New Roman"/>
                <w:b/>
                <w:bCs/>
                <w:color w:val="000000"/>
                <w:lang w:eastAsia="es-DO"/>
              </w:rPr>
              <w:t>Unidad</w:t>
            </w:r>
            <w:r w:rsidR="00E77723" w:rsidRPr="00E77723">
              <w:rPr>
                <w:rFonts w:ascii="Times New Roman" w:hAnsi="Times New Roman"/>
                <w:b/>
                <w:bCs/>
                <w:color w:val="000000"/>
                <w:lang w:eastAsia="es-DO"/>
              </w:rPr>
              <w:t xml:space="preserve"> de medida</w:t>
            </w:r>
          </w:p>
        </w:tc>
        <w:tc>
          <w:tcPr>
            <w:tcW w:w="1101" w:type="dxa"/>
            <w:tcBorders>
              <w:top w:val="single" w:sz="4" w:space="0" w:color="auto"/>
              <w:left w:val="nil"/>
              <w:bottom w:val="single" w:sz="4" w:space="0" w:color="auto"/>
              <w:right w:val="single" w:sz="4" w:space="0" w:color="auto"/>
            </w:tcBorders>
            <w:shd w:val="clear" w:color="000000" w:fill="C5D9F1"/>
            <w:noWrap/>
            <w:vAlign w:val="center"/>
            <w:hideMark/>
          </w:tcPr>
          <w:p w:rsidR="00E77723" w:rsidRPr="00E77723" w:rsidRDefault="00E77723" w:rsidP="00E77723">
            <w:pPr>
              <w:spacing w:after="0"/>
              <w:jc w:val="center"/>
              <w:rPr>
                <w:rFonts w:ascii="Times New Roman" w:hAnsi="Times New Roman"/>
                <w:b/>
                <w:bCs/>
                <w:color w:val="000000"/>
                <w:lang w:eastAsia="es-DO"/>
              </w:rPr>
            </w:pPr>
            <w:r w:rsidRPr="00E77723">
              <w:rPr>
                <w:rFonts w:ascii="Times New Roman" w:hAnsi="Times New Roman"/>
                <w:b/>
                <w:bCs/>
                <w:color w:val="000000"/>
                <w:lang w:eastAsia="es-DO"/>
              </w:rPr>
              <w:t>Cantidad</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AD74A6" w:rsidP="00AD74A6">
            <w:pPr>
              <w:spacing w:after="0"/>
              <w:rPr>
                <w:rFonts w:ascii="Times New Roman" w:hAnsi="Times New Roman"/>
                <w:color w:val="000000"/>
                <w:lang w:eastAsia="es-DO"/>
              </w:rPr>
            </w:pPr>
            <w:r>
              <w:rPr>
                <w:rFonts w:ascii="Times New Roman" w:hAnsi="Times New Roman"/>
                <w:color w:val="000000"/>
                <w:lang w:eastAsia="es-DO"/>
              </w:rPr>
              <w:t>L</w:t>
            </w:r>
            <w:r w:rsidR="00E77723" w:rsidRPr="00E77723">
              <w:rPr>
                <w:rFonts w:ascii="Times New Roman" w:hAnsi="Times New Roman"/>
                <w:color w:val="000000"/>
                <w:lang w:eastAsia="es-DO"/>
              </w:rPr>
              <w:t>icencias médicas a empleados</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Unidades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1</w:t>
            </w:r>
            <w:r w:rsidR="00AD74A6">
              <w:rPr>
                <w:rFonts w:ascii="Times New Roman" w:hAnsi="Times New Roman"/>
                <w:color w:val="000000"/>
                <w:lang w:eastAsia="es-DO"/>
              </w:rPr>
              <w:t>,</w:t>
            </w:r>
            <w:r w:rsidRPr="00E77723">
              <w:rPr>
                <w:rFonts w:ascii="Times New Roman" w:hAnsi="Times New Roman"/>
                <w:color w:val="000000"/>
                <w:lang w:eastAsia="es-DO"/>
              </w:rPr>
              <w:t>872</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Certificados médicos para fines de estudios.</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Unidades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153</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Calificaciones de evaluadas para trámites de pensión.</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Personas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4</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Inclusión de titulares afiliadas al sistema de seguro médico.</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Personas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464</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Exclusión de personas del sistema de seguridad social.</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Personas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123</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Empleados afiliados al INAVI</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Personas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110</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Empleadas beneficiadas por el subsidio de lactancia.</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Personas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60</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Eventos de accidentes laborales reportados</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Unidades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24</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Pr>
                <w:rFonts w:ascii="Times New Roman" w:hAnsi="Times New Roman"/>
                <w:color w:val="000000"/>
                <w:lang w:eastAsia="es-DO"/>
              </w:rPr>
              <w:t>Operativo</w:t>
            </w:r>
            <w:r w:rsidRPr="00E77723">
              <w:rPr>
                <w:rFonts w:ascii="Times New Roman" w:hAnsi="Times New Roman"/>
                <w:color w:val="000000"/>
                <w:lang w:eastAsia="es-DO"/>
              </w:rPr>
              <w:t xml:space="preserve"> de</w:t>
            </w:r>
            <w:r>
              <w:rPr>
                <w:rFonts w:ascii="Times New Roman" w:hAnsi="Times New Roman"/>
                <w:color w:val="000000"/>
                <w:lang w:eastAsia="es-DO"/>
              </w:rPr>
              <w:t xml:space="preserve"> estudios y exámenes analíticos</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Pr>
                <w:rFonts w:ascii="Times New Roman" w:hAnsi="Times New Roman"/>
                <w:color w:val="000000"/>
                <w:lang w:eastAsia="es-DO"/>
              </w:rPr>
              <w:t>Personas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526</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Operativo oftalmológico.</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Personas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253</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Entrega de medicamentos  en operativo de higiene y alimentación.</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Personas (niños)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348</w:t>
            </w:r>
          </w:p>
        </w:tc>
      </w:tr>
      <w:tr w:rsidR="00E77723" w:rsidRPr="00E77723" w:rsidTr="00AD74A6">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E77723" w:rsidRPr="00E77723" w:rsidRDefault="00E77723" w:rsidP="00AD74A6">
            <w:pPr>
              <w:spacing w:after="0"/>
              <w:rPr>
                <w:rFonts w:ascii="Times New Roman" w:hAnsi="Times New Roman"/>
                <w:color w:val="000000"/>
                <w:lang w:eastAsia="es-DO"/>
              </w:rPr>
            </w:pPr>
            <w:r w:rsidRPr="00E77723">
              <w:rPr>
                <w:rFonts w:ascii="Times New Roman" w:hAnsi="Times New Roman"/>
                <w:color w:val="000000"/>
                <w:lang w:eastAsia="es-DO"/>
              </w:rPr>
              <w:t>Operativo de rehabilitación bucal</w:t>
            </w:r>
          </w:p>
        </w:tc>
        <w:tc>
          <w:tcPr>
            <w:tcW w:w="1418" w:type="dxa"/>
            <w:tcBorders>
              <w:top w:val="nil"/>
              <w:left w:val="nil"/>
              <w:bottom w:val="single" w:sz="4" w:space="0" w:color="auto"/>
              <w:right w:val="single" w:sz="4" w:space="0" w:color="auto"/>
            </w:tcBorders>
            <w:shd w:val="clear" w:color="auto" w:fill="auto"/>
            <w:noWrap/>
            <w:vAlign w:val="center"/>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Unidades</w:t>
            </w:r>
          </w:p>
        </w:tc>
        <w:tc>
          <w:tcPr>
            <w:tcW w:w="1101" w:type="dxa"/>
            <w:tcBorders>
              <w:top w:val="nil"/>
              <w:left w:val="nil"/>
              <w:bottom w:val="single" w:sz="4" w:space="0" w:color="auto"/>
              <w:right w:val="single" w:sz="4" w:space="0" w:color="auto"/>
            </w:tcBorders>
            <w:shd w:val="clear" w:color="auto" w:fill="auto"/>
            <w:noWrap/>
            <w:vAlign w:val="bottom"/>
            <w:hideMark/>
          </w:tcPr>
          <w:p w:rsidR="00E77723" w:rsidRPr="00E77723" w:rsidRDefault="00E77723" w:rsidP="00AD74A6">
            <w:pPr>
              <w:spacing w:after="0"/>
              <w:jc w:val="center"/>
              <w:rPr>
                <w:rFonts w:ascii="Times New Roman" w:hAnsi="Times New Roman"/>
                <w:color w:val="000000"/>
                <w:lang w:eastAsia="es-DO"/>
              </w:rPr>
            </w:pPr>
            <w:r w:rsidRPr="00E77723">
              <w:rPr>
                <w:rFonts w:ascii="Times New Roman" w:hAnsi="Times New Roman"/>
                <w:color w:val="000000"/>
                <w:lang w:eastAsia="es-DO"/>
              </w:rPr>
              <w:t>1</w:t>
            </w:r>
          </w:p>
        </w:tc>
      </w:tr>
    </w:tbl>
    <w:p w:rsidR="009013BE" w:rsidRDefault="009013BE" w:rsidP="007B6A87">
      <w:pPr>
        <w:spacing w:after="0" w:line="480" w:lineRule="auto"/>
        <w:rPr>
          <w:rFonts w:ascii="Times New Roman" w:eastAsia="Calibri" w:hAnsi="Times New Roman"/>
          <w:lang w:eastAsia="en-US"/>
        </w:rPr>
      </w:pPr>
    </w:p>
    <w:p w:rsidR="0026397F" w:rsidRPr="0098414F" w:rsidRDefault="00B66240" w:rsidP="003D2758">
      <w:pPr>
        <w:pStyle w:val="Ttulo2"/>
      </w:pPr>
      <w:bookmarkStart w:id="364" w:name="_Toc501128640"/>
      <w:r w:rsidRPr="0098414F">
        <w:t xml:space="preserve">h) </w:t>
      </w:r>
      <w:bookmarkStart w:id="365" w:name="_Toc440036757"/>
      <w:bookmarkStart w:id="366" w:name="_Toc470523412"/>
      <w:r w:rsidR="0026397F" w:rsidRPr="0098414F">
        <w:t>Organización de la Función de Recursos Humanos</w:t>
      </w:r>
      <w:bookmarkEnd w:id="364"/>
      <w:bookmarkEnd w:id="365"/>
      <w:bookmarkEnd w:id="366"/>
    </w:p>
    <w:p w:rsidR="00B64EFB" w:rsidRDefault="00B64EFB" w:rsidP="009F62E7">
      <w:pPr>
        <w:spacing w:after="0" w:line="480" w:lineRule="auto"/>
        <w:ind w:firstLine="720"/>
        <w:jc w:val="both"/>
        <w:rPr>
          <w:rFonts w:ascii="Times New Roman" w:hAnsi="Times New Roman"/>
        </w:rPr>
      </w:pPr>
      <w:r w:rsidRPr="0098414F">
        <w:rPr>
          <w:rFonts w:ascii="Times New Roman" w:hAnsi="Times New Roman"/>
        </w:rPr>
        <w:t xml:space="preserve">En marzo </w:t>
      </w:r>
      <w:r w:rsidR="00FA5ACD" w:rsidRPr="0098414F">
        <w:rPr>
          <w:rFonts w:ascii="Times New Roman" w:hAnsi="Times New Roman"/>
        </w:rPr>
        <w:t>del 201</w:t>
      </w:r>
      <w:r w:rsidR="001C0446" w:rsidRPr="0098414F">
        <w:rPr>
          <w:rFonts w:ascii="Times New Roman" w:hAnsi="Times New Roman"/>
        </w:rPr>
        <w:t>7</w:t>
      </w:r>
      <w:r w:rsidRPr="0098414F">
        <w:rPr>
          <w:rFonts w:ascii="Times New Roman" w:hAnsi="Times New Roman"/>
        </w:rPr>
        <w:t>, el Ministerio de Administración Pública realizó una Auditoria de Gestión, donde se observó que las áreas de mejoras corresponden a:</w:t>
      </w:r>
    </w:p>
    <w:p w:rsidR="00AD74A6" w:rsidRPr="0098414F" w:rsidRDefault="00AD74A6" w:rsidP="009F62E7">
      <w:pPr>
        <w:spacing w:after="0" w:line="480" w:lineRule="auto"/>
        <w:ind w:firstLine="720"/>
        <w:jc w:val="both"/>
        <w:rPr>
          <w:rFonts w:ascii="Times New Roman" w:hAnsi="Times New Roman"/>
        </w:rPr>
      </w:pPr>
    </w:p>
    <w:p w:rsidR="001C0446" w:rsidRPr="0098414F" w:rsidRDefault="001C0446" w:rsidP="004E54BF">
      <w:pPr>
        <w:pStyle w:val="Prrafodelista"/>
        <w:numPr>
          <w:ilvl w:val="1"/>
          <w:numId w:val="27"/>
        </w:numPr>
        <w:tabs>
          <w:tab w:val="clear" w:pos="2008"/>
          <w:tab w:val="left" w:pos="709"/>
          <w:tab w:val="num" w:pos="1080"/>
          <w:tab w:val="left" w:pos="4111"/>
        </w:tabs>
        <w:spacing w:line="480" w:lineRule="auto"/>
        <w:ind w:left="1080"/>
        <w:rPr>
          <w:rFonts w:ascii="Times New Roman" w:hAnsi="Times New Roman"/>
          <w:sz w:val="24"/>
          <w:szCs w:val="24"/>
        </w:rPr>
      </w:pPr>
      <w:r w:rsidRPr="0098414F">
        <w:rPr>
          <w:rFonts w:ascii="Times New Roman" w:hAnsi="Times New Roman"/>
          <w:sz w:val="24"/>
          <w:szCs w:val="24"/>
        </w:rPr>
        <w:t>Impartir talleres de Régimen Ético y disciplinario.</w:t>
      </w:r>
    </w:p>
    <w:p w:rsidR="001C0446" w:rsidRPr="0098414F" w:rsidRDefault="001C0446" w:rsidP="004E54BF">
      <w:pPr>
        <w:pStyle w:val="Prrafodelista"/>
        <w:numPr>
          <w:ilvl w:val="1"/>
          <w:numId w:val="27"/>
        </w:numPr>
        <w:tabs>
          <w:tab w:val="left" w:pos="709"/>
          <w:tab w:val="left" w:pos="4111"/>
        </w:tabs>
        <w:spacing w:line="480" w:lineRule="auto"/>
        <w:ind w:left="1080"/>
        <w:rPr>
          <w:rFonts w:ascii="Times New Roman" w:hAnsi="Times New Roman"/>
          <w:sz w:val="24"/>
          <w:szCs w:val="24"/>
        </w:rPr>
      </w:pPr>
      <w:r w:rsidRPr="0098414F">
        <w:rPr>
          <w:rFonts w:ascii="Times New Roman" w:hAnsi="Times New Roman"/>
          <w:sz w:val="24"/>
          <w:szCs w:val="24"/>
        </w:rPr>
        <w:t>Implementar como política la realización de los concursos por oposición.</w:t>
      </w:r>
    </w:p>
    <w:p w:rsidR="001C0446" w:rsidRPr="0098414F" w:rsidRDefault="001C0446" w:rsidP="004E54BF">
      <w:pPr>
        <w:pStyle w:val="Prrafodelista"/>
        <w:numPr>
          <w:ilvl w:val="1"/>
          <w:numId w:val="27"/>
        </w:numPr>
        <w:tabs>
          <w:tab w:val="left" w:pos="709"/>
          <w:tab w:val="left" w:pos="4111"/>
        </w:tabs>
        <w:spacing w:line="480" w:lineRule="auto"/>
        <w:ind w:left="1080"/>
        <w:rPr>
          <w:rFonts w:ascii="Times New Roman" w:hAnsi="Times New Roman"/>
          <w:sz w:val="24"/>
          <w:szCs w:val="24"/>
        </w:rPr>
      </w:pPr>
      <w:r w:rsidRPr="0098414F">
        <w:rPr>
          <w:rFonts w:ascii="Times New Roman" w:hAnsi="Times New Roman"/>
          <w:sz w:val="24"/>
          <w:szCs w:val="24"/>
        </w:rPr>
        <w:t>Implementar como p</w:t>
      </w:r>
      <w:r w:rsidR="00B64355">
        <w:rPr>
          <w:rFonts w:ascii="Times New Roman" w:hAnsi="Times New Roman"/>
          <w:sz w:val="24"/>
          <w:szCs w:val="24"/>
        </w:rPr>
        <w:t xml:space="preserve">olítica realizar el proceso de </w:t>
      </w:r>
      <w:r w:rsidRPr="0098414F">
        <w:rPr>
          <w:rFonts w:ascii="Times New Roman" w:hAnsi="Times New Roman"/>
          <w:sz w:val="24"/>
          <w:szCs w:val="24"/>
        </w:rPr>
        <w:t>inducción al personal de nuevo ingreso.</w:t>
      </w:r>
    </w:p>
    <w:p w:rsidR="001C0446" w:rsidRPr="0098414F" w:rsidRDefault="001C0446" w:rsidP="004E54BF">
      <w:pPr>
        <w:pStyle w:val="Prrafodelista"/>
        <w:numPr>
          <w:ilvl w:val="1"/>
          <w:numId w:val="27"/>
        </w:numPr>
        <w:tabs>
          <w:tab w:val="clear" w:pos="2008"/>
          <w:tab w:val="left" w:pos="709"/>
          <w:tab w:val="num" w:pos="1440"/>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Implementación de una estructura organizativa.</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lastRenderedPageBreak/>
        <w:t>Actualización del Manual de Descripción de puestos.</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Implementación del Manual de Funciones.</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Implementación de las Políticas y Procedimientos correspondientes a la Dirección de Recursos Humanos.</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Elaboración del Mapa de Procesos.</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Elaboración del Plan de mejoras bajo la metodología “CAF”.</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 xml:space="preserve"> Aplicar la encuesta de Clima.</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Elaboración de la Escala salarial.</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Reforzamiento del proceso de aplicación del Subsistema de Evaluación del Desempeño.</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Asignación de funciones específicas al Comité de Calidad.</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 xml:space="preserve"> Elaborar e implementar la política sobre el proceso de la planificación de los Recursos Humanos.</w:t>
      </w:r>
    </w:p>
    <w:p w:rsidR="001C0446" w:rsidRPr="0098414F" w:rsidRDefault="001C0446" w:rsidP="004E54BF">
      <w:pPr>
        <w:pStyle w:val="Prrafodelista"/>
        <w:numPr>
          <w:ilvl w:val="1"/>
          <w:numId w:val="27"/>
        </w:numPr>
        <w:tabs>
          <w:tab w:val="left" w:pos="709"/>
          <w:tab w:val="left" w:pos="4111"/>
        </w:tabs>
        <w:spacing w:line="480" w:lineRule="auto"/>
        <w:ind w:left="1080"/>
        <w:jc w:val="both"/>
        <w:rPr>
          <w:rFonts w:ascii="Times New Roman" w:hAnsi="Times New Roman"/>
          <w:sz w:val="24"/>
          <w:szCs w:val="24"/>
        </w:rPr>
      </w:pPr>
      <w:r w:rsidRPr="0098414F">
        <w:rPr>
          <w:rFonts w:ascii="Times New Roman" w:hAnsi="Times New Roman"/>
          <w:sz w:val="24"/>
          <w:szCs w:val="24"/>
        </w:rPr>
        <w:t xml:space="preserve"> Actualización y socialización del Código de Ética.</w:t>
      </w:r>
    </w:p>
    <w:p w:rsidR="00AD74A6" w:rsidRDefault="00AD74A6">
      <w:pPr>
        <w:spacing w:after="0"/>
        <w:rPr>
          <w:rFonts w:ascii="Times New Roman" w:eastAsia="Calibri" w:hAnsi="Times New Roman"/>
          <w:lang w:eastAsia="en-US"/>
        </w:rPr>
      </w:pPr>
    </w:p>
    <w:p w:rsidR="004C0FE9" w:rsidRPr="0098414F" w:rsidRDefault="004C0FE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Talleres de </w:t>
      </w:r>
      <w:r w:rsidR="00395A92" w:rsidRPr="0098414F">
        <w:rPr>
          <w:rFonts w:ascii="Times New Roman" w:hAnsi="Times New Roman"/>
          <w:b/>
          <w:sz w:val="28"/>
        </w:rPr>
        <w:t>f</w:t>
      </w:r>
      <w:r w:rsidRPr="0098414F">
        <w:rPr>
          <w:rFonts w:ascii="Times New Roman" w:hAnsi="Times New Roman"/>
          <w:b/>
          <w:sz w:val="28"/>
        </w:rPr>
        <w:t xml:space="preserve">unción </w:t>
      </w:r>
      <w:r w:rsidR="00395A92" w:rsidRPr="0098414F">
        <w:rPr>
          <w:rFonts w:ascii="Times New Roman" w:hAnsi="Times New Roman"/>
          <w:b/>
          <w:sz w:val="28"/>
        </w:rPr>
        <w:t>p</w:t>
      </w:r>
      <w:r w:rsidRPr="0098414F">
        <w:rPr>
          <w:rFonts w:ascii="Times New Roman" w:hAnsi="Times New Roman"/>
          <w:b/>
          <w:sz w:val="28"/>
        </w:rPr>
        <w:t>ública</w:t>
      </w:r>
    </w:p>
    <w:p w:rsidR="004C0FE9" w:rsidRPr="0098414F" w:rsidRDefault="004C0FE9" w:rsidP="009F62E7">
      <w:pPr>
        <w:spacing w:after="0" w:line="480" w:lineRule="auto"/>
        <w:ind w:firstLine="720"/>
        <w:jc w:val="both"/>
        <w:rPr>
          <w:rFonts w:ascii="Times New Roman" w:hAnsi="Times New Roman"/>
        </w:rPr>
      </w:pPr>
      <w:r w:rsidRPr="0098414F">
        <w:rPr>
          <w:rFonts w:ascii="Times New Roman" w:hAnsi="Times New Roman"/>
          <w:lang w:val="es-ES_tradnl"/>
        </w:rPr>
        <w:t>En</w:t>
      </w:r>
      <w:r w:rsidRPr="0098414F">
        <w:rPr>
          <w:rFonts w:ascii="Times New Roman" w:hAnsi="Times New Roman"/>
        </w:rPr>
        <w:t xml:space="preserve"> el </w:t>
      </w:r>
      <w:r w:rsidR="005E11BB" w:rsidRPr="0098414F">
        <w:rPr>
          <w:rFonts w:ascii="Times New Roman" w:hAnsi="Times New Roman"/>
        </w:rPr>
        <w:t xml:space="preserve">citado </w:t>
      </w:r>
      <w:r w:rsidRPr="0098414F">
        <w:rPr>
          <w:rFonts w:ascii="Times New Roman" w:hAnsi="Times New Roman"/>
        </w:rPr>
        <w:t xml:space="preserve">año </w:t>
      </w:r>
      <w:r w:rsidR="00064F45" w:rsidRPr="0098414F">
        <w:rPr>
          <w:rFonts w:ascii="Times New Roman" w:hAnsi="Times New Roman"/>
        </w:rPr>
        <w:t>ha</w:t>
      </w:r>
      <w:r w:rsidR="00B64355">
        <w:rPr>
          <w:rFonts w:ascii="Times New Roman" w:hAnsi="Times New Roman"/>
        </w:rPr>
        <w:t>n</w:t>
      </w:r>
      <w:r w:rsidRPr="0098414F">
        <w:rPr>
          <w:rFonts w:ascii="Times New Roman" w:hAnsi="Times New Roman"/>
        </w:rPr>
        <w:t xml:space="preserve"> parti</w:t>
      </w:r>
      <w:r w:rsidR="000E540F" w:rsidRPr="0098414F">
        <w:rPr>
          <w:rFonts w:ascii="Times New Roman" w:hAnsi="Times New Roman"/>
        </w:rPr>
        <w:t xml:space="preserve">cipado </w:t>
      </w:r>
      <w:r w:rsidR="001C0446" w:rsidRPr="0098414F">
        <w:rPr>
          <w:rFonts w:ascii="Times New Roman" w:hAnsi="Times New Roman"/>
        </w:rPr>
        <w:t>11</w:t>
      </w:r>
      <w:r w:rsidR="000E540F" w:rsidRPr="0098414F">
        <w:rPr>
          <w:rFonts w:ascii="Times New Roman" w:hAnsi="Times New Roman"/>
        </w:rPr>
        <w:t xml:space="preserve"> </w:t>
      </w:r>
      <w:r w:rsidR="005E11BB" w:rsidRPr="0098414F">
        <w:rPr>
          <w:rFonts w:ascii="Times New Roman" w:hAnsi="Times New Roman"/>
        </w:rPr>
        <w:t>s</w:t>
      </w:r>
      <w:r w:rsidR="000E540F" w:rsidRPr="0098414F">
        <w:rPr>
          <w:rFonts w:ascii="Times New Roman" w:hAnsi="Times New Roman"/>
        </w:rPr>
        <w:t xml:space="preserve">ervidores </w:t>
      </w:r>
      <w:r w:rsidR="005E11BB" w:rsidRPr="0098414F">
        <w:rPr>
          <w:rFonts w:ascii="Times New Roman" w:hAnsi="Times New Roman"/>
        </w:rPr>
        <w:t>p</w:t>
      </w:r>
      <w:r w:rsidR="000E540F" w:rsidRPr="0098414F">
        <w:rPr>
          <w:rFonts w:ascii="Times New Roman" w:hAnsi="Times New Roman"/>
        </w:rPr>
        <w:t xml:space="preserve">úblicos </w:t>
      </w:r>
      <w:r w:rsidRPr="0098414F">
        <w:rPr>
          <w:rFonts w:ascii="Times New Roman" w:hAnsi="Times New Roman"/>
        </w:rPr>
        <w:t xml:space="preserve">de este Ministerio, lo cual ha permitido </w:t>
      </w:r>
      <w:r w:rsidR="001C0446" w:rsidRPr="0098414F">
        <w:rPr>
          <w:rFonts w:ascii="Times New Roman" w:hAnsi="Times New Roman"/>
        </w:rPr>
        <w:t>fortalecer</w:t>
      </w:r>
      <w:r w:rsidRPr="0098414F">
        <w:rPr>
          <w:rFonts w:ascii="Times New Roman" w:hAnsi="Times New Roman"/>
        </w:rPr>
        <w:t xml:space="preserve"> la estructura </w:t>
      </w:r>
      <w:r w:rsidR="001C0446" w:rsidRPr="0098414F">
        <w:rPr>
          <w:rFonts w:ascii="Times New Roman" w:hAnsi="Times New Roman"/>
        </w:rPr>
        <w:t xml:space="preserve">interna organizacional </w:t>
      </w:r>
      <w:r w:rsidRPr="0098414F">
        <w:rPr>
          <w:rFonts w:ascii="Times New Roman" w:hAnsi="Times New Roman"/>
        </w:rPr>
        <w:t>de</w:t>
      </w:r>
      <w:r w:rsidR="001C0446" w:rsidRPr="0098414F">
        <w:rPr>
          <w:rFonts w:ascii="Times New Roman" w:hAnsi="Times New Roman"/>
        </w:rPr>
        <w:t xml:space="preserve"> </w:t>
      </w:r>
      <w:r w:rsidRPr="0098414F">
        <w:rPr>
          <w:rFonts w:ascii="Times New Roman" w:hAnsi="Times New Roman"/>
        </w:rPr>
        <w:t>l</w:t>
      </w:r>
      <w:r w:rsidR="001C0446" w:rsidRPr="0098414F">
        <w:rPr>
          <w:rFonts w:ascii="Times New Roman" w:hAnsi="Times New Roman"/>
        </w:rPr>
        <w:t>a</w:t>
      </w:r>
      <w:r w:rsidRPr="0098414F">
        <w:rPr>
          <w:rFonts w:ascii="Times New Roman" w:hAnsi="Times New Roman"/>
        </w:rPr>
        <w:t xml:space="preserve"> </w:t>
      </w:r>
      <w:r w:rsidR="001C0446" w:rsidRPr="0098414F">
        <w:rPr>
          <w:rFonts w:ascii="Times New Roman" w:hAnsi="Times New Roman"/>
        </w:rPr>
        <w:t>Institución</w:t>
      </w:r>
      <w:r w:rsidRPr="0098414F">
        <w:rPr>
          <w:rFonts w:ascii="Times New Roman" w:hAnsi="Times New Roman"/>
        </w:rPr>
        <w:t>.</w:t>
      </w:r>
    </w:p>
    <w:p w:rsidR="0068675C" w:rsidRDefault="0068675C">
      <w:pPr>
        <w:spacing w:after="0"/>
        <w:rPr>
          <w:rFonts w:ascii="Times New Roman" w:hAnsi="Times New Roman"/>
        </w:rPr>
      </w:pPr>
      <w:r>
        <w:rPr>
          <w:rFonts w:ascii="Times New Roman" w:hAnsi="Times New Roman"/>
        </w:rPr>
        <w:br w:type="page"/>
      </w:r>
    </w:p>
    <w:p w:rsidR="0026397F" w:rsidRPr="0098414F" w:rsidRDefault="001C0446" w:rsidP="003D2758">
      <w:pPr>
        <w:pStyle w:val="Ttulo2"/>
      </w:pPr>
      <w:bookmarkStart w:id="367" w:name="_Toc440036758"/>
      <w:bookmarkStart w:id="368" w:name="_Toc470523413"/>
      <w:bookmarkStart w:id="369" w:name="_Toc501128641"/>
      <w:r w:rsidRPr="0098414F">
        <w:lastRenderedPageBreak/>
        <w:t xml:space="preserve">k) </w:t>
      </w:r>
      <w:r w:rsidR="0026397F" w:rsidRPr="0098414F">
        <w:t>Gestión de la Calidad</w:t>
      </w:r>
      <w:bookmarkEnd w:id="367"/>
      <w:bookmarkEnd w:id="368"/>
      <w:bookmarkEnd w:id="369"/>
    </w:p>
    <w:p w:rsidR="000E540F" w:rsidRPr="0098414F" w:rsidRDefault="000E540F" w:rsidP="009F62E7">
      <w:pPr>
        <w:pStyle w:val="Prrafodelista"/>
        <w:tabs>
          <w:tab w:val="left" w:pos="709"/>
          <w:tab w:val="left" w:pos="4111"/>
        </w:tabs>
        <w:spacing w:after="0" w:line="480" w:lineRule="auto"/>
        <w:ind w:firstLine="720"/>
        <w:jc w:val="both"/>
        <w:rPr>
          <w:rFonts w:ascii="Times New Roman" w:hAnsi="Times New Roman"/>
          <w:b/>
          <w:sz w:val="24"/>
          <w:szCs w:val="24"/>
        </w:rPr>
      </w:pPr>
    </w:p>
    <w:p w:rsidR="000E540F" w:rsidRPr="0098414F" w:rsidRDefault="000E540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Autodiagnóstico CAF</w:t>
      </w:r>
    </w:p>
    <w:p w:rsidR="000E540F" w:rsidRPr="0098414F" w:rsidRDefault="000E540F" w:rsidP="009F62E7">
      <w:pPr>
        <w:spacing w:after="0" w:line="480" w:lineRule="auto"/>
        <w:ind w:firstLine="720"/>
        <w:jc w:val="both"/>
        <w:rPr>
          <w:rFonts w:ascii="Times New Roman" w:hAnsi="Times New Roman"/>
        </w:rPr>
      </w:pPr>
      <w:r w:rsidRPr="0098414F">
        <w:rPr>
          <w:rFonts w:ascii="Times New Roman" w:hAnsi="Times New Roman"/>
        </w:rPr>
        <w:t xml:space="preserve">Durante </w:t>
      </w:r>
      <w:r w:rsidR="00686416" w:rsidRPr="0098414F">
        <w:rPr>
          <w:rFonts w:ascii="Times New Roman" w:hAnsi="Times New Roman"/>
        </w:rPr>
        <w:t>la evaluación</w:t>
      </w:r>
      <w:r w:rsidRPr="0098414F">
        <w:rPr>
          <w:rFonts w:ascii="Times New Roman" w:hAnsi="Times New Roman"/>
        </w:rPr>
        <w:t xml:space="preserve">, se </w:t>
      </w:r>
      <w:r w:rsidR="001C0446" w:rsidRPr="0098414F">
        <w:rPr>
          <w:rFonts w:ascii="Times New Roman" w:hAnsi="Times New Roman"/>
        </w:rPr>
        <w:t>identificaron</w:t>
      </w:r>
      <w:r w:rsidRPr="0098414F">
        <w:rPr>
          <w:rFonts w:ascii="Times New Roman" w:hAnsi="Times New Roman"/>
        </w:rPr>
        <w:t xml:space="preserve"> algunas áreas de mejora</w:t>
      </w:r>
      <w:r w:rsidR="001C0446" w:rsidRPr="0098414F">
        <w:rPr>
          <w:rFonts w:ascii="Times New Roman" w:hAnsi="Times New Roman"/>
        </w:rPr>
        <w:t>s</w:t>
      </w:r>
      <w:r w:rsidRPr="0098414F">
        <w:rPr>
          <w:rFonts w:ascii="Times New Roman" w:hAnsi="Times New Roman"/>
        </w:rPr>
        <w:t xml:space="preserve"> a través del levantamiento de informaci</w:t>
      </w:r>
      <w:r w:rsidR="005E11BB" w:rsidRPr="0098414F">
        <w:rPr>
          <w:rFonts w:ascii="Times New Roman" w:hAnsi="Times New Roman"/>
        </w:rPr>
        <w:t>ones</w:t>
      </w:r>
      <w:r w:rsidR="0020363C" w:rsidRPr="0098414F">
        <w:rPr>
          <w:rFonts w:ascii="Times New Roman" w:hAnsi="Times New Roman"/>
        </w:rPr>
        <w:t xml:space="preserve"> </w:t>
      </w:r>
      <w:r w:rsidR="005E11BB" w:rsidRPr="0098414F">
        <w:rPr>
          <w:rFonts w:ascii="Times New Roman" w:hAnsi="Times New Roman"/>
        </w:rPr>
        <w:t xml:space="preserve">llevado </w:t>
      </w:r>
      <w:r w:rsidRPr="0098414F">
        <w:rPr>
          <w:rFonts w:ascii="Times New Roman" w:hAnsi="Times New Roman"/>
        </w:rPr>
        <w:t>a cabo para realiz</w:t>
      </w:r>
      <w:r w:rsidR="0020363C" w:rsidRPr="0098414F">
        <w:rPr>
          <w:rFonts w:ascii="Times New Roman" w:hAnsi="Times New Roman"/>
        </w:rPr>
        <w:t>ar las políticas propiamente de la Dirección de Recursos</w:t>
      </w:r>
      <w:r w:rsidRPr="0098414F">
        <w:rPr>
          <w:rFonts w:ascii="Times New Roman" w:hAnsi="Times New Roman"/>
        </w:rPr>
        <w:t xml:space="preserve"> Humanos y otras áreas</w:t>
      </w:r>
      <w:r w:rsidR="001C0446" w:rsidRPr="0098414F">
        <w:rPr>
          <w:rFonts w:ascii="Times New Roman" w:hAnsi="Times New Roman"/>
        </w:rPr>
        <w:t xml:space="preserve"> afines</w:t>
      </w:r>
      <w:r w:rsidRPr="0098414F">
        <w:rPr>
          <w:rFonts w:ascii="Times New Roman" w:hAnsi="Times New Roman"/>
        </w:rPr>
        <w:t>.</w:t>
      </w:r>
    </w:p>
    <w:p w:rsidR="000E540F" w:rsidRPr="0098414F" w:rsidRDefault="000E540F" w:rsidP="009F62E7">
      <w:pPr>
        <w:spacing w:after="0" w:line="480" w:lineRule="auto"/>
        <w:ind w:firstLine="720"/>
        <w:jc w:val="both"/>
        <w:rPr>
          <w:rFonts w:ascii="Times New Roman" w:hAnsi="Times New Roman"/>
        </w:rPr>
      </w:pPr>
    </w:p>
    <w:p w:rsidR="000E540F" w:rsidRPr="0098414F" w:rsidRDefault="000E540F" w:rsidP="009F62E7">
      <w:pPr>
        <w:spacing w:after="0" w:line="480" w:lineRule="auto"/>
        <w:ind w:firstLine="720"/>
        <w:jc w:val="both"/>
        <w:rPr>
          <w:rFonts w:ascii="Times New Roman" w:hAnsi="Times New Roman"/>
        </w:rPr>
      </w:pPr>
      <w:r w:rsidRPr="0098414F">
        <w:rPr>
          <w:rFonts w:ascii="Times New Roman" w:hAnsi="Times New Roman"/>
          <w:lang w:val="es-ES_tradnl"/>
        </w:rPr>
        <w:t xml:space="preserve">En </w:t>
      </w:r>
      <w:r w:rsidR="001C0446" w:rsidRPr="0098414F">
        <w:rPr>
          <w:rFonts w:ascii="Times New Roman" w:hAnsi="Times New Roman"/>
          <w:lang w:val="es-ES_tradnl"/>
        </w:rPr>
        <w:t>este sentido</w:t>
      </w:r>
      <w:r w:rsidRPr="0098414F">
        <w:rPr>
          <w:rFonts w:ascii="Times New Roman" w:hAnsi="Times New Roman"/>
          <w:lang w:val="es-ES_tradnl"/>
        </w:rPr>
        <w:t>, se procedió a hacer un proceso de mejora con ánimo de</w:t>
      </w:r>
      <w:r w:rsidRPr="0098414F">
        <w:rPr>
          <w:rFonts w:ascii="Times New Roman" w:hAnsi="Times New Roman"/>
        </w:rPr>
        <w:t xml:space="preserve"> plantear acciones tendentes a buscar soluciones</w:t>
      </w:r>
      <w:r w:rsidR="001C0446" w:rsidRPr="0098414F">
        <w:rPr>
          <w:rFonts w:ascii="Times New Roman" w:hAnsi="Times New Roman"/>
        </w:rPr>
        <w:t xml:space="preserve"> a la situación encontrada, a pesar de estos avances antes mencionados aún está </w:t>
      </w:r>
      <w:r w:rsidRPr="0098414F">
        <w:rPr>
          <w:rFonts w:ascii="Times New Roman" w:hAnsi="Times New Roman"/>
        </w:rPr>
        <w:t xml:space="preserve">pendiente </w:t>
      </w:r>
      <w:r w:rsidR="001C0446" w:rsidRPr="0098414F">
        <w:rPr>
          <w:rFonts w:ascii="Times New Roman" w:hAnsi="Times New Roman"/>
        </w:rPr>
        <w:t xml:space="preserve">la realización </w:t>
      </w:r>
      <w:r w:rsidRPr="0098414F">
        <w:rPr>
          <w:rFonts w:ascii="Times New Roman" w:hAnsi="Times New Roman"/>
        </w:rPr>
        <w:t>autodiagnóstico en término</w:t>
      </w:r>
      <w:r w:rsidR="001C0446" w:rsidRPr="0098414F">
        <w:rPr>
          <w:rFonts w:ascii="Times New Roman" w:hAnsi="Times New Roman"/>
        </w:rPr>
        <w:t>s</w:t>
      </w:r>
      <w:r w:rsidRPr="0098414F">
        <w:rPr>
          <w:rFonts w:ascii="Times New Roman" w:hAnsi="Times New Roman"/>
        </w:rPr>
        <w:t xml:space="preserve"> general</w:t>
      </w:r>
      <w:r w:rsidR="001C0446" w:rsidRPr="0098414F">
        <w:rPr>
          <w:rFonts w:ascii="Times New Roman" w:hAnsi="Times New Roman"/>
        </w:rPr>
        <w:t>es</w:t>
      </w:r>
      <w:r w:rsidRPr="0098414F">
        <w:rPr>
          <w:rFonts w:ascii="Times New Roman" w:hAnsi="Times New Roman"/>
        </w:rPr>
        <w:t>.</w:t>
      </w:r>
    </w:p>
    <w:p w:rsidR="004E54BF" w:rsidRPr="0098414F" w:rsidRDefault="004E54BF">
      <w:pPr>
        <w:spacing w:after="0"/>
        <w:rPr>
          <w:rFonts w:ascii="Times New Roman" w:hAnsi="Times New Roman"/>
        </w:rPr>
      </w:pPr>
    </w:p>
    <w:p w:rsidR="000E540F" w:rsidRPr="0098414F" w:rsidRDefault="000E540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Comité de </w:t>
      </w:r>
      <w:r w:rsidR="00395A92" w:rsidRPr="0098414F">
        <w:rPr>
          <w:rFonts w:ascii="Times New Roman" w:hAnsi="Times New Roman"/>
          <w:b/>
          <w:sz w:val="28"/>
        </w:rPr>
        <w:t>c</w:t>
      </w:r>
      <w:r w:rsidRPr="0098414F">
        <w:rPr>
          <w:rFonts w:ascii="Times New Roman" w:hAnsi="Times New Roman"/>
          <w:b/>
          <w:sz w:val="28"/>
        </w:rPr>
        <w:t>alidad.</w:t>
      </w:r>
    </w:p>
    <w:p w:rsidR="000E540F" w:rsidRPr="0098414F" w:rsidRDefault="001C0446" w:rsidP="009F62E7">
      <w:pPr>
        <w:spacing w:after="0" w:line="480" w:lineRule="auto"/>
        <w:ind w:firstLine="720"/>
        <w:jc w:val="both"/>
        <w:rPr>
          <w:rFonts w:ascii="Times New Roman" w:hAnsi="Times New Roman"/>
        </w:rPr>
      </w:pPr>
      <w:r w:rsidRPr="0098414F">
        <w:rPr>
          <w:rFonts w:ascii="Times New Roman" w:hAnsi="Times New Roman"/>
        </w:rPr>
        <w:t>Durante el año en curso, se procedió a la conformación y establecimiento del comité de calidad.</w:t>
      </w:r>
    </w:p>
    <w:p w:rsidR="00AB4116" w:rsidRDefault="00AB4116">
      <w:pPr>
        <w:spacing w:after="0"/>
        <w:rPr>
          <w:rFonts w:ascii="Times New Roman" w:hAnsi="Times New Roman"/>
        </w:rPr>
      </w:pPr>
    </w:p>
    <w:p w:rsidR="000E540F" w:rsidRPr="0098414F" w:rsidRDefault="000E540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Taller de metodología CAF</w:t>
      </w:r>
    </w:p>
    <w:p w:rsidR="000E540F" w:rsidRDefault="00CB7907" w:rsidP="009F62E7">
      <w:pPr>
        <w:spacing w:after="0" w:line="480" w:lineRule="auto"/>
        <w:ind w:firstLine="720"/>
        <w:jc w:val="both"/>
        <w:rPr>
          <w:rFonts w:ascii="Times New Roman" w:hAnsi="Times New Roman"/>
        </w:rPr>
      </w:pPr>
      <w:r w:rsidRPr="0098414F">
        <w:rPr>
          <w:rFonts w:ascii="Times New Roman" w:hAnsi="Times New Roman"/>
        </w:rPr>
        <w:t xml:space="preserve">Este taller fue impartido al </w:t>
      </w:r>
      <w:r w:rsidR="000E540F" w:rsidRPr="0098414F">
        <w:rPr>
          <w:rFonts w:ascii="Times New Roman" w:hAnsi="Times New Roman"/>
        </w:rPr>
        <w:t>personal involucrado</w:t>
      </w:r>
      <w:r w:rsidRPr="0098414F">
        <w:rPr>
          <w:rFonts w:ascii="Times New Roman" w:hAnsi="Times New Roman"/>
        </w:rPr>
        <w:t xml:space="preserve"> para </w:t>
      </w:r>
      <w:r w:rsidR="000E540F" w:rsidRPr="0098414F">
        <w:rPr>
          <w:rFonts w:ascii="Times New Roman" w:hAnsi="Times New Roman"/>
        </w:rPr>
        <w:t>la elaboración d</w:t>
      </w:r>
      <w:r w:rsidR="0020363C" w:rsidRPr="0098414F">
        <w:rPr>
          <w:rFonts w:ascii="Times New Roman" w:hAnsi="Times New Roman"/>
        </w:rPr>
        <w:t>e</w:t>
      </w:r>
      <w:r w:rsidR="000E540F" w:rsidRPr="0098414F">
        <w:rPr>
          <w:rFonts w:ascii="Times New Roman" w:hAnsi="Times New Roman"/>
        </w:rPr>
        <w:t>l autodiagnóstico CAF</w:t>
      </w:r>
      <w:r w:rsidRPr="0098414F">
        <w:rPr>
          <w:rFonts w:ascii="Times New Roman" w:hAnsi="Times New Roman"/>
        </w:rPr>
        <w:t xml:space="preserve"> del Marco Común de Evaluación de la Institución.</w:t>
      </w:r>
    </w:p>
    <w:p w:rsidR="0068675C" w:rsidRDefault="0068675C" w:rsidP="009F62E7">
      <w:pPr>
        <w:spacing w:after="0" w:line="480" w:lineRule="auto"/>
        <w:ind w:firstLine="720"/>
        <w:jc w:val="both"/>
        <w:rPr>
          <w:rFonts w:ascii="Times New Roman" w:hAnsi="Times New Roman"/>
        </w:rPr>
      </w:pPr>
    </w:p>
    <w:p w:rsidR="00EE1A16" w:rsidRPr="0098414F" w:rsidRDefault="00EE1A16" w:rsidP="00EE1A16">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Carta compromiso</w:t>
      </w:r>
    </w:p>
    <w:p w:rsidR="00EE1A16" w:rsidRPr="0098414F" w:rsidRDefault="00EE1A16" w:rsidP="00EE1A16">
      <w:pPr>
        <w:spacing w:after="0" w:line="480" w:lineRule="auto"/>
        <w:ind w:firstLine="720"/>
        <w:jc w:val="both"/>
        <w:rPr>
          <w:rFonts w:ascii="Times New Roman" w:hAnsi="Times New Roman"/>
        </w:rPr>
      </w:pPr>
      <w:r w:rsidRPr="0098414F">
        <w:rPr>
          <w:rFonts w:ascii="Times New Roman" w:hAnsi="Times New Roman"/>
        </w:rPr>
        <w:t>Actualmente, el Ministerio de Agricultura participó en los talleres y se encuentra en las gestiones de elaborar la carta compromiso.</w:t>
      </w:r>
    </w:p>
    <w:p w:rsidR="00BC3B21" w:rsidRPr="0098414F" w:rsidRDefault="00BC3B21" w:rsidP="009F62E7">
      <w:pPr>
        <w:spacing w:after="0" w:line="480" w:lineRule="auto"/>
        <w:ind w:firstLine="720"/>
        <w:jc w:val="both"/>
        <w:rPr>
          <w:rFonts w:ascii="Times New Roman" w:hAnsi="Times New Roman"/>
        </w:rPr>
      </w:pPr>
    </w:p>
    <w:p w:rsidR="00530E9A" w:rsidRPr="0098414F" w:rsidRDefault="00530E9A" w:rsidP="007440C2">
      <w:pPr>
        <w:pStyle w:val="Ttulo1"/>
      </w:pPr>
      <w:bookmarkStart w:id="370" w:name="_Toc251777886"/>
      <w:bookmarkStart w:id="371" w:name="_Toc254413102"/>
      <w:bookmarkStart w:id="372" w:name="_Toc409040099"/>
      <w:bookmarkStart w:id="373" w:name="_Toc440036763"/>
      <w:bookmarkStart w:id="374" w:name="_Toc470523414"/>
      <w:bookmarkStart w:id="375" w:name="_Toc501128642"/>
      <w:bookmarkEnd w:id="322"/>
      <w:bookmarkEnd w:id="323"/>
      <w:bookmarkEnd w:id="324"/>
      <w:r w:rsidRPr="0098414F">
        <w:lastRenderedPageBreak/>
        <w:t>Reconocimientos, galardones</w:t>
      </w:r>
      <w:bookmarkEnd w:id="370"/>
      <w:bookmarkEnd w:id="371"/>
      <w:bookmarkEnd w:id="372"/>
      <w:bookmarkEnd w:id="373"/>
      <w:bookmarkEnd w:id="374"/>
      <w:bookmarkEnd w:id="375"/>
    </w:p>
    <w:p w:rsidR="00897AF4" w:rsidRPr="0098414F" w:rsidRDefault="00897AF4" w:rsidP="0068675C">
      <w:pPr>
        <w:spacing w:after="0" w:line="276" w:lineRule="auto"/>
        <w:jc w:val="both"/>
        <w:rPr>
          <w:rFonts w:ascii="Times New Roman" w:hAnsi="Times New Roman"/>
          <w:lang w:val="es-ES_tradnl" w:eastAsia="en-US"/>
        </w:rPr>
      </w:pPr>
    </w:p>
    <w:p w:rsidR="00530E9A" w:rsidRPr="0098414F" w:rsidRDefault="00530E9A" w:rsidP="003D2758">
      <w:pPr>
        <w:pStyle w:val="Ttulo2"/>
      </w:pPr>
      <w:bookmarkStart w:id="376" w:name="_Toc251777887"/>
      <w:bookmarkStart w:id="377" w:name="_Toc254413103"/>
      <w:bookmarkStart w:id="378" w:name="_Toc409040100"/>
      <w:bookmarkStart w:id="379" w:name="_Toc440036764"/>
      <w:bookmarkStart w:id="380" w:name="_Toc470523415"/>
      <w:bookmarkStart w:id="381" w:name="_Toc501128643"/>
      <w:r w:rsidRPr="0098414F">
        <w:t>a) Nacionales o local</w:t>
      </w:r>
      <w:bookmarkEnd w:id="376"/>
      <w:r w:rsidRPr="0098414F">
        <w:t>es</w:t>
      </w:r>
      <w:bookmarkEnd w:id="377"/>
      <w:bookmarkEnd w:id="378"/>
      <w:bookmarkEnd w:id="379"/>
      <w:bookmarkEnd w:id="380"/>
      <w:bookmarkEnd w:id="381"/>
    </w:p>
    <w:p w:rsidR="009E4D6E" w:rsidRPr="0098414F" w:rsidRDefault="009E4D6E" w:rsidP="0068675C">
      <w:pPr>
        <w:pStyle w:val="Prrafodelista"/>
        <w:numPr>
          <w:ilvl w:val="0"/>
          <w:numId w:val="16"/>
        </w:numPr>
        <w:spacing w:line="480" w:lineRule="auto"/>
        <w:ind w:left="851" w:firstLine="720"/>
        <w:jc w:val="both"/>
        <w:rPr>
          <w:rFonts w:ascii="Times New Roman" w:hAnsi="Times New Roman"/>
          <w:color w:val="222222"/>
          <w:sz w:val="24"/>
          <w:szCs w:val="24"/>
          <w:lang w:eastAsia="es-DO"/>
        </w:rPr>
      </w:pPr>
      <w:r w:rsidRPr="0098414F">
        <w:rPr>
          <w:rFonts w:ascii="Times New Roman" w:hAnsi="Times New Roman"/>
          <w:bCs/>
          <w:color w:val="222222"/>
          <w:sz w:val="24"/>
          <w:szCs w:val="24"/>
          <w:lang w:eastAsia="es-DO"/>
        </w:rPr>
        <w:t>Reconoc</w:t>
      </w:r>
      <w:r w:rsidR="00DB0154" w:rsidRPr="0098414F">
        <w:rPr>
          <w:rFonts w:ascii="Times New Roman" w:hAnsi="Times New Roman"/>
          <w:bCs/>
          <w:color w:val="222222"/>
          <w:sz w:val="24"/>
          <w:szCs w:val="24"/>
          <w:lang w:eastAsia="es-DO"/>
        </w:rPr>
        <w:t>imiento a</w:t>
      </w:r>
      <w:r w:rsidRPr="0098414F">
        <w:rPr>
          <w:rFonts w:ascii="Times New Roman" w:hAnsi="Times New Roman"/>
          <w:bCs/>
          <w:color w:val="222222"/>
          <w:sz w:val="24"/>
          <w:szCs w:val="24"/>
          <w:lang w:eastAsia="es-DO"/>
        </w:rPr>
        <w:t>l Centro para el Desarrollo Agropecuario y Forestal, INC</w:t>
      </w:r>
      <w:r w:rsidR="00DE0C2B" w:rsidRPr="0098414F">
        <w:rPr>
          <w:rFonts w:ascii="Times New Roman" w:hAnsi="Times New Roman"/>
          <w:bCs/>
          <w:color w:val="222222"/>
          <w:sz w:val="24"/>
          <w:szCs w:val="24"/>
          <w:lang w:eastAsia="es-DO"/>
        </w:rPr>
        <w:t>. (</w:t>
      </w:r>
      <w:r w:rsidR="00DB0154" w:rsidRPr="0098414F">
        <w:rPr>
          <w:rFonts w:ascii="Times New Roman" w:hAnsi="Times New Roman"/>
          <w:bCs/>
          <w:color w:val="222222"/>
          <w:sz w:val="24"/>
          <w:szCs w:val="24"/>
          <w:lang w:eastAsia="es-DO"/>
        </w:rPr>
        <w:t>CEDAF), p</w:t>
      </w:r>
      <w:r w:rsidRPr="0098414F">
        <w:rPr>
          <w:rFonts w:ascii="Times New Roman" w:hAnsi="Times New Roman"/>
          <w:bCs/>
          <w:color w:val="222222"/>
          <w:sz w:val="24"/>
          <w:szCs w:val="24"/>
          <w:lang w:eastAsia="es-DO"/>
        </w:rPr>
        <w:t>or el continúo respaldo brindado desde la fundación de la institución y en agradecimiento por el apoyo financiero para la formación de recursos humanos para el sector agropecuario y forestal.</w:t>
      </w:r>
      <w:r w:rsidR="00DB0154" w:rsidRPr="0098414F">
        <w:rPr>
          <w:rFonts w:ascii="Times New Roman" w:hAnsi="Times New Roman"/>
          <w:bCs/>
          <w:color w:val="222222"/>
          <w:sz w:val="24"/>
          <w:szCs w:val="24"/>
          <w:lang w:eastAsia="es-DO"/>
        </w:rPr>
        <w:t xml:space="preserve"> De igual modo se reconoció L</w:t>
      </w:r>
      <w:r w:rsidRPr="0098414F">
        <w:rPr>
          <w:rFonts w:ascii="Times New Roman" w:hAnsi="Times New Roman"/>
          <w:bCs/>
          <w:color w:val="222222"/>
          <w:sz w:val="24"/>
          <w:szCs w:val="24"/>
          <w:lang w:eastAsia="es-DO"/>
        </w:rPr>
        <w:t>a Asociación  de  Comerciantes May</w:t>
      </w:r>
      <w:r w:rsidR="00DB0154" w:rsidRPr="0098414F">
        <w:rPr>
          <w:rFonts w:ascii="Times New Roman" w:hAnsi="Times New Roman"/>
          <w:bCs/>
          <w:color w:val="222222"/>
          <w:sz w:val="24"/>
          <w:szCs w:val="24"/>
          <w:lang w:eastAsia="es-DO"/>
        </w:rPr>
        <w:t>oristas de la Provincia Duarte, p</w:t>
      </w:r>
      <w:r w:rsidRPr="0098414F">
        <w:rPr>
          <w:rFonts w:ascii="Times New Roman" w:hAnsi="Times New Roman"/>
          <w:bCs/>
          <w:color w:val="222222"/>
          <w:sz w:val="24"/>
          <w:szCs w:val="24"/>
          <w:lang w:eastAsia="es-DO"/>
        </w:rPr>
        <w:t xml:space="preserve">or sus grandes aportes en beneficio de la </w:t>
      </w:r>
      <w:r w:rsidR="00B64355">
        <w:rPr>
          <w:rFonts w:ascii="Times New Roman" w:hAnsi="Times New Roman"/>
          <w:bCs/>
          <w:color w:val="222222"/>
          <w:sz w:val="24"/>
          <w:szCs w:val="24"/>
          <w:lang w:eastAsia="es-DO"/>
        </w:rPr>
        <w:t>A</w:t>
      </w:r>
      <w:r w:rsidRPr="0098414F">
        <w:rPr>
          <w:rFonts w:ascii="Times New Roman" w:hAnsi="Times New Roman"/>
          <w:bCs/>
          <w:color w:val="222222"/>
          <w:sz w:val="24"/>
          <w:szCs w:val="24"/>
          <w:lang w:eastAsia="es-DO"/>
        </w:rPr>
        <w:t>gricultura Domin</w:t>
      </w:r>
      <w:r w:rsidR="00DB0154" w:rsidRPr="0098414F">
        <w:rPr>
          <w:rFonts w:ascii="Times New Roman" w:hAnsi="Times New Roman"/>
          <w:bCs/>
          <w:color w:val="222222"/>
          <w:sz w:val="24"/>
          <w:szCs w:val="24"/>
          <w:lang w:eastAsia="es-DO"/>
        </w:rPr>
        <w:t>icana y la</w:t>
      </w:r>
      <w:r w:rsidRPr="0098414F">
        <w:rPr>
          <w:rFonts w:ascii="Times New Roman" w:hAnsi="Times New Roman"/>
          <w:bCs/>
          <w:color w:val="222222"/>
          <w:sz w:val="24"/>
          <w:szCs w:val="24"/>
          <w:lang w:eastAsia="es-DO"/>
        </w:rPr>
        <w:t xml:space="preserve"> Expo Feria Mayorista.</w:t>
      </w:r>
    </w:p>
    <w:p w:rsidR="009E4D6E" w:rsidRPr="0098414F" w:rsidRDefault="009E4D6E" w:rsidP="0068675C">
      <w:pPr>
        <w:shd w:val="clear" w:color="auto" w:fill="FFFFFF"/>
        <w:spacing w:after="0" w:line="480" w:lineRule="auto"/>
        <w:rPr>
          <w:rFonts w:ascii="Times New Roman" w:hAnsi="Times New Roman"/>
          <w:color w:val="222222"/>
          <w:lang w:eastAsia="es-DO"/>
        </w:rPr>
      </w:pPr>
    </w:p>
    <w:p w:rsidR="009E4D6E" w:rsidRPr="0098414F" w:rsidRDefault="00DB0154" w:rsidP="0068675C">
      <w:pPr>
        <w:pStyle w:val="Prrafodelista"/>
        <w:numPr>
          <w:ilvl w:val="0"/>
          <w:numId w:val="16"/>
        </w:numPr>
        <w:spacing w:line="480" w:lineRule="auto"/>
        <w:ind w:left="851" w:firstLine="720"/>
        <w:jc w:val="both"/>
        <w:rPr>
          <w:rFonts w:ascii="Times New Roman" w:hAnsi="Times New Roman"/>
          <w:color w:val="222222"/>
          <w:sz w:val="24"/>
          <w:szCs w:val="24"/>
          <w:lang w:eastAsia="es-DO"/>
        </w:rPr>
      </w:pPr>
      <w:r w:rsidRPr="0098414F">
        <w:rPr>
          <w:rFonts w:ascii="Times New Roman" w:hAnsi="Times New Roman"/>
          <w:bCs/>
          <w:color w:val="222222"/>
          <w:sz w:val="24"/>
          <w:szCs w:val="24"/>
          <w:lang w:eastAsia="es-DO"/>
        </w:rPr>
        <w:t>Reconocimiento a la</w:t>
      </w:r>
      <w:r w:rsidR="009E4D6E" w:rsidRPr="0098414F">
        <w:rPr>
          <w:rFonts w:ascii="Times New Roman" w:hAnsi="Times New Roman"/>
          <w:bCs/>
          <w:color w:val="222222"/>
          <w:sz w:val="24"/>
          <w:szCs w:val="24"/>
          <w:lang w:eastAsia="es-DO"/>
        </w:rPr>
        <w:t>: Revista del comercio TV</w:t>
      </w:r>
      <w:r w:rsidRPr="0098414F">
        <w:rPr>
          <w:rFonts w:ascii="Times New Roman" w:hAnsi="Times New Roman"/>
          <w:bCs/>
          <w:color w:val="222222"/>
          <w:sz w:val="24"/>
          <w:szCs w:val="24"/>
          <w:lang w:eastAsia="es-DO"/>
        </w:rPr>
        <w:t>, p</w:t>
      </w:r>
      <w:r w:rsidR="009E4D6E" w:rsidRPr="0098414F">
        <w:rPr>
          <w:rFonts w:ascii="Times New Roman" w:hAnsi="Times New Roman"/>
          <w:bCs/>
          <w:color w:val="222222"/>
          <w:sz w:val="24"/>
          <w:szCs w:val="24"/>
          <w:lang w:eastAsia="es-DO"/>
        </w:rPr>
        <w:t xml:space="preserve">or </w:t>
      </w:r>
      <w:r w:rsidRPr="0098414F">
        <w:rPr>
          <w:rFonts w:ascii="Times New Roman" w:hAnsi="Times New Roman"/>
          <w:bCs/>
          <w:color w:val="222222"/>
          <w:sz w:val="24"/>
          <w:szCs w:val="24"/>
          <w:lang w:eastAsia="es-DO"/>
        </w:rPr>
        <w:t>acompañamiento del Ministro de Agricultura e</w:t>
      </w:r>
      <w:r w:rsidR="009E4D6E" w:rsidRPr="0098414F">
        <w:rPr>
          <w:rFonts w:ascii="Times New Roman" w:hAnsi="Times New Roman"/>
          <w:bCs/>
          <w:color w:val="222222"/>
          <w:sz w:val="24"/>
          <w:szCs w:val="24"/>
          <w:lang w:eastAsia="es-DO"/>
        </w:rPr>
        <w:t>n el primer Programa como invitado</w:t>
      </w:r>
      <w:r w:rsidRPr="0098414F">
        <w:rPr>
          <w:rFonts w:ascii="Times New Roman" w:hAnsi="Times New Roman"/>
          <w:bCs/>
          <w:color w:val="222222"/>
          <w:sz w:val="24"/>
          <w:szCs w:val="24"/>
          <w:lang w:eastAsia="es-DO"/>
        </w:rPr>
        <w:t xml:space="preserve">, </w:t>
      </w:r>
      <w:r w:rsidR="009E4D6E" w:rsidRPr="0098414F">
        <w:rPr>
          <w:rFonts w:ascii="Times New Roman" w:hAnsi="Times New Roman"/>
          <w:bCs/>
          <w:color w:val="222222"/>
          <w:sz w:val="24"/>
          <w:szCs w:val="24"/>
          <w:lang w:eastAsia="es-DO"/>
        </w:rPr>
        <w:t>fortaleciendo</w:t>
      </w:r>
      <w:r w:rsidRPr="0098414F">
        <w:rPr>
          <w:rFonts w:ascii="Times New Roman" w:hAnsi="Times New Roman"/>
          <w:bCs/>
          <w:color w:val="222222"/>
          <w:sz w:val="24"/>
          <w:szCs w:val="24"/>
          <w:lang w:eastAsia="es-DO"/>
        </w:rPr>
        <w:t xml:space="preserve"> el</w:t>
      </w:r>
      <w:r w:rsidR="009E4D6E" w:rsidRPr="0098414F">
        <w:rPr>
          <w:rFonts w:ascii="Times New Roman" w:hAnsi="Times New Roman"/>
          <w:bCs/>
          <w:color w:val="222222"/>
          <w:sz w:val="24"/>
          <w:szCs w:val="24"/>
          <w:lang w:eastAsia="es-DO"/>
        </w:rPr>
        <w:t xml:space="preserve"> espacio, generando confianza y afianzando </w:t>
      </w:r>
      <w:r w:rsidRPr="0098414F">
        <w:rPr>
          <w:rFonts w:ascii="Times New Roman" w:hAnsi="Times New Roman"/>
          <w:bCs/>
          <w:color w:val="222222"/>
          <w:sz w:val="24"/>
          <w:szCs w:val="24"/>
          <w:lang w:eastAsia="es-DO"/>
        </w:rPr>
        <w:t xml:space="preserve">el interés </w:t>
      </w:r>
      <w:r w:rsidR="00E2472F" w:rsidRPr="0098414F">
        <w:rPr>
          <w:rFonts w:ascii="Times New Roman" w:hAnsi="Times New Roman"/>
          <w:bCs/>
          <w:color w:val="222222"/>
          <w:sz w:val="24"/>
          <w:szCs w:val="24"/>
          <w:lang w:eastAsia="es-DO"/>
        </w:rPr>
        <w:t>en la creación</w:t>
      </w:r>
      <w:r w:rsidR="009E4D6E" w:rsidRPr="0098414F">
        <w:rPr>
          <w:rFonts w:ascii="Times New Roman" w:hAnsi="Times New Roman"/>
          <w:bCs/>
          <w:color w:val="222222"/>
          <w:sz w:val="24"/>
          <w:szCs w:val="24"/>
          <w:lang w:eastAsia="es-DO"/>
        </w:rPr>
        <w:t xml:space="preserve"> de una oferta comunicacional que unifique los anhelos de los productores agropecuarios, el comercio y los consumidores.</w:t>
      </w:r>
    </w:p>
    <w:p w:rsidR="009E4D6E" w:rsidRPr="0098414F" w:rsidRDefault="009E4D6E" w:rsidP="0068675C">
      <w:pPr>
        <w:shd w:val="clear" w:color="auto" w:fill="FFFFFF"/>
        <w:spacing w:after="0" w:line="480" w:lineRule="auto"/>
        <w:rPr>
          <w:rFonts w:ascii="Times New Roman" w:hAnsi="Times New Roman"/>
          <w:color w:val="222222"/>
          <w:lang w:eastAsia="es-DO"/>
        </w:rPr>
      </w:pPr>
    </w:p>
    <w:p w:rsidR="009E4D6E" w:rsidRDefault="009E4D6E" w:rsidP="0068675C">
      <w:pPr>
        <w:pStyle w:val="Prrafodelista"/>
        <w:numPr>
          <w:ilvl w:val="0"/>
          <w:numId w:val="16"/>
        </w:numPr>
        <w:spacing w:line="480" w:lineRule="auto"/>
        <w:ind w:left="851" w:firstLine="720"/>
        <w:jc w:val="both"/>
        <w:rPr>
          <w:rFonts w:ascii="Times New Roman" w:hAnsi="Times New Roman"/>
          <w:bCs/>
          <w:color w:val="222222"/>
          <w:sz w:val="24"/>
          <w:szCs w:val="24"/>
          <w:lang w:eastAsia="es-DO"/>
        </w:rPr>
      </w:pPr>
      <w:r w:rsidRPr="0098414F">
        <w:rPr>
          <w:rFonts w:ascii="Times New Roman" w:hAnsi="Times New Roman"/>
          <w:bCs/>
          <w:color w:val="222222"/>
          <w:sz w:val="24"/>
          <w:szCs w:val="24"/>
          <w:lang w:eastAsia="es-DO"/>
        </w:rPr>
        <w:t>Reconoc</w:t>
      </w:r>
      <w:r w:rsidR="00DB0154" w:rsidRPr="0098414F">
        <w:rPr>
          <w:rFonts w:ascii="Times New Roman" w:hAnsi="Times New Roman"/>
          <w:bCs/>
          <w:color w:val="222222"/>
          <w:sz w:val="24"/>
          <w:szCs w:val="24"/>
          <w:lang w:eastAsia="es-DO"/>
        </w:rPr>
        <w:t xml:space="preserve">imiento al </w:t>
      </w:r>
      <w:r w:rsidRPr="0098414F">
        <w:rPr>
          <w:rFonts w:ascii="Times New Roman" w:hAnsi="Times New Roman"/>
          <w:bCs/>
          <w:color w:val="222222"/>
          <w:sz w:val="24"/>
          <w:szCs w:val="24"/>
          <w:lang w:eastAsia="es-DO"/>
        </w:rPr>
        <w:t> Departamento de Ciencias y Aplicaciones Nucleares de la Agencia Internacional de Energía Atómica (OIEA) y la Organización de las Naciones Unidas para la Alimentación y la Agricultura (FAO).</w:t>
      </w:r>
    </w:p>
    <w:p w:rsidR="00973F51" w:rsidRPr="00973F51" w:rsidRDefault="00973F51" w:rsidP="0068675C">
      <w:pPr>
        <w:pStyle w:val="Prrafodelista"/>
        <w:spacing w:line="480" w:lineRule="auto"/>
        <w:rPr>
          <w:rFonts w:ascii="Times New Roman" w:hAnsi="Times New Roman"/>
          <w:bCs/>
          <w:color w:val="222222"/>
          <w:sz w:val="24"/>
          <w:szCs w:val="24"/>
          <w:lang w:eastAsia="es-DO"/>
        </w:rPr>
      </w:pPr>
    </w:p>
    <w:p w:rsidR="00E2472F" w:rsidRPr="0098414F" w:rsidRDefault="00E2472F" w:rsidP="003D2758">
      <w:pPr>
        <w:pStyle w:val="Ttulo2"/>
      </w:pPr>
      <w:bookmarkStart w:id="382" w:name="_Toc501128644"/>
      <w:r w:rsidRPr="0098414F">
        <w:lastRenderedPageBreak/>
        <w:t>b) Internacionales</w:t>
      </w:r>
      <w:bookmarkEnd w:id="382"/>
      <w:r w:rsidRPr="0098414F">
        <w:t xml:space="preserve"> </w:t>
      </w:r>
    </w:p>
    <w:p w:rsidR="0066674F" w:rsidRDefault="00E2472F" w:rsidP="0068675C">
      <w:pPr>
        <w:spacing w:after="0" w:line="480" w:lineRule="auto"/>
        <w:ind w:firstLine="720"/>
        <w:jc w:val="both"/>
        <w:rPr>
          <w:rFonts w:ascii="Times New Roman" w:hAnsi="Times New Roman"/>
        </w:rPr>
      </w:pPr>
      <w:r w:rsidRPr="0068675C">
        <w:rPr>
          <w:rFonts w:ascii="Times New Roman" w:hAnsi="Times New Roman"/>
        </w:rPr>
        <w:t xml:space="preserve">Durante este </w:t>
      </w:r>
      <w:r w:rsidR="00BA36D3" w:rsidRPr="0068675C">
        <w:rPr>
          <w:rFonts w:ascii="Times New Roman" w:hAnsi="Times New Roman"/>
        </w:rPr>
        <w:t>período</w:t>
      </w:r>
      <w:r w:rsidRPr="0068675C">
        <w:rPr>
          <w:rFonts w:ascii="Times New Roman" w:hAnsi="Times New Roman"/>
        </w:rPr>
        <w:t xml:space="preserve"> no se registraron galardones y/o reconocimientos internacionales.</w:t>
      </w:r>
    </w:p>
    <w:p w:rsidR="0068675C" w:rsidRPr="0068675C" w:rsidRDefault="0068675C" w:rsidP="0068675C">
      <w:pPr>
        <w:spacing w:after="0" w:line="480" w:lineRule="auto"/>
        <w:ind w:firstLine="720"/>
        <w:jc w:val="both"/>
        <w:rPr>
          <w:rFonts w:ascii="Times New Roman" w:hAnsi="Times New Roman"/>
        </w:rPr>
      </w:pPr>
    </w:p>
    <w:p w:rsidR="00530E9A" w:rsidRPr="0098414F" w:rsidRDefault="00530E9A" w:rsidP="007440C2">
      <w:pPr>
        <w:pStyle w:val="Ttulo1"/>
      </w:pPr>
      <w:bookmarkStart w:id="383" w:name="_Toc251777889"/>
      <w:bookmarkStart w:id="384" w:name="_Toc254413105"/>
      <w:bookmarkStart w:id="385" w:name="_Toc409040102"/>
      <w:bookmarkStart w:id="386" w:name="_Toc440036766"/>
      <w:bookmarkStart w:id="387" w:name="_Toc470523416"/>
      <w:bookmarkStart w:id="388" w:name="_Toc501128645"/>
      <w:r w:rsidRPr="0098414F">
        <w:t>Proyecciones</w:t>
      </w:r>
      <w:bookmarkEnd w:id="383"/>
      <w:bookmarkEnd w:id="384"/>
      <w:bookmarkEnd w:id="385"/>
      <w:r w:rsidR="00AA063D" w:rsidRPr="0098414F">
        <w:t xml:space="preserve">, </w:t>
      </w:r>
      <w:r w:rsidR="00751C30" w:rsidRPr="0098414F">
        <w:t>p</w:t>
      </w:r>
      <w:r w:rsidR="00AA063D" w:rsidRPr="0098414F">
        <w:t>rogramas</w:t>
      </w:r>
      <w:r w:rsidR="00E14F5A" w:rsidRPr="0098414F">
        <w:t xml:space="preserve"> y planes </w:t>
      </w:r>
      <w:bookmarkEnd w:id="386"/>
      <w:r w:rsidR="00AA063D" w:rsidRPr="0098414F">
        <w:t>hacia el futuro</w:t>
      </w:r>
      <w:bookmarkEnd w:id="387"/>
      <w:bookmarkEnd w:id="388"/>
    </w:p>
    <w:p w:rsidR="0063359A" w:rsidRPr="0098414F" w:rsidRDefault="0063359A" w:rsidP="009F62E7">
      <w:pPr>
        <w:spacing w:after="0" w:line="480" w:lineRule="auto"/>
        <w:jc w:val="both"/>
        <w:rPr>
          <w:rFonts w:ascii="Times New Roman" w:hAnsi="Times New Roman"/>
        </w:rPr>
      </w:pPr>
      <w:bookmarkStart w:id="389" w:name="_Toc440036767"/>
      <w:bookmarkStart w:id="390" w:name="_Toc470523417"/>
    </w:p>
    <w:p w:rsidR="00E14F5A" w:rsidRPr="0098414F" w:rsidRDefault="00AA063D" w:rsidP="003D2758">
      <w:pPr>
        <w:pStyle w:val="Ttulo2"/>
      </w:pPr>
      <w:bookmarkStart w:id="391" w:name="_Toc501128646"/>
      <w:r w:rsidRPr="0098414F">
        <w:t>a) Proyección y</w:t>
      </w:r>
      <w:r w:rsidR="00E14F5A" w:rsidRPr="0098414F">
        <w:t xml:space="preserve"> planes hacia el próximo año</w:t>
      </w:r>
      <w:bookmarkEnd w:id="389"/>
      <w:bookmarkEnd w:id="390"/>
      <w:bookmarkEnd w:id="391"/>
    </w:p>
    <w:p w:rsidR="00D21EE6" w:rsidRPr="0098414F" w:rsidRDefault="00D21EE6" w:rsidP="00D21EE6">
      <w:pPr>
        <w:spacing w:after="0" w:line="480" w:lineRule="auto"/>
        <w:ind w:firstLine="720"/>
        <w:rPr>
          <w:rFonts w:ascii="Times New Roman" w:hAnsi="Times New Roman"/>
          <w:b/>
          <w:lang w:val="es-ES_tradnl" w:bidi="en-US"/>
        </w:rPr>
      </w:pPr>
    </w:p>
    <w:p w:rsidR="00D21EE6" w:rsidRPr="0098414F" w:rsidRDefault="00D21EE6" w:rsidP="00D21EE6">
      <w:pPr>
        <w:spacing w:after="0" w:line="480" w:lineRule="auto"/>
        <w:ind w:firstLine="720"/>
        <w:rPr>
          <w:rFonts w:ascii="Times New Roman" w:hAnsi="Times New Roman"/>
          <w:b/>
          <w:lang w:val="es-ES_tradnl" w:bidi="en-US"/>
        </w:rPr>
      </w:pPr>
      <w:r w:rsidRPr="0098414F">
        <w:rPr>
          <w:rFonts w:ascii="Times New Roman" w:hAnsi="Times New Roman"/>
          <w:b/>
          <w:lang w:val="es-ES_tradnl" w:bidi="en-US"/>
        </w:rPr>
        <w:t xml:space="preserve">Acciones </w:t>
      </w:r>
      <w:r w:rsidR="00751C30" w:rsidRPr="0098414F">
        <w:rPr>
          <w:rFonts w:ascii="Times New Roman" w:hAnsi="Times New Roman"/>
          <w:b/>
          <w:lang w:val="es-ES_tradnl" w:bidi="en-US"/>
        </w:rPr>
        <w:t>c</w:t>
      </w:r>
      <w:r w:rsidRPr="0098414F">
        <w:rPr>
          <w:rFonts w:ascii="Times New Roman" w:hAnsi="Times New Roman"/>
          <w:b/>
          <w:lang w:val="es-ES_tradnl" w:bidi="en-US"/>
        </w:rPr>
        <w:t>ontempladas en el Plan Operativo del Sector Agropecuario</w:t>
      </w:r>
    </w:p>
    <w:p w:rsidR="00D21EE6" w:rsidRPr="0098414F" w:rsidRDefault="00980A2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w:t>
      </w:r>
      <w:r w:rsidR="00D21EE6" w:rsidRPr="0098414F">
        <w:rPr>
          <w:rFonts w:ascii="Times New Roman" w:hAnsi="Times New Roman"/>
          <w:sz w:val="24"/>
          <w:lang w:val="es-ES_tradnl" w:bidi="en-US"/>
        </w:rPr>
        <w:t>Fortalecimiento institucional, mejorando la generación d</w:t>
      </w:r>
      <w:r w:rsidR="008643D6" w:rsidRPr="0098414F">
        <w:rPr>
          <w:rFonts w:ascii="Times New Roman" w:hAnsi="Times New Roman"/>
          <w:sz w:val="24"/>
          <w:lang w:val="es-ES_tradnl" w:bidi="en-US"/>
        </w:rPr>
        <w:t xml:space="preserve">e información y la comunicación a través de acceso a la información </w:t>
      </w:r>
      <w:r w:rsidR="002E1B5E" w:rsidRPr="0098414F">
        <w:rPr>
          <w:rFonts w:ascii="Times New Roman" w:hAnsi="Times New Roman"/>
          <w:sz w:val="24"/>
          <w:lang w:val="es-ES_tradnl" w:bidi="en-US"/>
        </w:rPr>
        <w:t>pública</w:t>
      </w:r>
      <w:r w:rsidR="008643D6" w:rsidRPr="0098414F">
        <w:rPr>
          <w:rFonts w:ascii="Times New Roman" w:hAnsi="Times New Roman"/>
          <w:sz w:val="24"/>
          <w:lang w:val="es-ES_tradnl" w:bidi="en-US"/>
        </w:rPr>
        <w:t>.</w:t>
      </w:r>
    </w:p>
    <w:p w:rsidR="00D21EE6"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Impulsar la trasformación del sistema de producción con la implementación de nuevas tecnologías.</w:t>
      </w:r>
    </w:p>
    <w:p w:rsidR="00D21EE6"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Apoyo a la producción de los principales rubros agrícolas tanto para la exportación, como para consumo local.</w:t>
      </w:r>
    </w:p>
    <w:p w:rsidR="001B6807" w:rsidRPr="0098414F" w:rsidRDefault="00980A2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w:t>
      </w:r>
      <w:r w:rsidR="001B6807" w:rsidRPr="0098414F">
        <w:rPr>
          <w:rFonts w:ascii="Times New Roman" w:hAnsi="Times New Roman"/>
          <w:sz w:val="24"/>
          <w:lang w:val="es-ES_tradnl" w:bidi="en-US"/>
        </w:rPr>
        <w:t>Fomento a las exportaciones con el control cuarent</w:t>
      </w:r>
      <w:r w:rsidR="003F2BA8" w:rsidRPr="0098414F">
        <w:rPr>
          <w:rFonts w:ascii="Times New Roman" w:hAnsi="Times New Roman"/>
          <w:sz w:val="24"/>
          <w:lang w:val="es-ES_tradnl" w:bidi="en-US"/>
        </w:rPr>
        <w:t>en</w:t>
      </w:r>
      <w:r w:rsidR="001B6807" w:rsidRPr="0098414F">
        <w:rPr>
          <w:rFonts w:ascii="Times New Roman" w:hAnsi="Times New Roman"/>
          <w:sz w:val="24"/>
          <w:lang w:val="es-ES_tradnl" w:bidi="en-US"/>
        </w:rPr>
        <w:t xml:space="preserve">ario de plagas y </w:t>
      </w:r>
      <w:r w:rsidR="00266299" w:rsidRPr="0098414F">
        <w:rPr>
          <w:rFonts w:ascii="Times New Roman" w:hAnsi="Times New Roman"/>
          <w:sz w:val="24"/>
          <w:lang w:val="es-ES_tradnl" w:bidi="en-US"/>
        </w:rPr>
        <w:t xml:space="preserve">reducción de las </w:t>
      </w:r>
      <w:r w:rsidR="001B6807" w:rsidRPr="0098414F">
        <w:rPr>
          <w:rFonts w:ascii="Times New Roman" w:hAnsi="Times New Roman"/>
          <w:sz w:val="24"/>
          <w:lang w:val="es-ES_tradnl" w:bidi="en-US"/>
        </w:rPr>
        <w:t xml:space="preserve">notificaciones de residuos de </w:t>
      </w:r>
      <w:r w:rsidR="00266299" w:rsidRPr="0098414F">
        <w:rPr>
          <w:rFonts w:ascii="Times New Roman" w:hAnsi="Times New Roman"/>
          <w:sz w:val="24"/>
          <w:lang w:val="es-ES_tradnl" w:bidi="en-US"/>
        </w:rPr>
        <w:t>plagui</w:t>
      </w:r>
      <w:r w:rsidR="008643D6" w:rsidRPr="0098414F">
        <w:rPr>
          <w:rFonts w:ascii="Times New Roman" w:hAnsi="Times New Roman"/>
          <w:sz w:val="24"/>
          <w:lang w:val="es-ES_tradnl" w:bidi="en-US"/>
        </w:rPr>
        <w:t>cidas.</w:t>
      </w:r>
    </w:p>
    <w:p w:rsidR="00B070E4"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Fomento de la pecuaria nacional, con medidas dirigida</w:t>
      </w:r>
      <w:r w:rsidR="008643D6" w:rsidRPr="0098414F">
        <w:rPr>
          <w:rFonts w:ascii="Times New Roman" w:hAnsi="Times New Roman"/>
          <w:sz w:val="24"/>
          <w:lang w:val="es-ES_tradnl" w:bidi="en-US"/>
        </w:rPr>
        <w:t>s</w:t>
      </w:r>
      <w:r w:rsidRPr="0098414F">
        <w:rPr>
          <w:rFonts w:ascii="Times New Roman" w:hAnsi="Times New Roman"/>
          <w:sz w:val="24"/>
          <w:lang w:val="es-ES_tradnl" w:bidi="en-US"/>
        </w:rPr>
        <w:t xml:space="preserve"> al control de la sanid</w:t>
      </w:r>
      <w:r w:rsidR="00B070E4" w:rsidRPr="0098414F">
        <w:rPr>
          <w:rFonts w:ascii="Times New Roman" w:hAnsi="Times New Roman"/>
          <w:sz w:val="24"/>
          <w:lang w:val="es-ES_tradnl" w:bidi="en-US"/>
        </w:rPr>
        <w:t>ad e inocuidad agroalimentaria</w:t>
      </w:r>
      <w:r w:rsidR="002E1B5E" w:rsidRPr="0098414F">
        <w:rPr>
          <w:rFonts w:ascii="Times New Roman" w:hAnsi="Times New Roman"/>
          <w:sz w:val="24"/>
          <w:lang w:val="es-ES_tradnl" w:bidi="en-US"/>
        </w:rPr>
        <w:t xml:space="preserve"> para </w:t>
      </w:r>
      <w:r w:rsidR="007348F5" w:rsidRPr="0098414F">
        <w:rPr>
          <w:rFonts w:ascii="Times New Roman" w:hAnsi="Times New Roman"/>
          <w:sz w:val="24"/>
          <w:lang w:val="es-ES_tradnl" w:bidi="en-US"/>
        </w:rPr>
        <w:t>así como la</w:t>
      </w:r>
      <w:r w:rsidR="008643D6" w:rsidRPr="0098414F">
        <w:rPr>
          <w:rFonts w:ascii="Times New Roman" w:hAnsi="Times New Roman"/>
          <w:sz w:val="24"/>
          <w:lang w:val="es-ES_tradnl" w:bidi="en-US"/>
        </w:rPr>
        <w:t>s gestiones para</w:t>
      </w:r>
      <w:r w:rsidR="007348F5" w:rsidRPr="0098414F">
        <w:rPr>
          <w:rFonts w:ascii="Times New Roman" w:hAnsi="Times New Roman"/>
          <w:sz w:val="24"/>
          <w:lang w:val="es-ES_tradnl" w:bidi="en-US"/>
        </w:rPr>
        <w:t xml:space="preserve"> </w:t>
      </w:r>
      <w:r w:rsidR="002E1B5E" w:rsidRPr="0098414F">
        <w:rPr>
          <w:rFonts w:ascii="Times New Roman" w:hAnsi="Times New Roman"/>
          <w:sz w:val="24"/>
          <w:lang w:val="es-ES_tradnl" w:bidi="en-US"/>
        </w:rPr>
        <w:t xml:space="preserve">la prevención y control </w:t>
      </w:r>
      <w:r w:rsidR="007348F5" w:rsidRPr="0098414F">
        <w:rPr>
          <w:rFonts w:ascii="Times New Roman" w:hAnsi="Times New Roman"/>
          <w:sz w:val="24"/>
          <w:lang w:val="es-ES_tradnl" w:bidi="en-US"/>
        </w:rPr>
        <w:t>de la e</w:t>
      </w:r>
      <w:r w:rsidR="002E1B5E" w:rsidRPr="0098414F">
        <w:rPr>
          <w:rFonts w:ascii="Times New Roman" w:hAnsi="Times New Roman"/>
          <w:sz w:val="24"/>
          <w:lang w:val="es-ES_tradnl" w:bidi="en-US"/>
        </w:rPr>
        <w:t>nfermedad de Newcastle, para alcanzar el estatus sanitario internacional de país libre contra la enfermedad.</w:t>
      </w:r>
    </w:p>
    <w:p w:rsidR="008643D6" w:rsidRPr="0098414F" w:rsidRDefault="00B070E4"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Fortalecimiento del sistema de </w:t>
      </w:r>
      <w:r w:rsidR="00D21EE6" w:rsidRPr="0098414F">
        <w:rPr>
          <w:rFonts w:ascii="Times New Roman" w:hAnsi="Times New Roman"/>
          <w:sz w:val="24"/>
          <w:lang w:val="es-ES_tradnl" w:bidi="en-US"/>
        </w:rPr>
        <w:t>trazabilida</w:t>
      </w:r>
      <w:r w:rsidR="007348F5" w:rsidRPr="0098414F">
        <w:rPr>
          <w:rFonts w:ascii="Times New Roman" w:hAnsi="Times New Roman"/>
          <w:sz w:val="24"/>
          <w:lang w:val="es-ES_tradnl" w:bidi="en-US"/>
        </w:rPr>
        <w:t xml:space="preserve">d y saneamiento de la totalidad del ganado bovino mediante identificación de los animales con </w:t>
      </w:r>
      <w:r w:rsidR="007348F5" w:rsidRPr="0098414F">
        <w:rPr>
          <w:rFonts w:ascii="Times New Roman" w:hAnsi="Times New Roman"/>
          <w:sz w:val="24"/>
          <w:lang w:val="es-ES_tradnl" w:bidi="en-US"/>
        </w:rPr>
        <w:lastRenderedPageBreak/>
        <w:t>dispositivos de areteo</w:t>
      </w:r>
      <w:r w:rsidR="00A06CDB" w:rsidRPr="0098414F">
        <w:rPr>
          <w:rFonts w:ascii="Times New Roman" w:hAnsi="Times New Roman"/>
          <w:sz w:val="24"/>
          <w:lang w:val="es-ES_tradnl" w:bidi="en-US"/>
        </w:rPr>
        <w:t xml:space="preserve">, </w:t>
      </w:r>
      <w:r w:rsidR="007348F5" w:rsidRPr="0098414F">
        <w:rPr>
          <w:rFonts w:ascii="Times New Roman" w:hAnsi="Times New Roman"/>
          <w:sz w:val="24"/>
          <w:lang w:val="es-ES_tradnl" w:bidi="en-US"/>
        </w:rPr>
        <w:t xml:space="preserve">así como también el registro de expendios y establecimientos de mataderos, centros de acopio, subastas y explotaciones bovinas a nivel nacional. </w:t>
      </w:r>
    </w:p>
    <w:p w:rsidR="00D21EE6"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Canalizar </w:t>
      </w:r>
      <w:r w:rsidR="00B070E4" w:rsidRPr="0098414F">
        <w:rPr>
          <w:rFonts w:ascii="Times New Roman" w:hAnsi="Times New Roman"/>
          <w:sz w:val="24"/>
          <w:lang w:val="es-ES_tradnl" w:bidi="en-US"/>
        </w:rPr>
        <w:t xml:space="preserve">el </w:t>
      </w:r>
      <w:r w:rsidRPr="0098414F">
        <w:rPr>
          <w:rFonts w:ascii="Times New Roman" w:hAnsi="Times New Roman"/>
          <w:sz w:val="24"/>
          <w:lang w:val="es-ES_tradnl" w:bidi="en-US"/>
        </w:rPr>
        <w:t>crédito para el fomento y diversificación de la producción agropecuaria y actividades del medio rural.</w:t>
      </w:r>
    </w:p>
    <w:p w:rsidR="00D21EE6"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Generación, validación y transferencia de tecnologías.</w:t>
      </w:r>
    </w:p>
    <w:p w:rsidR="002E1B5E"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Impulsar los procesos de captación y distribución de tierras para incorporarlas a la producción, generando empleos y </w:t>
      </w:r>
      <w:r w:rsidR="001B6807" w:rsidRPr="0098414F">
        <w:rPr>
          <w:rFonts w:ascii="Times New Roman" w:hAnsi="Times New Roman"/>
          <w:sz w:val="24"/>
          <w:lang w:val="es-ES_tradnl" w:bidi="en-US"/>
        </w:rPr>
        <w:t>r</w:t>
      </w:r>
      <w:r w:rsidR="002E1B5E" w:rsidRPr="0098414F">
        <w:rPr>
          <w:rFonts w:ascii="Times New Roman" w:hAnsi="Times New Roman"/>
          <w:sz w:val="24"/>
          <w:lang w:val="es-ES_tradnl" w:bidi="en-US"/>
        </w:rPr>
        <w:t>iquezas en el campo dominicano</w:t>
      </w:r>
    </w:p>
    <w:p w:rsidR="00D21EE6"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Fortalecer y </w:t>
      </w:r>
      <w:r w:rsidR="00CF0637" w:rsidRPr="0098414F">
        <w:rPr>
          <w:rFonts w:ascii="Times New Roman" w:hAnsi="Times New Roman"/>
          <w:sz w:val="24"/>
          <w:lang w:val="es-ES_tradnl" w:bidi="en-US"/>
        </w:rPr>
        <w:t>eficientizar</w:t>
      </w:r>
      <w:r w:rsidRPr="0098414F">
        <w:rPr>
          <w:rFonts w:ascii="Times New Roman" w:hAnsi="Times New Roman"/>
          <w:sz w:val="24"/>
          <w:lang w:val="es-ES_tradnl" w:bidi="en-US"/>
        </w:rPr>
        <w:t xml:space="preserve"> los canales de comercialización de productos agropecuarios.</w:t>
      </w:r>
    </w:p>
    <w:p w:rsidR="00D21EE6"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w:t>
      </w:r>
      <w:r w:rsidR="002E1B5E" w:rsidRPr="0098414F">
        <w:rPr>
          <w:rFonts w:ascii="Times New Roman" w:hAnsi="Times New Roman"/>
          <w:sz w:val="24"/>
          <w:lang w:val="es-ES_tradnl" w:bidi="en-US"/>
        </w:rPr>
        <w:t>R</w:t>
      </w:r>
      <w:r w:rsidRPr="0098414F">
        <w:rPr>
          <w:rFonts w:ascii="Times New Roman" w:hAnsi="Times New Roman"/>
          <w:sz w:val="24"/>
          <w:lang w:val="es-ES_tradnl" w:bidi="en-US"/>
        </w:rPr>
        <w:t xml:space="preserve">ehabilitación </w:t>
      </w:r>
      <w:r w:rsidR="002E1B5E" w:rsidRPr="0098414F">
        <w:rPr>
          <w:rFonts w:ascii="Times New Roman" w:hAnsi="Times New Roman"/>
          <w:sz w:val="24"/>
          <w:lang w:val="es-ES_tradnl" w:bidi="en-US"/>
        </w:rPr>
        <w:t xml:space="preserve">y mantenimiento </w:t>
      </w:r>
      <w:r w:rsidRPr="0098414F">
        <w:rPr>
          <w:rFonts w:ascii="Times New Roman" w:hAnsi="Times New Roman"/>
          <w:sz w:val="24"/>
          <w:lang w:val="es-ES_tradnl" w:bidi="en-US"/>
        </w:rPr>
        <w:t>de infraestructuras rurales, dedicadas a la producción así como también g</w:t>
      </w:r>
      <w:r w:rsidR="007348F5" w:rsidRPr="0098414F">
        <w:rPr>
          <w:rFonts w:ascii="Times New Roman" w:hAnsi="Times New Roman"/>
          <w:sz w:val="24"/>
          <w:lang w:val="es-ES_tradnl" w:bidi="en-US"/>
        </w:rPr>
        <w:t>arantizar el acceso al comercio aportando aproximadamente 1,250 km durante el próximo año.</w:t>
      </w:r>
    </w:p>
    <w:p w:rsidR="00D21EE6"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w:t>
      </w:r>
      <w:r w:rsidR="0075293E" w:rsidRPr="0098414F">
        <w:rPr>
          <w:rFonts w:ascii="Times New Roman" w:hAnsi="Times New Roman"/>
          <w:sz w:val="24"/>
          <w:lang w:val="es-ES_tradnl" w:bidi="en-US"/>
        </w:rPr>
        <w:t>Renovación de los</w:t>
      </w:r>
      <w:r w:rsidRPr="0098414F">
        <w:rPr>
          <w:rFonts w:ascii="Times New Roman" w:hAnsi="Times New Roman"/>
          <w:sz w:val="24"/>
          <w:lang w:val="es-ES_tradnl" w:bidi="en-US"/>
        </w:rPr>
        <w:t xml:space="preserve"> servicios de extensión y capacitación a productores y técnicos</w:t>
      </w:r>
      <w:r w:rsidR="0075293E" w:rsidRPr="0098414F">
        <w:rPr>
          <w:rFonts w:ascii="Times New Roman" w:hAnsi="Times New Roman"/>
          <w:sz w:val="24"/>
          <w:lang w:val="es-ES_tradnl" w:bidi="en-US"/>
        </w:rPr>
        <w:t xml:space="preserve"> para proveer asistencia técnica de manera eficiente a nivel nacional.</w:t>
      </w:r>
    </w:p>
    <w:p w:rsidR="00D21EE6" w:rsidRPr="0098414F"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Impulsar acciones dirigidas a contribuir </w:t>
      </w:r>
      <w:r w:rsidR="002E1B5E" w:rsidRPr="0098414F">
        <w:rPr>
          <w:rFonts w:ascii="Times New Roman" w:hAnsi="Times New Roman"/>
          <w:sz w:val="24"/>
          <w:lang w:val="es-ES_tradnl" w:bidi="en-US"/>
        </w:rPr>
        <w:t>a</w:t>
      </w:r>
      <w:r w:rsidRPr="0098414F">
        <w:rPr>
          <w:rFonts w:ascii="Times New Roman" w:hAnsi="Times New Roman"/>
          <w:sz w:val="24"/>
          <w:lang w:val="es-ES_tradnl" w:bidi="en-US"/>
        </w:rPr>
        <w:t xml:space="preserve"> la seguridad y</w:t>
      </w:r>
      <w:r w:rsidR="001B6807" w:rsidRPr="0098414F">
        <w:rPr>
          <w:rFonts w:ascii="Times New Roman" w:hAnsi="Times New Roman"/>
          <w:sz w:val="24"/>
          <w:lang w:val="es-ES_tradnl" w:bidi="en-US"/>
        </w:rPr>
        <w:t xml:space="preserve"> soberanía alimentaria del país para aportar </w:t>
      </w:r>
      <w:r w:rsidR="002E1B5E" w:rsidRPr="0098414F">
        <w:rPr>
          <w:rFonts w:ascii="Times New Roman" w:hAnsi="Times New Roman"/>
          <w:sz w:val="24"/>
          <w:lang w:val="es-ES_tradnl" w:bidi="en-US"/>
        </w:rPr>
        <w:t>150</w:t>
      </w:r>
      <w:proofErr w:type="gramStart"/>
      <w:r w:rsidR="002E1B5E" w:rsidRPr="0098414F">
        <w:rPr>
          <w:rFonts w:ascii="Times New Roman" w:hAnsi="Times New Roman"/>
          <w:sz w:val="24"/>
          <w:lang w:val="es-ES_tradnl" w:bidi="en-US"/>
        </w:rPr>
        <w:t>,056,220</w:t>
      </w:r>
      <w:proofErr w:type="gramEnd"/>
      <w:r w:rsidR="002E1B5E" w:rsidRPr="0098414F">
        <w:rPr>
          <w:rFonts w:ascii="Times New Roman" w:hAnsi="Times New Roman"/>
          <w:sz w:val="24"/>
          <w:lang w:val="es-ES_tradnl" w:bidi="en-US"/>
        </w:rPr>
        <w:t xml:space="preserve"> </w:t>
      </w:r>
      <w:r w:rsidR="001B6807" w:rsidRPr="0098414F">
        <w:rPr>
          <w:rFonts w:ascii="Times New Roman" w:hAnsi="Times New Roman"/>
          <w:sz w:val="24"/>
          <w:lang w:val="es-ES_tradnl" w:bidi="en-US"/>
        </w:rPr>
        <w:t>quintales de alimentos durante el 201</w:t>
      </w:r>
      <w:r w:rsidR="002E1B5E" w:rsidRPr="0098414F">
        <w:rPr>
          <w:rFonts w:ascii="Times New Roman" w:hAnsi="Times New Roman"/>
          <w:sz w:val="24"/>
          <w:lang w:val="es-ES_tradnl" w:bidi="en-US"/>
        </w:rPr>
        <w:t>8</w:t>
      </w:r>
      <w:r w:rsidR="001B6807" w:rsidRPr="0098414F">
        <w:rPr>
          <w:rFonts w:ascii="Times New Roman" w:hAnsi="Times New Roman"/>
          <w:sz w:val="24"/>
          <w:lang w:val="es-ES_tradnl" w:bidi="en-US"/>
        </w:rPr>
        <w:t>, producidos por los agricultores dominicanos.</w:t>
      </w:r>
    </w:p>
    <w:p w:rsidR="00E35D15" w:rsidRDefault="00D21EE6" w:rsidP="0068675C">
      <w:pPr>
        <w:pStyle w:val="Prrafodelista"/>
        <w:numPr>
          <w:ilvl w:val="0"/>
          <w:numId w:val="23"/>
        </w:numPr>
        <w:spacing w:after="0" w:line="480" w:lineRule="auto"/>
        <w:ind w:left="0" w:firstLine="709"/>
        <w:jc w:val="both"/>
        <w:rPr>
          <w:rFonts w:ascii="Times New Roman" w:hAnsi="Times New Roman"/>
          <w:sz w:val="24"/>
          <w:lang w:val="es-ES_tradnl" w:bidi="en-US"/>
        </w:rPr>
      </w:pPr>
      <w:r w:rsidRPr="0098414F">
        <w:rPr>
          <w:rFonts w:ascii="Times New Roman" w:hAnsi="Times New Roman"/>
          <w:sz w:val="24"/>
          <w:lang w:val="es-ES_tradnl" w:bidi="en-US"/>
        </w:rPr>
        <w:t xml:space="preserve"> Establecer alianzas estratégicas con los actores responsables de la sostenibilidad </w:t>
      </w:r>
      <w:r w:rsidR="002E1B5E" w:rsidRPr="0098414F">
        <w:rPr>
          <w:rFonts w:ascii="Times New Roman" w:hAnsi="Times New Roman"/>
          <w:sz w:val="24"/>
          <w:lang w:val="es-ES_tradnl" w:bidi="en-US"/>
        </w:rPr>
        <w:t xml:space="preserve">agroforestal y </w:t>
      </w:r>
      <w:r w:rsidRPr="0098414F">
        <w:rPr>
          <w:rFonts w:ascii="Times New Roman" w:hAnsi="Times New Roman"/>
          <w:sz w:val="24"/>
          <w:lang w:val="es-ES_tradnl" w:bidi="en-US"/>
        </w:rPr>
        <w:t>ambiental y dirig</w:t>
      </w:r>
      <w:r w:rsidR="002E1B5E" w:rsidRPr="0098414F">
        <w:rPr>
          <w:rFonts w:ascii="Times New Roman" w:hAnsi="Times New Roman"/>
          <w:sz w:val="24"/>
          <w:lang w:val="es-ES_tradnl" w:bidi="en-US"/>
        </w:rPr>
        <w:t>ir acciones menos contaminantes para la protección de las cuencas hidrográficas.</w:t>
      </w:r>
    </w:p>
    <w:p w:rsidR="00530E9A" w:rsidRPr="0098414F" w:rsidRDefault="00E14F5A" w:rsidP="003D2758">
      <w:pPr>
        <w:pStyle w:val="Ttulo2"/>
      </w:pPr>
      <w:bookmarkStart w:id="392" w:name="_Toc440036768"/>
      <w:bookmarkStart w:id="393" w:name="_Toc470523418"/>
      <w:bookmarkStart w:id="394" w:name="_Toc501128647"/>
      <w:r w:rsidRPr="0098414F">
        <w:lastRenderedPageBreak/>
        <w:t>b</w:t>
      </w:r>
      <w:r w:rsidR="00F651C8" w:rsidRPr="0098414F">
        <w:t xml:space="preserve">) </w:t>
      </w:r>
      <w:bookmarkStart w:id="395" w:name="_Toc251777890"/>
      <w:bookmarkStart w:id="396" w:name="_Toc254413106"/>
      <w:bookmarkStart w:id="397" w:name="_Toc409040103"/>
      <w:r w:rsidR="007A535D" w:rsidRPr="0098414F">
        <w:t>P</w:t>
      </w:r>
      <w:r w:rsidR="00530E9A" w:rsidRPr="0098414F">
        <w:t xml:space="preserve">royección </w:t>
      </w:r>
      <w:r w:rsidR="00AA063D" w:rsidRPr="0098414F">
        <w:t>y</w:t>
      </w:r>
      <w:r w:rsidRPr="0098414F">
        <w:t xml:space="preserve"> planes hacia los</w:t>
      </w:r>
      <w:r w:rsidR="00530E9A" w:rsidRPr="0098414F">
        <w:t xml:space="preserve"> próximo</w:t>
      </w:r>
      <w:r w:rsidRPr="0098414F">
        <w:t>s</w:t>
      </w:r>
      <w:r w:rsidR="00530E9A" w:rsidRPr="0098414F">
        <w:t xml:space="preserve"> </w:t>
      </w:r>
      <w:r w:rsidR="00AA063D" w:rsidRPr="0098414F">
        <w:t>cuatro (</w:t>
      </w:r>
      <w:r w:rsidR="00511873" w:rsidRPr="0098414F">
        <w:t>4</w:t>
      </w:r>
      <w:r w:rsidR="00AA063D" w:rsidRPr="0098414F">
        <w:t>)</w:t>
      </w:r>
      <w:r w:rsidRPr="0098414F">
        <w:t xml:space="preserve"> </w:t>
      </w:r>
      <w:r w:rsidR="00530E9A" w:rsidRPr="0098414F">
        <w:t>año</w:t>
      </w:r>
      <w:bookmarkEnd w:id="395"/>
      <w:bookmarkEnd w:id="396"/>
      <w:bookmarkEnd w:id="397"/>
      <w:r w:rsidRPr="0098414F">
        <w:t>s</w:t>
      </w:r>
      <w:bookmarkEnd w:id="392"/>
      <w:bookmarkEnd w:id="393"/>
      <w:bookmarkEnd w:id="394"/>
    </w:p>
    <w:p w:rsidR="0054133D" w:rsidRPr="0098414F" w:rsidRDefault="0054133D" w:rsidP="00D21EE6">
      <w:pPr>
        <w:spacing w:after="0"/>
        <w:ind w:firstLine="720"/>
        <w:jc w:val="both"/>
        <w:rPr>
          <w:rFonts w:ascii="Times New Roman" w:hAnsi="Times New Roman"/>
          <w:lang w:val="es-ES_tradnl"/>
        </w:rPr>
      </w:pPr>
    </w:p>
    <w:p w:rsidR="00B97D3C" w:rsidRPr="0098414F" w:rsidRDefault="00B97D3C" w:rsidP="00260355">
      <w:pPr>
        <w:spacing w:after="0" w:line="480" w:lineRule="auto"/>
        <w:ind w:firstLine="720"/>
        <w:jc w:val="both"/>
        <w:rPr>
          <w:rFonts w:ascii="Times New Roman" w:hAnsi="Times New Roman"/>
          <w:lang w:val="es-ES_tradnl"/>
        </w:rPr>
      </w:pPr>
      <w:r w:rsidRPr="0098414F">
        <w:rPr>
          <w:rFonts w:ascii="Times New Roman" w:hAnsi="Times New Roman"/>
          <w:lang w:val="es-ES_tradnl"/>
        </w:rPr>
        <w:t>En el marco de</w:t>
      </w:r>
      <w:r w:rsidR="000F76CB" w:rsidRPr="0098414F">
        <w:rPr>
          <w:rFonts w:ascii="Times New Roman" w:hAnsi="Times New Roman"/>
          <w:lang w:val="es-ES_tradnl"/>
        </w:rPr>
        <w:t>l programa de las Visitas Sorpresa</w:t>
      </w:r>
      <w:r w:rsidR="00EE56B5" w:rsidRPr="0098414F">
        <w:rPr>
          <w:rFonts w:ascii="Times New Roman" w:hAnsi="Times New Roman"/>
          <w:lang w:val="es-ES_tradnl"/>
        </w:rPr>
        <w:t xml:space="preserve"> y</w:t>
      </w:r>
      <w:r w:rsidR="00260355" w:rsidRPr="0098414F">
        <w:rPr>
          <w:rFonts w:ascii="Times New Roman" w:hAnsi="Times New Roman"/>
          <w:lang w:val="es-ES_tradnl"/>
        </w:rPr>
        <w:t xml:space="preserve"> en iniciativa del Liderazgo del Ministerio de Agricultura en la gestión y ejecución de los Proyectos de Desarrollo Agroforestal</w:t>
      </w:r>
      <w:r w:rsidR="000F76CB" w:rsidRPr="0098414F">
        <w:rPr>
          <w:rFonts w:ascii="Times New Roman" w:hAnsi="Times New Roman"/>
          <w:lang w:val="es-ES_tradnl"/>
        </w:rPr>
        <w:t xml:space="preserve"> </w:t>
      </w:r>
      <w:r w:rsidRPr="0098414F">
        <w:rPr>
          <w:rFonts w:ascii="Times New Roman" w:hAnsi="Times New Roman"/>
          <w:lang w:val="es-ES_tradnl"/>
        </w:rPr>
        <w:t xml:space="preserve">para apoyar el dinamismo y desarrollo del sector </w:t>
      </w:r>
      <w:r w:rsidR="000F76CB" w:rsidRPr="0098414F">
        <w:rPr>
          <w:rFonts w:ascii="Times New Roman" w:hAnsi="Times New Roman"/>
          <w:lang w:val="es-ES_tradnl"/>
        </w:rPr>
        <w:t>agropecuario</w:t>
      </w:r>
      <w:r w:rsidR="00EA6EC4" w:rsidRPr="0098414F">
        <w:rPr>
          <w:rFonts w:ascii="Times New Roman" w:hAnsi="Times New Roman"/>
          <w:lang w:val="es-ES_tradnl"/>
        </w:rPr>
        <w:t xml:space="preserve">, </w:t>
      </w:r>
      <w:r w:rsidR="00585EC6" w:rsidRPr="0098414F">
        <w:rPr>
          <w:rFonts w:ascii="Times New Roman" w:hAnsi="Times New Roman"/>
          <w:lang w:val="es-ES_tradnl"/>
        </w:rPr>
        <w:t>orientados a generar alternativas para superar la pobreza y mejorar la calidad de vida de las familias rurales</w:t>
      </w:r>
      <w:r w:rsidR="00260355" w:rsidRPr="0098414F">
        <w:rPr>
          <w:rFonts w:ascii="Times New Roman" w:hAnsi="Times New Roman"/>
          <w:lang w:val="es-ES_tradnl"/>
        </w:rPr>
        <w:t xml:space="preserve"> en las zonas intervenidas, </w:t>
      </w:r>
      <w:r w:rsidR="0042368E" w:rsidRPr="0098414F">
        <w:rPr>
          <w:rFonts w:ascii="Times New Roman" w:hAnsi="Times New Roman"/>
          <w:lang w:val="es-ES_tradnl"/>
        </w:rPr>
        <w:t>(</w:t>
      </w:r>
      <w:r w:rsidRPr="0098414F">
        <w:rPr>
          <w:rFonts w:ascii="Times New Roman" w:hAnsi="Times New Roman"/>
          <w:lang w:val="es-ES_tradnl"/>
        </w:rPr>
        <w:t xml:space="preserve">Ver </w:t>
      </w:r>
      <w:r w:rsidR="00260355" w:rsidRPr="0098414F">
        <w:rPr>
          <w:rFonts w:ascii="Times New Roman" w:hAnsi="Times New Roman"/>
          <w:lang w:val="es-ES_tradnl"/>
        </w:rPr>
        <w:t>a</w:t>
      </w:r>
      <w:r w:rsidRPr="0098414F">
        <w:rPr>
          <w:rFonts w:ascii="Times New Roman" w:hAnsi="Times New Roman"/>
          <w:lang w:val="es-ES_tradnl"/>
        </w:rPr>
        <w:t xml:space="preserve">nexo </w:t>
      </w:r>
      <w:r w:rsidR="00AC7F91" w:rsidRPr="0098414F">
        <w:rPr>
          <w:rFonts w:ascii="Times New Roman" w:hAnsi="Times New Roman"/>
          <w:lang w:val="es-ES_tradnl"/>
        </w:rPr>
        <w:t>G</w:t>
      </w:r>
      <w:r w:rsidR="0042368E" w:rsidRPr="0098414F">
        <w:rPr>
          <w:rFonts w:ascii="Times New Roman" w:hAnsi="Times New Roman"/>
          <w:lang w:val="es-ES_tradnl"/>
        </w:rPr>
        <w:t>).</w:t>
      </w:r>
    </w:p>
    <w:p w:rsidR="00AE5BDB" w:rsidRPr="0098414F" w:rsidRDefault="00AE5BDB" w:rsidP="009C4E7F">
      <w:pPr>
        <w:spacing w:after="0" w:line="480" w:lineRule="auto"/>
        <w:ind w:firstLine="720"/>
        <w:jc w:val="both"/>
        <w:rPr>
          <w:rFonts w:ascii="Times New Roman" w:hAnsi="Times New Roman"/>
          <w:b/>
          <w:sz w:val="32"/>
          <w:szCs w:val="32"/>
          <w:lang w:val="es-ES_tradnl"/>
        </w:rPr>
        <w:sectPr w:rsidR="00AE5BDB" w:rsidRPr="0098414F" w:rsidSect="00AE5BDB">
          <w:pgSz w:w="12240" w:h="15840" w:code="1"/>
          <w:pgMar w:top="1440" w:right="2160" w:bottom="1440" w:left="2160" w:header="720" w:footer="720" w:gutter="0"/>
          <w:cols w:space="720"/>
          <w:docGrid w:linePitch="360"/>
        </w:sectPr>
      </w:pPr>
    </w:p>
    <w:p w:rsidR="00D473D8" w:rsidRPr="0098414F" w:rsidRDefault="00D473D8" w:rsidP="009C4E7F">
      <w:pPr>
        <w:spacing w:after="0" w:line="480" w:lineRule="auto"/>
        <w:ind w:firstLine="720"/>
        <w:jc w:val="both"/>
        <w:rPr>
          <w:rFonts w:ascii="Times New Roman" w:hAnsi="Times New Roman"/>
          <w:b/>
          <w:sz w:val="32"/>
          <w:szCs w:val="32"/>
          <w:lang w:val="es-ES_tradnl"/>
        </w:rPr>
      </w:pPr>
    </w:p>
    <w:p w:rsidR="00B75D8B" w:rsidRPr="0098414F" w:rsidRDefault="00B75D8B" w:rsidP="009C4E7F">
      <w:pPr>
        <w:spacing w:after="0" w:line="480" w:lineRule="auto"/>
        <w:ind w:firstLine="720"/>
        <w:jc w:val="both"/>
        <w:rPr>
          <w:rFonts w:ascii="Times New Roman" w:hAnsi="Times New Roman"/>
          <w:b/>
          <w:sz w:val="32"/>
          <w:szCs w:val="32"/>
          <w:lang w:val="es-ES_tradnl"/>
        </w:rPr>
      </w:pPr>
    </w:p>
    <w:p w:rsidR="00E6239C" w:rsidRPr="0098414F" w:rsidRDefault="00E6239C" w:rsidP="009C4E7F">
      <w:pPr>
        <w:spacing w:after="0" w:line="480" w:lineRule="auto"/>
        <w:ind w:firstLine="720"/>
        <w:jc w:val="both"/>
        <w:rPr>
          <w:rFonts w:ascii="Times New Roman" w:hAnsi="Times New Roman"/>
          <w:b/>
          <w:sz w:val="32"/>
          <w:szCs w:val="32"/>
          <w:lang w:val="es-ES_tradnl"/>
        </w:rPr>
      </w:pPr>
    </w:p>
    <w:p w:rsidR="00E6239C" w:rsidRPr="0098414F" w:rsidRDefault="00E6239C" w:rsidP="009C4E7F">
      <w:pPr>
        <w:spacing w:after="0" w:line="480" w:lineRule="auto"/>
        <w:ind w:firstLine="720"/>
        <w:jc w:val="both"/>
        <w:rPr>
          <w:rFonts w:ascii="Times New Roman" w:hAnsi="Times New Roman"/>
          <w:b/>
          <w:sz w:val="32"/>
          <w:szCs w:val="32"/>
          <w:lang w:val="es-ES_tradnl"/>
        </w:rPr>
      </w:pPr>
    </w:p>
    <w:p w:rsidR="008F14D2" w:rsidRPr="0098414F" w:rsidRDefault="008F14D2" w:rsidP="005330A4">
      <w:pPr>
        <w:spacing w:after="0" w:line="480" w:lineRule="auto"/>
        <w:ind w:firstLine="720"/>
        <w:rPr>
          <w:rFonts w:ascii="Times New Roman" w:hAnsi="Times New Roman"/>
          <w:b/>
          <w:sz w:val="32"/>
          <w:szCs w:val="32"/>
          <w:lang w:val="es-ES_tradnl"/>
        </w:rPr>
      </w:pPr>
    </w:p>
    <w:p w:rsidR="002E3EC7" w:rsidRPr="0098414F" w:rsidRDefault="002E3EC7" w:rsidP="005330A4">
      <w:pPr>
        <w:spacing w:after="0" w:line="480" w:lineRule="auto"/>
        <w:ind w:firstLine="720"/>
        <w:rPr>
          <w:rFonts w:ascii="Times New Roman" w:hAnsi="Times New Roman"/>
          <w:b/>
          <w:sz w:val="32"/>
          <w:szCs w:val="32"/>
          <w:lang w:val="es-ES_tradnl"/>
        </w:rPr>
      </w:pPr>
    </w:p>
    <w:p w:rsidR="008F14D2" w:rsidRPr="0098414F" w:rsidRDefault="008F14D2" w:rsidP="005330A4">
      <w:pPr>
        <w:spacing w:after="0" w:line="480" w:lineRule="auto"/>
        <w:ind w:firstLine="720"/>
        <w:rPr>
          <w:rFonts w:ascii="Times New Roman" w:hAnsi="Times New Roman"/>
          <w:b/>
          <w:sz w:val="32"/>
          <w:szCs w:val="32"/>
          <w:lang w:val="es-ES_tradnl"/>
        </w:rPr>
      </w:pPr>
    </w:p>
    <w:p w:rsidR="00700B29" w:rsidRPr="0098414F" w:rsidRDefault="00D62857" w:rsidP="0013707F">
      <w:pPr>
        <w:jc w:val="center"/>
        <w:rPr>
          <w:rFonts w:ascii="Times New Roman" w:hAnsi="Times New Roman"/>
          <w:b/>
          <w:sz w:val="28"/>
        </w:rPr>
      </w:pPr>
      <w:bookmarkStart w:id="398" w:name="_Toc440036770"/>
      <w:bookmarkStart w:id="399" w:name="_Toc470523419"/>
      <w:r w:rsidRPr="0098414F">
        <w:rPr>
          <w:rFonts w:ascii="Times New Roman" w:hAnsi="Times New Roman"/>
          <w:b/>
          <w:sz w:val="28"/>
        </w:rPr>
        <w:t>ANEXOS</w:t>
      </w:r>
      <w:bookmarkEnd w:id="398"/>
      <w:bookmarkEnd w:id="399"/>
    </w:p>
    <w:p w:rsidR="006953A4" w:rsidRPr="0098414F" w:rsidRDefault="004B5C88" w:rsidP="009C4E7F">
      <w:pPr>
        <w:ind w:firstLine="720"/>
        <w:rPr>
          <w:rFonts w:ascii="Times New Roman" w:hAnsi="Times New Roman"/>
          <w:lang w:eastAsia="en-US" w:bidi="en-US"/>
        </w:rPr>
      </w:pPr>
      <w:r w:rsidRPr="0098414F">
        <w:rPr>
          <w:rFonts w:ascii="Times New Roman" w:hAnsi="Times New Roman"/>
          <w:noProof/>
          <w:lang w:eastAsia="es-DO"/>
        </w:rPr>
        <mc:AlternateContent>
          <mc:Choice Requires="wps">
            <w:drawing>
              <wp:anchor distT="0" distB="0" distL="114300" distR="114300" simplePos="0" relativeHeight="251684864" behindDoc="0" locked="0" layoutInCell="1" allowOverlap="1" wp14:anchorId="6BC52AB4" wp14:editId="060433F4">
                <wp:simplePos x="0" y="0"/>
                <wp:positionH relativeFrom="column">
                  <wp:posOffset>4672330</wp:posOffset>
                </wp:positionH>
                <wp:positionV relativeFrom="paragraph">
                  <wp:posOffset>5283200</wp:posOffset>
                </wp:positionV>
                <wp:extent cx="498475" cy="297180"/>
                <wp:effectExtent l="0" t="0" r="15875" b="26670"/>
                <wp:wrapNone/>
                <wp:docPr id="53" name="5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53 Rectángulo" o:spid="_x0000_s1026" style="position:absolute;margin-left:367.9pt;margin-top:416pt;width:39.25pt;height:2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" fillcolor="white [3212]" strokecolor="white [3212]" strokeweight="2pt">
                <v:path arrowok="t"/>
              </v:rect>
            </w:pict>
          </mc:Fallback>
        </mc:AlternateContent>
      </w:r>
    </w:p>
    <w:p w:rsidR="00B97D3C" w:rsidRPr="0098414F" w:rsidRDefault="00B97D3C" w:rsidP="009C4E7F">
      <w:pPr>
        <w:spacing w:after="0"/>
        <w:ind w:firstLine="720"/>
        <w:rPr>
          <w:rFonts w:ascii="Times New Roman" w:hAnsi="Times New Roman"/>
        </w:rPr>
        <w:sectPr w:rsidR="00B97D3C" w:rsidRPr="0098414F" w:rsidSect="00EB6703">
          <w:pgSz w:w="12240" w:h="15840" w:code="1"/>
          <w:pgMar w:top="1440" w:right="2160" w:bottom="1440" w:left="2160" w:header="720" w:footer="720" w:gutter="0"/>
          <w:cols w:space="720"/>
          <w:titlePg/>
          <w:docGrid w:linePitch="360"/>
        </w:sect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AB0F28" w:rsidRPr="0098414F" w:rsidRDefault="00AB0F28"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r w:rsidRPr="0098414F">
        <w:rPr>
          <w:rFonts w:ascii="Times New Roman" w:hAnsi="Times New Roman"/>
          <w:b/>
          <w:sz w:val="28"/>
        </w:rPr>
        <w:t>Anexo A:</w:t>
      </w:r>
    </w:p>
    <w:p w:rsidR="00730C89" w:rsidRPr="0098414F" w:rsidRDefault="00730C89" w:rsidP="00730C89">
      <w:pPr>
        <w:spacing w:after="0" w:line="480" w:lineRule="auto"/>
        <w:jc w:val="center"/>
        <w:rPr>
          <w:rFonts w:ascii="Times New Roman" w:hAnsi="Times New Roman"/>
          <w:b/>
          <w:sz w:val="28"/>
        </w:rPr>
      </w:pPr>
      <w:r w:rsidRPr="0098414F">
        <w:rPr>
          <w:rFonts w:ascii="Times New Roman" w:hAnsi="Times New Roman"/>
          <w:b/>
          <w:sz w:val="28"/>
        </w:rPr>
        <w:t xml:space="preserve">Ejecución </w:t>
      </w:r>
      <w:r w:rsidR="00527061" w:rsidRPr="0098414F">
        <w:rPr>
          <w:rFonts w:ascii="Times New Roman" w:hAnsi="Times New Roman"/>
          <w:b/>
          <w:sz w:val="28"/>
        </w:rPr>
        <w:t>p</w:t>
      </w:r>
      <w:r w:rsidRPr="0098414F">
        <w:rPr>
          <w:rFonts w:ascii="Times New Roman" w:hAnsi="Times New Roman"/>
          <w:b/>
          <w:sz w:val="28"/>
        </w:rPr>
        <w:t xml:space="preserve">resupuestaria </w:t>
      </w:r>
      <w:r w:rsidR="00BA36D3" w:rsidRPr="0098414F">
        <w:rPr>
          <w:rFonts w:ascii="Times New Roman" w:hAnsi="Times New Roman"/>
          <w:b/>
          <w:sz w:val="28"/>
        </w:rPr>
        <w:t>período</w:t>
      </w:r>
      <w:r w:rsidRPr="0098414F">
        <w:rPr>
          <w:rFonts w:ascii="Times New Roman" w:hAnsi="Times New Roman"/>
          <w:b/>
          <w:sz w:val="28"/>
        </w:rPr>
        <w:t xml:space="preserve"> 201</w:t>
      </w:r>
      <w:r w:rsidR="00337C2E" w:rsidRPr="0098414F">
        <w:rPr>
          <w:rFonts w:ascii="Times New Roman" w:hAnsi="Times New Roman"/>
          <w:b/>
          <w:sz w:val="28"/>
        </w:rPr>
        <w:t>7</w:t>
      </w: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BF6F04" w:rsidRPr="0098414F" w:rsidRDefault="004B5C88">
      <w:pPr>
        <w:rPr>
          <w:rFonts w:ascii="Times New Roman" w:hAnsi="Times New Roman"/>
        </w:rPr>
        <w:sectPr w:rsidR="00BF6F04" w:rsidRPr="0098414F" w:rsidSect="00AB0F28">
          <w:headerReference w:type="default" r:id="rId52"/>
          <w:headerReference w:type="first" r:id="rId53"/>
          <w:pgSz w:w="15840" w:h="12240" w:orient="landscape"/>
          <w:pgMar w:top="284" w:right="1440" w:bottom="426" w:left="1440" w:header="426"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69504" behindDoc="0" locked="0" layoutInCell="1" allowOverlap="1" wp14:anchorId="6A49D528" wp14:editId="2D833E3E">
                <wp:simplePos x="0" y="0"/>
                <wp:positionH relativeFrom="column">
                  <wp:posOffset>6974840</wp:posOffset>
                </wp:positionH>
                <wp:positionV relativeFrom="paragraph">
                  <wp:posOffset>1878965</wp:posOffset>
                </wp:positionV>
                <wp:extent cx="1360805" cy="542290"/>
                <wp:effectExtent l="0" t="0" r="10795" b="10160"/>
                <wp:wrapNone/>
                <wp:docPr id="19"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0805" cy="5422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9 Rectángulo" o:spid="_x0000_s1026" style="position:absolute;margin-left:549.2pt;margin-top:147.95pt;width:107.15pt;height:4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" fillcolor="white [3212]" strokecolor="white [3212]" strokeweight="2pt">
                <v:path arrowok="t"/>
              </v:rect>
            </w:pict>
          </mc:Fallback>
        </mc:AlternateContent>
      </w:r>
      <w:r w:rsidR="00BF6F04" w:rsidRPr="0098414F">
        <w:rPr>
          <w:rFonts w:ascii="Times New Roman" w:hAnsi="Times New Roman"/>
        </w:rPr>
        <w:br w:type="page"/>
      </w:r>
    </w:p>
    <w:p w:rsidR="00DB6A17" w:rsidRPr="0098414F" w:rsidRDefault="00192499" w:rsidP="00192499">
      <w:pPr>
        <w:spacing w:after="0"/>
        <w:ind w:firstLine="720"/>
        <w:jc w:val="center"/>
        <w:rPr>
          <w:rFonts w:ascii="Times New Roman" w:hAnsi="Times New Roman"/>
          <w:b/>
        </w:rPr>
      </w:pPr>
      <w:r w:rsidRPr="0098414F">
        <w:rPr>
          <w:rFonts w:ascii="Times New Roman" w:hAnsi="Times New Roman"/>
          <w:b/>
        </w:rPr>
        <w:lastRenderedPageBreak/>
        <w:t>Ejecución de programas, proyectos y acciones ejecutadas por el ministerio de agricultura y el programa 99</w:t>
      </w:r>
    </w:p>
    <w:p w:rsidR="00192499" w:rsidRPr="0098414F" w:rsidRDefault="00192499" w:rsidP="00192499">
      <w:pPr>
        <w:spacing w:after="0"/>
        <w:ind w:firstLine="720"/>
        <w:jc w:val="center"/>
        <w:rPr>
          <w:rFonts w:ascii="Times New Roman" w:hAnsi="Times New Roman"/>
          <w:b/>
        </w:rPr>
      </w:pPr>
      <w:r w:rsidRPr="0098414F">
        <w:rPr>
          <w:rFonts w:ascii="Times New Roman" w:hAnsi="Times New Roman"/>
          <w:b/>
        </w:rPr>
        <w:t>Presupuesto pagado, año 2017</w:t>
      </w:r>
    </w:p>
    <w:p w:rsidR="00192499" w:rsidRPr="0098414F" w:rsidRDefault="00192499" w:rsidP="00192499">
      <w:pPr>
        <w:spacing w:after="0"/>
        <w:ind w:firstLine="720"/>
        <w:jc w:val="center"/>
        <w:rPr>
          <w:rFonts w:ascii="Times New Roman" w:hAnsi="Times New Roman"/>
          <w:b/>
        </w:rPr>
      </w:pPr>
      <w:r w:rsidRPr="0098414F">
        <w:rPr>
          <w:rFonts w:ascii="Times New Roman" w:hAnsi="Times New Roman"/>
          <w:b/>
        </w:rPr>
        <w:t>Valores Expresados en RD$</w:t>
      </w:r>
    </w:p>
    <w:tbl>
      <w:tblPr>
        <w:tblW w:w="13440" w:type="dxa"/>
        <w:tblInd w:w="354" w:type="dxa"/>
        <w:tblCellMar>
          <w:left w:w="70" w:type="dxa"/>
          <w:right w:w="70" w:type="dxa"/>
        </w:tblCellMar>
        <w:tblLook w:val="04A0" w:firstRow="1" w:lastRow="0" w:firstColumn="1" w:lastColumn="0" w:noHBand="0" w:noVBand="1"/>
      </w:tblPr>
      <w:tblGrid>
        <w:gridCol w:w="8080"/>
        <w:gridCol w:w="1790"/>
        <w:gridCol w:w="1790"/>
        <w:gridCol w:w="1780"/>
      </w:tblGrid>
      <w:tr w:rsidR="00D2617F" w:rsidRPr="0098414F" w:rsidTr="00192499">
        <w:trPr>
          <w:trHeight w:val="300"/>
        </w:trPr>
        <w:tc>
          <w:tcPr>
            <w:tcW w:w="8080" w:type="dxa"/>
            <w:vMerge w:val="restart"/>
            <w:tcBorders>
              <w:top w:val="single" w:sz="8" w:space="0" w:color="auto"/>
              <w:left w:val="single" w:sz="8" w:space="0" w:color="auto"/>
              <w:bottom w:val="single" w:sz="8" w:space="0" w:color="000000"/>
              <w:right w:val="single" w:sz="4" w:space="0" w:color="auto"/>
            </w:tcBorders>
            <w:shd w:val="clear" w:color="auto" w:fill="C6D9F1" w:themeFill="text2" w:themeFillTint="33"/>
            <w:noWrap/>
            <w:vAlign w:val="center"/>
            <w:hideMark/>
          </w:tcPr>
          <w:p w:rsidR="00D2617F" w:rsidRPr="0098414F" w:rsidRDefault="00D2617F" w:rsidP="00D2617F">
            <w:pPr>
              <w:spacing w:after="0"/>
              <w:jc w:val="center"/>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CONCEPTOS</w:t>
            </w:r>
          </w:p>
        </w:tc>
        <w:tc>
          <w:tcPr>
            <w:tcW w:w="1790" w:type="dxa"/>
            <w:vMerge w:val="restart"/>
            <w:tcBorders>
              <w:top w:val="single" w:sz="8" w:space="0" w:color="auto"/>
              <w:left w:val="single" w:sz="4" w:space="0" w:color="auto"/>
              <w:bottom w:val="single" w:sz="8" w:space="0" w:color="000000"/>
              <w:right w:val="single" w:sz="4" w:space="0" w:color="auto"/>
            </w:tcBorders>
            <w:shd w:val="clear" w:color="auto" w:fill="C6D9F1" w:themeFill="text2" w:themeFillTint="33"/>
            <w:vAlign w:val="center"/>
            <w:hideMark/>
          </w:tcPr>
          <w:p w:rsidR="00D2617F" w:rsidRPr="0098414F" w:rsidRDefault="00D2617F" w:rsidP="00D2617F">
            <w:pPr>
              <w:spacing w:after="0"/>
              <w:jc w:val="center"/>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APROPIACION    ORIGINAL 2017</w:t>
            </w:r>
          </w:p>
        </w:tc>
        <w:tc>
          <w:tcPr>
            <w:tcW w:w="1790" w:type="dxa"/>
            <w:vMerge w:val="restart"/>
            <w:tcBorders>
              <w:top w:val="single" w:sz="8" w:space="0" w:color="auto"/>
              <w:left w:val="single" w:sz="4" w:space="0" w:color="auto"/>
              <w:bottom w:val="single" w:sz="8" w:space="0" w:color="000000"/>
              <w:right w:val="single" w:sz="4" w:space="0" w:color="auto"/>
            </w:tcBorders>
            <w:shd w:val="clear" w:color="auto" w:fill="C6D9F1" w:themeFill="text2" w:themeFillTint="33"/>
            <w:vAlign w:val="center"/>
            <w:hideMark/>
          </w:tcPr>
          <w:p w:rsidR="00D2617F" w:rsidRPr="0098414F" w:rsidRDefault="00D2617F" w:rsidP="00882A1D">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TOTAL A</w:t>
            </w:r>
            <w:r w:rsidR="00882A1D">
              <w:rPr>
                <w:rFonts w:ascii="Times New Roman" w:hAnsi="Times New Roman"/>
                <w:b/>
                <w:bCs/>
                <w:sz w:val="22"/>
                <w:szCs w:val="22"/>
                <w:lang w:eastAsia="es-DO"/>
              </w:rPr>
              <w:t>Ñ</w:t>
            </w:r>
            <w:r w:rsidRPr="0098414F">
              <w:rPr>
                <w:rFonts w:ascii="Times New Roman" w:hAnsi="Times New Roman"/>
                <w:b/>
                <w:bCs/>
                <w:sz w:val="22"/>
                <w:szCs w:val="22"/>
                <w:lang w:eastAsia="es-DO"/>
              </w:rPr>
              <w:t xml:space="preserve">O </w:t>
            </w:r>
          </w:p>
        </w:tc>
        <w:tc>
          <w:tcPr>
            <w:tcW w:w="1780" w:type="dxa"/>
            <w:vMerge w:val="restart"/>
            <w:tcBorders>
              <w:top w:val="single" w:sz="8" w:space="0" w:color="auto"/>
              <w:left w:val="single" w:sz="4" w:space="0" w:color="auto"/>
              <w:bottom w:val="single" w:sz="8" w:space="0" w:color="000000"/>
              <w:right w:val="single" w:sz="8" w:space="0" w:color="auto"/>
            </w:tcBorders>
            <w:shd w:val="clear" w:color="auto" w:fill="C6D9F1" w:themeFill="text2" w:themeFillTint="33"/>
            <w:vAlign w:val="center"/>
            <w:hideMark/>
          </w:tcPr>
          <w:p w:rsidR="00D2617F" w:rsidRPr="0098414F" w:rsidRDefault="00D2617F" w:rsidP="00D2617F">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AVANCE DE EJECUCION %</w:t>
            </w:r>
          </w:p>
        </w:tc>
      </w:tr>
      <w:tr w:rsidR="00D2617F" w:rsidRPr="0098414F" w:rsidTr="00192499">
        <w:trPr>
          <w:trHeight w:val="253"/>
        </w:trPr>
        <w:tc>
          <w:tcPr>
            <w:tcW w:w="8080" w:type="dxa"/>
            <w:vMerge/>
            <w:tcBorders>
              <w:top w:val="single" w:sz="8" w:space="0" w:color="auto"/>
              <w:left w:val="single" w:sz="8" w:space="0" w:color="auto"/>
              <w:bottom w:val="single" w:sz="8" w:space="0" w:color="000000"/>
              <w:right w:val="single" w:sz="4" w:space="0" w:color="auto"/>
            </w:tcBorders>
            <w:shd w:val="clear" w:color="auto" w:fill="C6D9F1" w:themeFill="text2" w:themeFillTint="33"/>
            <w:vAlign w:val="center"/>
            <w:hideMark/>
          </w:tcPr>
          <w:p w:rsidR="00D2617F" w:rsidRPr="0098414F" w:rsidRDefault="00D2617F" w:rsidP="00D2617F">
            <w:pPr>
              <w:spacing w:after="0"/>
              <w:rPr>
                <w:rFonts w:ascii="Times New Roman" w:hAnsi="Times New Roman"/>
                <w:b/>
                <w:bCs/>
                <w:color w:val="000000"/>
                <w:sz w:val="22"/>
                <w:szCs w:val="22"/>
                <w:lang w:eastAsia="es-DO"/>
              </w:rPr>
            </w:pPr>
          </w:p>
        </w:tc>
        <w:tc>
          <w:tcPr>
            <w:tcW w:w="1790" w:type="dxa"/>
            <w:vMerge/>
            <w:tcBorders>
              <w:top w:val="single" w:sz="8" w:space="0" w:color="auto"/>
              <w:left w:val="single" w:sz="4" w:space="0" w:color="auto"/>
              <w:bottom w:val="single" w:sz="8" w:space="0" w:color="000000"/>
              <w:right w:val="single" w:sz="4" w:space="0" w:color="auto"/>
            </w:tcBorders>
            <w:shd w:val="clear" w:color="auto" w:fill="C6D9F1" w:themeFill="text2" w:themeFillTint="33"/>
            <w:vAlign w:val="center"/>
            <w:hideMark/>
          </w:tcPr>
          <w:p w:rsidR="00D2617F" w:rsidRPr="0098414F" w:rsidRDefault="00D2617F" w:rsidP="00D2617F">
            <w:pPr>
              <w:spacing w:after="0"/>
              <w:rPr>
                <w:rFonts w:ascii="Times New Roman" w:hAnsi="Times New Roman"/>
                <w:b/>
                <w:bCs/>
                <w:color w:val="000000"/>
                <w:sz w:val="22"/>
                <w:szCs w:val="22"/>
                <w:lang w:eastAsia="es-DO"/>
              </w:rPr>
            </w:pPr>
          </w:p>
        </w:tc>
        <w:tc>
          <w:tcPr>
            <w:tcW w:w="1790" w:type="dxa"/>
            <w:vMerge/>
            <w:tcBorders>
              <w:top w:val="single" w:sz="8" w:space="0" w:color="auto"/>
              <w:left w:val="single" w:sz="4" w:space="0" w:color="auto"/>
              <w:bottom w:val="single" w:sz="8" w:space="0" w:color="000000"/>
              <w:right w:val="single" w:sz="4" w:space="0" w:color="auto"/>
            </w:tcBorders>
            <w:shd w:val="clear" w:color="auto" w:fill="C6D9F1" w:themeFill="text2" w:themeFillTint="33"/>
            <w:vAlign w:val="center"/>
            <w:hideMark/>
          </w:tcPr>
          <w:p w:rsidR="00D2617F" w:rsidRPr="0098414F" w:rsidRDefault="00D2617F" w:rsidP="00D2617F">
            <w:pPr>
              <w:spacing w:after="0"/>
              <w:rPr>
                <w:rFonts w:ascii="Times New Roman" w:hAnsi="Times New Roman"/>
                <w:b/>
                <w:bCs/>
                <w:sz w:val="22"/>
                <w:szCs w:val="22"/>
                <w:lang w:eastAsia="es-DO"/>
              </w:rPr>
            </w:pPr>
          </w:p>
        </w:tc>
        <w:tc>
          <w:tcPr>
            <w:tcW w:w="1780" w:type="dxa"/>
            <w:vMerge/>
            <w:tcBorders>
              <w:top w:val="single" w:sz="8" w:space="0" w:color="auto"/>
              <w:left w:val="single" w:sz="4" w:space="0" w:color="auto"/>
              <w:bottom w:val="single" w:sz="8" w:space="0" w:color="000000"/>
              <w:right w:val="single" w:sz="8" w:space="0" w:color="auto"/>
            </w:tcBorders>
            <w:shd w:val="clear" w:color="auto" w:fill="C6D9F1" w:themeFill="text2" w:themeFillTint="33"/>
            <w:vAlign w:val="center"/>
            <w:hideMark/>
          </w:tcPr>
          <w:p w:rsidR="00D2617F" w:rsidRPr="0098414F" w:rsidRDefault="00D2617F" w:rsidP="00D2617F">
            <w:pPr>
              <w:spacing w:after="0"/>
              <w:rPr>
                <w:rFonts w:ascii="Times New Roman" w:hAnsi="Times New Roman"/>
                <w:b/>
                <w:bCs/>
                <w:sz w:val="22"/>
                <w:szCs w:val="22"/>
                <w:lang w:eastAsia="es-DO"/>
              </w:rPr>
            </w:pPr>
          </w:p>
        </w:tc>
      </w:tr>
      <w:tr w:rsidR="00D2617F" w:rsidRPr="0098414F" w:rsidTr="00192499">
        <w:trPr>
          <w:trHeight w:val="6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Programa 01: Actividades Centrales</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1,182,592,917.00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1,691,448,271.29</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143.03</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 Dirección y Coordinación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751,377,885.00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1,347,768,599.17</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179.37</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2.- Planificación y Diseño de Políticas Sectoriales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148,281,849.00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146,775,475.00</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98.98</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3.- Servicios Administrativos y Financieros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249,511,422.00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181,594,217.21</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72.78</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4.- Coordinación de Acuerdos Comerciales Agrícolas (OTCA).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25,314,188.00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15,309,979.90</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60.48</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5.- Fortalecer las Capacidades de Riesgo Agropecuario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3,873,597.00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6.-Gastos para el Fortalecimiento de las </w:t>
            </w:r>
            <w:r w:rsidR="00192499" w:rsidRPr="0098414F">
              <w:rPr>
                <w:rFonts w:ascii="Times New Roman" w:hAnsi="Times New Roman"/>
                <w:color w:val="000000"/>
                <w:sz w:val="22"/>
                <w:szCs w:val="22"/>
                <w:lang w:eastAsia="es-DO"/>
              </w:rPr>
              <w:t>Áreas</w:t>
            </w:r>
            <w:r w:rsidRPr="0098414F">
              <w:rPr>
                <w:rFonts w:ascii="Times New Roman" w:hAnsi="Times New Roman"/>
                <w:color w:val="000000"/>
                <w:sz w:val="22"/>
                <w:szCs w:val="22"/>
                <w:lang w:eastAsia="es-DO"/>
              </w:rPr>
              <w:t xml:space="preserve"> de Gestión de Riesgo Integral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2,932,275.00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7.-Relacionados con el Desarrollo del Programa de Entrenamiento para Técnicos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1,301,701.00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Programa 02: Proyectos  Centrales (Recursos Nacionales y Externos )</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649,929,077.00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33,131,367.75</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5.10</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 Mejoramiento de Apoyos a la Innovación Tecnológica Agropecuaria en República Dominicana (PATCA II)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2,553,373.00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1,970,402.21</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77.17</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2.- Mejoramiento de la Sanidad e Inocuidad Agroalimentaria en República Dominicana (PATCA III)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137,078,780.00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15,279,807.90</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11.15</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3.- Construcción del Sistema de Producción Para la Reconversión Agrícola de San Juan de la Maguana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499,479,847.00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15,881,157.64</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3.18</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4.-Habilitación de la Industria del Bambú en la República Dominicana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10,817,077.00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Programa 03: Actividades comunes a los Programas 11 y 15 </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330,399,393.00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51,512,487.56</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15.59</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 Acceso en Predios Rurales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284,399,805.00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2.- Preparación de Tierras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44,699,588.00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49,733,047.56</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111.26</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3.- Fomento de </w:t>
            </w:r>
            <w:r w:rsidR="00192499" w:rsidRPr="0098414F">
              <w:rPr>
                <w:rFonts w:ascii="Times New Roman" w:hAnsi="Times New Roman"/>
                <w:color w:val="000000"/>
                <w:sz w:val="22"/>
                <w:szCs w:val="22"/>
                <w:lang w:eastAsia="es-DO"/>
              </w:rPr>
              <w:t>Agricultura</w:t>
            </w:r>
            <w:r w:rsidRPr="0098414F">
              <w:rPr>
                <w:rFonts w:ascii="Times New Roman" w:hAnsi="Times New Roman"/>
                <w:color w:val="000000"/>
                <w:sz w:val="22"/>
                <w:szCs w:val="22"/>
                <w:lang w:eastAsia="es-DO"/>
              </w:rPr>
              <w:t xml:space="preserve"> Orgánica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1,300,000.00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1,779,440.00</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136.88</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Programa 11: Fomento a la Producción Agrícola</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1,576,871,987.00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1,507,019,423.65</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95.57</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 Fomento a la Producción de Arroz</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354,253,694.00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317,732,342.63</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89.69</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2.- Fomento a Otros Cultivos Agrícolas</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884,182,251.00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935,958,781.58</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105.86</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3.- Fomento y Distribución de Semillas</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89,122,411.00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106,072,415.03</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119.02</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4.- Desarrollo Cacaotalero</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21,796,459.00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13,527,835.70</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62.06</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5.- Fomento y Desarrollo de las Agroempresas</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225,517,172.00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133,728,048.71</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59.30</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6.- Dirección y Coordinación</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2,000,000.00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Programa 12: Asistencia Técnica y Transferencia Tecnológica </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242,623,147.00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115,130,319.94</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47.45</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FFFFFF"/>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 Fomento y Fortalecimiento de la Organización Rural</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146,602,748.00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55,450,498.81</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37.82</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FFFFFF"/>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2.-Asistencia Técnica y Capacitación Agrícola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62,544,218.00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59,679,821.13</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95.42</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FFFFFF"/>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3.- Desarrollo de la Mujer en la Producción Rural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29,476,181.00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4.- Dirección y Coordinación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4,000,000.00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192499" w:rsidRPr="0098414F" w:rsidTr="00192499">
        <w:trPr>
          <w:trHeight w:val="77"/>
        </w:trPr>
        <w:tc>
          <w:tcPr>
            <w:tcW w:w="80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92499" w:rsidRPr="0098414F" w:rsidRDefault="00192499" w:rsidP="006710CE">
            <w:pPr>
              <w:spacing w:after="0"/>
              <w:jc w:val="center"/>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lastRenderedPageBreak/>
              <w:t>CONCEPTOS</w:t>
            </w:r>
          </w:p>
        </w:tc>
        <w:tc>
          <w:tcPr>
            <w:tcW w:w="179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192499" w:rsidRPr="0098414F" w:rsidRDefault="00192499" w:rsidP="006710CE">
            <w:pPr>
              <w:spacing w:after="0"/>
              <w:jc w:val="center"/>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APROPIACION    ORIGINAL 2017</w:t>
            </w:r>
          </w:p>
        </w:tc>
        <w:tc>
          <w:tcPr>
            <w:tcW w:w="179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192499" w:rsidRPr="0098414F" w:rsidRDefault="00192499" w:rsidP="006710CE">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 xml:space="preserve">TOTAL AÑO </w:t>
            </w:r>
          </w:p>
        </w:tc>
        <w:tc>
          <w:tcPr>
            <w:tcW w:w="178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192499" w:rsidRPr="0098414F" w:rsidRDefault="00192499" w:rsidP="006710CE">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AVANCE DE EJECUCION %</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Programa 13: Asistencia Técnica y Fomento de la Producción Pecuaria </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352,505,578.00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336,998,985.88</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95.60</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FFFFFF"/>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 Asistencia Técnica y fomento de la Producción Pecuaria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352,505,578.00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336,998,985.88</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95.60</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Programa 15: Inocuidad Alimentaria en Producción Primaria </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2,200,000.00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1.-Dirección y Coordinación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1,000,000.00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2.- Inspección e Investigación Sanitaria de la Producción Primaria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1,200,000.00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Programa 16: Fomento y Producción de Frutales </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27,419,976.00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 Dirección y Coordinación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8,543,601.00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2.- Distribución de Semillas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1,192,594.00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3.- Producción y Mercadeo de Plantas y Frutales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520,000.00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4.- Asistencia Técnica y Capacitación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900,000.00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5.-Diagnóstico para Determinar Debilidades de los Productores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459,000.00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6.-Pago por la Capacitación y </w:t>
            </w:r>
            <w:r w:rsidR="00192499" w:rsidRPr="0098414F">
              <w:rPr>
                <w:rFonts w:ascii="Times New Roman" w:hAnsi="Times New Roman"/>
                <w:color w:val="000000"/>
                <w:sz w:val="22"/>
                <w:szCs w:val="22"/>
                <w:lang w:eastAsia="es-DO"/>
              </w:rPr>
              <w:t>Transferencia</w:t>
            </w:r>
            <w:r w:rsidRPr="0098414F">
              <w:rPr>
                <w:rFonts w:ascii="Times New Roman" w:hAnsi="Times New Roman"/>
                <w:color w:val="000000"/>
                <w:sz w:val="22"/>
                <w:szCs w:val="22"/>
                <w:lang w:eastAsia="es-DO"/>
              </w:rPr>
              <w:t xml:space="preserve"> de Tecnología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9,473,358.00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7.-Capacitación de 300 Productores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6,331,423.00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Programa 17: Sanidad Vegetal </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20,445,604.00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 Dirección y Coordinación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1,635,604.00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192499">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2.- Inspección y Seguimiento de Plagas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13,410,000.00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3.- Registro y Control de Plagas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3,800,000.00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4.- Formación y Capacitación para la Erradicación de Plagas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1,600,000.00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000000" w:fill="808080"/>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SUBTOTAL MINISTERIO DE AGRICULTURA </w:t>
            </w:r>
          </w:p>
        </w:tc>
        <w:tc>
          <w:tcPr>
            <w:tcW w:w="1790" w:type="dxa"/>
            <w:tcBorders>
              <w:top w:val="nil"/>
              <w:left w:val="nil"/>
              <w:bottom w:val="single" w:sz="4" w:space="0" w:color="auto"/>
              <w:right w:val="single" w:sz="4" w:space="0" w:color="auto"/>
            </w:tcBorders>
            <w:shd w:val="clear" w:color="000000" w:fill="808080"/>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3,735,058,602.00</w:t>
            </w:r>
          </w:p>
        </w:tc>
        <w:tc>
          <w:tcPr>
            <w:tcW w:w="1790" w:type="dxa"/>
            <w:tcBorders>
              <w:top w:val="nil"/>
              <w:left w:val="nil"/>
              <w:bottom w:val="single" w:sz="4" w:space="0" w:color="auto"/>
              <w:right w:val="single" w:sz="4" w:space="0" w:color="auto"/>
            </w:tcBorders>
            <w:shd w:val="clear" w:color="000000" w:fill="808080"/>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3,702,109,488.31</w:t>
            </w:r>
          </w:p>
        </w:tc>
        <w:tc>
          <w:tcPr>
            <w:tcW w:w="1780" w:type="dxa"/>
            <w:tcBorders>
              <w:top w:val="nil"/>
              <w:left w:val="nil"/>
              <w:bottom w:val="single" w:sz="4" w:space="0" w:color="auto"/>
              <w:right w:val="single" w:sz="4" w:space="0" w:color="auto"/>
            </w:tcBorders>
            <w:shd w:val="clear" w:color="000000" w:fill="808080"/>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99.12</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TOTAL MINISTERIO DE AGRICULTURA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4,384,987,679.00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3,735,240,856.06</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85.18</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Programa 96: Deuda Pública y Otras Operaciones Financieras </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457,398,147.00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47,475,951.73</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10.38</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000000" w:fill="FFFFFF"/>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 Deuda Pública y Otras Operaciones Financieras </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457,398,147.00</w:t>
            </w:r>
          </w:p>
        </w:tc>
        <w:tc>
          <w:tcPr>
            <w:tcW w:w="179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47,475,951.73</w:t>
            </w:r>
          </w:p>
        </w:tc>
        <w:tc>
          <w:tcPr>
            <w:tcW w:w="1780" w:type="dxa"/>
            <w:tcBorders>
              <w:top w:val="nil"/>
              <w:left w:val="nil"/>
              <w:bottom w:val="single" w:sz="4" w:space="0" w:color="auto"/>
              <w:right w:val="single" w:sz="4" w:space="0" w:color="auto"/>
            </w:tcBorders>
            <w:shd w:val="clear" w:color="000000" w:fill="FFFFFF"/>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10.38</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 Programa 98: Administración de Contribuciones Especiales </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756,128,108.00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747,767,429.22</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98.89</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 Comisión Sectorial para la Reforma y Modernización del Sector Agropecuario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6,617,394.00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5,530,172.38</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83.57</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2.- Consejo Nacional para la Reglamentación y Fomento de la Industria  Lechera  (CONALECHE)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120,000,000.00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100,000,000.00</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83.33</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3.- Consejo Nacional de Producción Pecuaria (CONAPROPE)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7,431,293.00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7,889,484.37</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106.17</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4.- Capacitación y Becas: (UASD, ISA, Instituto Salesiano, Loyola)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20,187,120.00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18,999,220.75</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94.12</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5.- Organización No Gubernamental en el </w:t>
            </w:r>
            <w:r w:rsidR="006710CE" w:rsidRPr="0098414F">
              <w:rPr>
                <w:rFonts w:ascii="Times New Roman" w:hAnsi="Times New Roman"/>
                <w:color w:val="000000"/>
                <w:sz w:val="22"/>
                <w:szCs w:val="22"/>
                <w:lang w:eastAsia="es-DO"/>
              </w:rPr>
              <w:t>Área</w:t>
            </w:r>
            <w:r w:rsidRPr="0098414F">
              <w:rPr>
                <w:rFonts w:ascii="Times New Roman" w:hAnsi="Times New Roman"/>
                <w:color w:val="000000"/>
                <w:sz w:val="22"/>
                <w:szCs w:val="22"/>
                <w:lang w:eastAsia="es-DO"/>
              </w:rPr>
              <w:t xml:space="preserve"> Agrícola (ONGS)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67,889,075.00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118,415,607.75</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174.43</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6.- Unidad Ejecutora de Pignoración (UEPI)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406,851,900.00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403,199,766.03</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99.10</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7.- Consejo Nacional de Agricultura (CNA)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9,359,115.00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8,827,878.16</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94.32</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8.- Centro para el Desarrollo Agropecuario y Forestal (CEDAF-CATIE)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7,755,487.00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2,378,456.24</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30.67</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9.- Organización No Gubernamental en el </w:t>
            </w:r>
            <w:r w:rsidR="006710CE" w:rsidRPr="0098414F">
              <w:rPr>
                <w:rFonts w:ascii="Times New Roman" w:hAnsi="Times New Roman"/>
                <w:color w:val="000000"/>
                <w:sz w:val="22"/>
                <w:szCs w:val="22"/>
                <w:lang w:eastAsia="es-DO"/>
              </w:rPr>
              <w:t>Área</w:t>
            </w:r>
            <w:r w:rsidRPr="0098414F">
              <w:rPr>
                <w:rFonts w:ascii="Times New Roman" w:hAnsi="Times New Roman"/>
                <w:color w:val="000000"/>
                <w:sz w:val="22"/>
                <w:szCs w:val="22"/>
                <w:lang w:eastAsia="es-DO"/>
              </w:rPr>
              <w:t xml:space="preserve"> de  Educación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36,250,000.00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35,676,843.53</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98.42</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6710CE">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10</w:t>
            </w:r>
            <w:r w:rsidR="006710CE" w:rsidRPr="0098414F">
              <w:rPr>
                <w:rFonts w:ascii="Times New Roman" w:hAnsi="Times New Roman"/>
                <w:color w:val="000000"/>
                <w:sz w:val="22"/>
                <w:szCs w:val="22"/>
                <w:lang w:eastAsia="es-DO"/>
              </w:rPr>
              <w:t>.</w:t>
            </w:r>
            <w:r w:rsidRPr="0098414F">
              <w:rPr>
                <w:rFonts w:ascii="Times New Roman" w:hAnsi="Times New Roman"/>
                <w:color w:val="000000"/>
                <w:sz w:val="22"/>
                <w:szCs w:val="22"/>
                <w:lang w:eastAsia="es-DO"/>
              </w:rPr>
              <w:t xml:space="preserve">- Ampliación, Reforestación y Desarrollo Social en la  Sierra, San José de Las Matas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48,240,000.00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 11.- Cuotas Internacionales </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25,546,724.00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46,850,000.00</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183.39</w:t>
            </w:r>
          </w:p>
        </w:tc>
      </w:tr>
      <w:tr w:rsidR="006710CE" w:rsidRPr="0098414F" w:rsidTr="006710CE">
        <w:trPr>
          <w:trHeight w:val="77"/>
        </w:trPr>
        <w:tc>
          <w:tcPr>
            <w:tcW w:w="80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710CE" w:rsidRPr="0098414F" w:rsidRDefault="006710CE" w:rsidP="006710CE">
            <w:pPr>
              <w:spacing w:after="0"/>
              <w:jc w:val="center"/>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lastRenderedPageBreak/>
              <w:t>CONCEPTOS</w:t>
            </w:r>
          </w:p>
        </w:tc>
        <w:tc>
          <w:tcPr>
            <w:tcW w:w="179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6710CE" w:rsidRPr="0098414F" w:rsidRDefault="006710CE" w:rsidP="006710CE">
            <w:pPr>
              <w:spacing w:after="0"/>
              <w:jc w:val="center"/>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APROPIACION    ORIGINAL 2017</w:t>
            </w:r>
          </w:p>
        </w:tc>
        <w:tc>
          <w:tcPr>
            <w:tcW w:w="179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6710CE" w:rsidRPr="0098414F" w:rsidRDefault="006710CE" w:rsidP="006710CE">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 xml:space="preserve">TOTAL AÑO </w:t>
            </w:r>
          </w:p>
        </w:tc>
        <w:tc>
          <w:tcPr>
            <w:tcW w:w="178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6710CE" w:rsidRPr="0098414F" w:rsidRDefault="006710CE" w:rsidP="006710CE">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AVANCE DE EJECUCION %</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Programa 99: Administración de Transferencias, Pasivos y Activos Financieros</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5,961,228,419.00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6,181,837,395.94</w:t>
            </w:r>
          </w:p>
        </w:tc>
        <w:tc>
          <w:tcPr>
            <w:tcW w:w="178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103.70</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 Banco Agrícola de la República Dominicana (BAGRICOLA)</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1,183,956,253.00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1,159,304,926.33</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97.92</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2.- Consejo Dominicano del Café (CODOCAFE)</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282,975,293.00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277,130,649.84</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97.93</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3.- Instituto Agrario Dominicano (IAD)</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1,061,081,479.00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1,344,170,530.59</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126.68</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4.- Instituto de Desarrollo y Crédito Cooperativo (IDECOOP)</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171,456,366.00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187,514,157.93</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109.37</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5.- Instituto  Azucarero Dominicano (INAZUCAR)</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39,557,401.00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35,858,462.45</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90.65</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6.- Instituto Nacional de la Uva (INUVA)</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16,399,548.00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15,487,692.11</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94.44</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 xml:space="preserve">7.- Fondo Especial de Desarrollo </w:t>
            </w:r>
            <w:r w:rsidR="006710CE" w:rsidRPr="0098414F">
              <w:rPr>
                <w:rFonts w:ascii="Times New Roman" w:hAnsi="Times New Roman"/>
                <w:color w:val="000000"/>
                <w:sz w:val="22"/>
                <w:szCs w:val="22"/>
                <w:lang w:eastAsia="es-DO"/>
              </w:rPr>
              <w:t>Agropecuario</w:t>
            </w:r>
            <w:r w:rsidRPr="0098414F">
              <w:rPr>
                <w:rFonts w:ascii="Times New Roman" w:hAnsi="Times New Roman"/>
                <w:color w:val="000000"/>
                <w:sz w:val="22"/>
                <w:szCs w:val="22"/>
                <w:lang w:eastAsia="es-DO"/>
              </w:rPr>
              <w:t xml:space="preserve"> (FEDA)</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1,200,000,000.00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1,167,249,611.11</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97.27</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8.- Proyecto La Cruz de Manzanillo</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69,912,896.00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64,943,142.42</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92.89</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9.- Instituto de Estabilización de Precios (INESPRE)</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882,807,945.00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842,441,055.35</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95.43</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10.- Instituto Dominicano de Investigaciones Agropecuarias y Forestales (IDIAF)</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249,894,009.00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210,528,194.68</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84.25</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11.- Consejo Estatal del Azúcar (CEA)</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139,255,895.00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218,476,285.71</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156.89</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12.- Instituto del Tabaco (INTABACO)</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279,047,514.00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282,684,620.56</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101.30</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13.- Consejo Dominicano de la Pesca (CODOPESCA)</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56,061,574.00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52,976,144.23</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94.50</w:t>
            </w:r>
          </w:p>
        </w:tc>
      </w:tr>
      <w:tr w:rsidR="00D2617F" w:rsidRPr="0098414F" w:rsidTr="006710CE">
        <w:trPr>
          <w:trHeight w:val="77"/>
        </w:trPr>
        <w:tc>
          <w:tcPr>
            <w:tcW w:w="8080" w:type="dxa"/>
            <w:tcBorders>
              <w:top w:val="nil"/>
              <w:left w:val="single" w:sz="8" w:space="0" w:color="auto"/>
              <w:bottom w:val="single" w:sz="4" w:space="0" w:color="auto"/>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14.- Dirección General de Riesgos Agropecuarios (DIGERA)</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151,000,000.00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148,653,514.72</w:t>
            </w:r>
          </w:p>
        </w:tc>
        <w:tc>
          <w:tcPr>
            <w:tcW w:w="178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98.45</w:t>
            </w:r>
          </w:p>
        </w:tc>
      </w:tr>
      <w:tr w:rsidR="00D2617F" w:rsidRPr="0098414F" w:rsidTr="006710CE">
        <w:trPr>
          <w:trHeight w:val="77"/>
        </w:trPr>
        <w:tc>
          <w:tcPr>
            <w:tcW w:w="8080" w:type="dxa"/>
            <w:tcBorders>
              <w:top w:val="nil"/>
              <w:left w:val="single" w:sz="8" w:space="0" w:color="auto"/>
              <w:bottom w:val="nil"/>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15 -Mercados Dominicanos de Abasto  Agropecuario (MERCADOM)</w:t>
            </w:r>
          </w:p>
        </w:tc>
        <w:tc>
          <w:tcPr>
            <w:tcW w:w="1790" w:type="dxa"/>
            <w:tcBorders>
              <w:top w:val="nil"/>
              <w:left w:val="nil"/>
              <w:bottom w:val="nil"/>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121,916,404.00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120,798,252.68</w:t>
            </w:r>
          </w:p>
        </w:tc>
        <w:tc>
          <w:tcPr>
            <w:tcW w:w="1780" w:type="dxa"/>
            <w:tcBorders>
              <w:top w:val="nil"/>
              <w:left w:val="nil"/>
              <w:bottom w:val="nil"/>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99.08</w:t>
            </w:r>
          </w:p>
        </w:tc>
      </w:tr>
      <w:tr w:rsidR="00D2617F" w:rsidRPr="0098414F" w:rsidTr="006710CE">
        <w:trPr>
          <w:trHeight w:val="77"/>
        </w:trPr>
        <w:tc>
          <w:tcPr>
            <w:tcW w:w="8080" w:type="dxa"/>
            <w:tcBorders>
              <w:top w:val="single" w:sz="4" w:space="0" w:color="auto"/>
              <w:left w:val="single" w:sz="8" w:space="0" w:color="auto"/>
              <w:bottom w:val="nil"/>
              <w:right w:val="single" w:sz="4" w:space="0" w:color="auto"/>
            </w:tcBorders>
            <w:shd w:val="clear" w:color="auto" w:fill="auto"/>
            <w:vAlign w:val="center"/>
            <w:hideMark/>
          </w:tcPr>
          <w:p w:rsidR="00D2617F" w:rsidRPr="0098414F" w:rsidRDefault="00D2617F" w:rsidP="00D2617F">
            <w:pPr>
              <w:spacing w:after="0"/>
              <w:rPr>
                <w:rFonts w:ascii="Times New Roman" w:hAnsi="Times New Roman"/>
                <w:color w:val="000000"/>
                <w:sz w:val="22"/>
                <w:szCs w:val="22"/>
                <w:lang w:eastAsia="es-DO"/>
              </w:rPr>
            </w:pPr>
            <w:r w:rsidRPr="0098414F">
              <w:rPr>
                <w:rFonts w:ascii="Times New Roman" w:hAnsi="Times New Roman"/>
                <w:color w:val="000000"/>
                <w:sz w:val="22"/>
                <w:szCs w:val="22"/>
                <w:lang w:eastAsia="es-DO"/>
              </w:rPr>
              <w:t>16.- Consejo Nacional de Investigaciones Agropecuarias y Forestales (CONIAF)</w:t>
            </w:r>
          </w:p>
        </w:tc>
        <w:tc>
          <w:tcPr>
            <w:tcW w:w="1790" w:type="dxa"/>
            <w:tcBorders>
              <w:top w:val="single" w:sz="4" w:space="0" w:color="auto"/>
              <w:left w:val="nil"/>
              <w:bottom w:val="nil"/>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55,905,842.00</w:t>
            </w:r>
          </w:p>
        </w:tc>
        <w:tc>
          <w:tcPr>
            <w:tcW w:w="1790" w:type="dxa"/>
            <w:tcBorders>
              <w:top w:val="nil"/>
              <w:left w:val="nil"/>
              <w:bottom w:val="single" w:sz="4" w:space="0" w:color="auto"/>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53,620,155.22</w:t>
            </w:r>
          </w:p>
        </w:tc>
        <w:tc>
          <w:tcPr>
            <w:tcW w:w="1780" w:type="dxa"/>
            <w:tcBorders>
              <w:top w:val="single" w:sz="4" w:space="0" w:color="auto"/>
              <w:left w:val="nil"/>
              <w:bottom w:val="nil"/>
              <w:right w:val="single" w:sz="4" w:space="0" w:color="auto"/>
            </w:tcBorders>
            <w:shd w:val="clear" w:color="auto" w:fill="auto"/>
            <w:noWrap/>
            <w:vAlign w:val="center"/>
            <w:hideMark/>
          </w:tcPr>
          <w:p w:rsidR="00D2617F" w:rsidRPr="0098414F" w:rsidRDefault="00D2617F" w:rsidP="00192499">
            <w:pPr>
              <w:spacing w:after="0"/>
              <w:jc w:val="center"/>
              <w:rPr>
                <w:rFonts w:ascii="Times New Roman" w:hAnsi="Times New Roman"/>
                <w:sz w:val="22"/>
                <w:szCs w:val="22"/>
                <w:lang w:eastAsia="es-DO"/>
              </w:rPr>
            </w:pPr>
            <w:r w:rsidRPr="0098414F">
              <w:rPr>
                <w:rFonts w:ascii="Times New Roman" w:hAnsi="Times New Roman"/>
                <w:sz w:val="22"/>
                <w:szCs w:val="22"/>
                <w:lang w:eastAsia="es-DO"/>
              </w:rPr>
              <w:t>95.91</w:t>
            </w:r>
          </w:p>
        </w:tc>
      </w:tr>
      <w:tr w:rsidR="00D2617F" w:rsidRPr="0098414F" w:rsidTr="006710CE">
        <w:trPr>
          <w:trHeight w:val="77"/>
        </w:trPr>
        <w:tc>
          <w:tcPr>
            <w:tcW w:w="8080" w:type="dxa"/>
            <w:tcBorders>
              <w:top w:val="single" w:sz="4" w:space="0" w:color="auto"/>
              <w:left w:val="single" w:sz="8" w:space="0" w:color="auto"/>
              <w:bottom w:val="nil"/>
              <w:right w:val="single" w:sz="4" w:space="0" w:color="auto"/>
            </w:tcBorders>
            <w:shd w:val="clear" w:color="000000" w:fill="BFBFBF"/>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SUBTOTAL PROGRAMAS TRANSFERENCIAS</w:t>
            </w:r>
          </w:p>
        </w:tc>
        <w:tc>
          <w:tcPr>
            <w:tcW w:w="1790" w:type="dxa"/>
            <w:tcBorders>
              <w:top w:val="single" w:sz="4" w:space="0" w:color="auto"/>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7,174,754,674.00</w:t>
            </w:r>
          </w:p>
        </w:tc>
        <w:tc>
          <w:tcPr>
            <w:tcW w:w="1790" w:type="dxa"/>
            <w:tcBorders>
              <w:top w:val="nil"/>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6,977,080,776.89</w:t>
            </w:r>
          </w:p>
        </w:tc>
        <w:tc>
          <w:tcPr>
            <w:tcW w:w="1780" w:type="dxa"/>
            <w:tcBorders>
              <w:top w:val="single" w:sz="4" w:space="0" w:color="auto"/>
              <w:left w:val="nil"/>
              <w:bottom w:val="single" w:sz="4" w:space="0" w:color="auto"/>
              <w:right w:val="single" w:sz="4" w:space="0" w:color="auto"/>
            </w:tcBorders>
            <w:shd w:val="clear" w:color="000000" w:fill="BFBFBF"/>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97.24</w:t>
            </w:r>
          </w:p>
        </w:tc>
      </w:tr>
      <w:tr w:rsidR="00D2617F" w:rsidRPr="0098414F" w:rsidTr="006710CE">
        <w:trPr>
          <w:trHeight w:val="77"/>
        </w:trPr>
        <w:tc>
          <w:tcPr>
            <w:tcW w:w="8080" w:type="dxa"/>
            <w:tcBorders>
              <w:top w:val="single" w:sz="4" w:space="0" w:color="auto"/>
              <w:left w:val="single" w:sz="4" w:space="0" w:color="auto"/>
              <w:bottom w:val="single" w:sz="4" w:space="0" w:color="auto"/>
              <w:right w:val="single" w:sz="4" w:space="0" w:color="auto"/>
            </w:tcBorders>
            <w:shd w:val="clear" w:color="000000" w:fill="808080"/>
            <w:vAlign w:val="center"/>
            <w:hideMark/>
          </w:tcPr>
          <w:p w:rsidR="00D2617F" w:rsidRPr="0098414F" w:rsidRDefault="00D2617F" w:rsidP="00D2617F">
            <w:pPr>
              <w:spacing w:after="0"/>
              <w:rPr>
                <w:rFonts w:ascii="Times New Roman" w:hAnsi="Times New Roman"/>
                <w:b/>
                <w:bCs/>
                <w:color w:val="000000"/>
                <w:sz w:val="22"/>
                <w:szCs w:val="22"/>
                <w:lang w:eastAsia="es-DO"/>
              </w:rPr>
            </w:pPr>
            <w:r w:rsidRPr="0098414F">
              <w:rPr>
                <w:rFonts w:ascii="Times New Roman" w:hAnsi="Times New Roman"/>
                <w:b/>
                <w:bCs/>
                <w:color w:val="000000"/>
                <w:sz w:val="22"/>
                <w:szCs w:val="22"/>
                <w:lang w:eastAsia="es-DO"/>
              </w:rPr>
              <w:t xml:space="preserve">TOTAL CAPITULO 210 </w:t>
            </w:r>
          </w:p>
        </w:tc>
        <w:tc>
          <w:tcPr>
            <w:tcW w:w="1790" w:type="dxa"/>
            <w:tcBorders>
              <w:top w:val="nil"/>
              <w:left w:val="nil"/>
              <w:bottom w:val="single" w:sz="4" w:space="0" w:color="auto"/>
              <w:right w:val="single" w:sz="4" w:space="0" w:color="auto"/>
            </w:tcBorders>
            <w:shd w:val="clear" w:color="000000" w:fill="808080"/>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11,559,742,353.00</w:t>
            </w:r>
          </w:p>
        </w:tc>
        <w:tc>
          <w:tcPr>
            <w:tcW w:w="1790" w:type="dxa"/>
            <w:tcBorders>
              <w:top w:val="nil"/>
              <w:left w:val="nil"/>
              <w:bottom w:val="single" w:sz="4" w:space="0" w:color="auto"/>
              <w:right w:val="single" w:sz="4" w:space="0" w:color="auto"/>
            </w:tcBorders>
            <w:shd w:val="clear" w:color="000000" w:fill="808080"/>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10,712,321,632.95</w:t>
            </w:r>
          </w:p>
        </w:tc>
        <w:tc>
          <w:tcPr>
            <w:tcW w:w="1780" w:type="dxa"/>
            <w:tcBorders>
              <w:top w:val="nil"/>
              <w:left w:val="nil"/>
              <w:bottom w:val="single" w:sz="4" w:space="0" w:color="auto"/>
              <w:right w:val="single" w:sz="4" w:space="0" w:color="auto"/>
            </w:tcBorders>
            <w:shd w:val="clear" w:color="000000" w:fill="808080"/>
            <w:noWrap/>
            <w:vAlign w:val="center"/>
            <w:hideMark/>
          </w:tcPr>
          <w:p w:rsidR="00D2617F" w:rsidRPr="0098414F" w:rsidRDefault="00D2617F" w:rsidP="00192499">
            <w:pPr>
              <w:spacing w:after="0"/>
              <w:jc w:val="center"/>
              <w:rPr>
                <w:rFonts w:ascii="Times New Roman" w:hAnsi="Times New Roman"/>
                <w:b/>
                <w:bCs/>
                <w:sz w:val="22"/>
                <w:szCs w:val="22"/>
                <w:lang w:eastAsia="es-DO"/>
              </w:rPr>
            </w:pPr>
            <w:r w:rsidRPr="0098414F">
              <w:rPr>
                <w:rFonts w:ascii="Times New Roman" w:hAnsi="Times New Roman"/>
                <w:b/>
                <w:bCs/>
                <w:sz w:val="22"/>
                <w:szCs w:val="22"/>
                <w:lang w:eastAsia="es-DO"/>
              </w:rPr>
              <w:t>92.67</w:t>
            </w:r>
          </w:p>
        </w:tc>
      </w:tr>
    </w:tbl>
    <w:p w:rsidR="00DB6A17" w:rsidRPr="0098414F" w:rsidRDefault="00DB6A17" w:rsidP="009C4E7F">
      <w:pPr>
        <w:spacing w:after="0"/>
        <w:ind w:firstLine="720"/>
        <w:rPr>
          <w:rFonts w:ascii="Times New Roman" w:hAnsi="Times New Roman"/>
          <w:sz w:val="22"/>
        </w:rPr>
      </w:pPr>
    </w:p>
    <w:p w:rsidR="00185D2A" w:rsidRPr="0098414F" w:rsidRDefault="00185D2A" w:rsidP="009C4E7F">
      <w:pPr>
        <w:spacing w:after="0" w:line="480" w:lineRule="auto"/>
        <w:ind w:left="90" w:right="144" w:firstLine="720"/>
        <w:contextualSpacing/>
        <w:jc w:val="both"/>
        <w:rPr>
          <w:rFonts w:ascii="Times New Roman" w:hAnsi="Times New Roman"/>
          <w:lang w:val="es-ES_tradnl"/>
        </w:rPr>
      </w:pPr>
    </w:p>
    <w:p w:rsidR="00AC313A" w:rsidRPr="0098414F" w:rsidRDefault="00AC313A" w:rsidP="009C4E7F">
      <w:pPr>
        <w:spacing w:after="0" w:line="480" w:lineRule="auto"/>
        <w:ind w:right="144" w:firstLine="720"/>
        <w:contextualSpacing/>
        <w:jc w:val="both"/>
        <w:rPr>
          <w:rFonts w:ascii="Times New Roman" w:hAnsi="Times New Roman"/>
          <w:lang w:val="es-ES_tradnl"/>
        </w:rPr>
        <w:sectPr w:rsidR="00AC313A" w:rsidRPr="0098414F" w:rsidSect="00E61B08">
          <w:headerReference w:type="default" r:id="rId54"/>
          <w:pgSz w:w="15840" w:h="12240" w:orient="landscape"/>
          <w:pgMar w:top="284" w:right="1440" w:bottom="426" w:left="1440" w:header="426" w:footer="720" w:gutter="0"/>
          <w:cols w:space="720"/>
          <w:docGrid w:linePitch="360"/>
        </w:sect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r w:rsidRPr="0098414F">
        <w:rPr>
          <w:rFonts w:ascii="Times New Roman" w:hAnsi="Times New Roman"/>
          <w:b/>
          <w:sz w:val="28"/>
        </w:rPr>
        <w:t>Anexo B:</w:t>
      </w:r>
    </w:p>
    <w:p w:rsidR="00730C89" w:rsidRPr="0098414F" w:rsidRDefault="00AB0F28" w:rsidP="00730C89">
      <w:pPr>
        <w:spacing w:after="0" w:line="480" w:lineRule="auto"/>
        <w:jc w:val="center"/>
        <w:rPr>
          <w:rFonts w:ascii="Times New Roman" w:hAnsi="Times New Roman"/>
          <w:b/>
          <w:sz w:val="28"/>
        </w:rPr>
      </w:pPr>
      <w:r w:rsidRPr="0098414F">
        <w:rPr>
          <w:rFonts w:ascii="Times New Roman" w:hAnsi="Times New Roman"/>
          <w:b/>
          <w:sz w:val="28"/>
        </w:rPr>
        <w:t xml:space="preserve">Consolidado </w:t>
      </w:r>
      <w:r w:rsidR="00527061" w:rsidRPr="0098414F">
        <w:rPr>
          <w:rFonts w:ascii="Times New Roman" w:hAnsi="Times New Roman"/>
          <w:b/>
          <w:sz w:val="28"/>
        </w:rPr>
        <w:t>nacional de superficie sembrada por cultivos</w:t>
      </w:r>
      <w:r w:rsidRPr="0098414F">
        <w:rPr>
          <w:rFonts w:ascii="Times New Roman" w:hAnsi="Times New Roman"/>
          <w:b/>
          <w:sz w:val="28"/>
        </w:rPr>
        <w:t xml:space="preserve">, durante el </w:t>
      </w:r>
      <w:r w:rsidR="00BA36D3" w:rsidRPr="0098414F">
        <w:rPr>
          <w:rFonts w:ascii="Times New Roman" w:hAnsi="Times New Roman"/>
          <w:b/>
          <w:sz w:val="28"/>
        </w:rPr>
        <w:t>período</w:t>
      </w:r>
      <w:r w:rsidRPr="0098414F">
        <w:rPr>
          <w:rFonts w:ascii="Times New Roman" w:hAnsi="Times New Roman"/>
          <w:b/>
          <w:sz w:val="28"/>
        </w:rPr>
        <w:t xml:space="preserve"> 201</w:t>
      </w:r>
      <w:r w:rsidR="00064BE7" w:rsidRPr="0098414F">
        <w:rPr>
          <w:rFonts w:ascii="Times New Roman" w:hAnsi="Times New Roman"/>
          <w:b/>
          <w:sz w:val="28"/>
        </w:rPr>
        <w:t>7</w:t>
      </w: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pPr>
        <w:rPr>
          <w:rFonts w:ascii="Times New Roman" w:hAnsi="Times New Roman"/>
        </w:rPr>
      </w:pPr>
    </w:p>
    <w:p w:rsidR="00730C89" w:rsidRPr="0098414F" w:rsidRDefault="00730C89">
      <w:pPr>
        <w:rPr>
          <w:rFonts w:ascii="Times New Roman" w:hAnsi="Times New Roman"/>
        </w:rPr>
      </w:pPr>
    </w:p>
    <w:p w:rsidR="00730C89" w:rsidRPr="0098414F" w:rsidRDefault="004B5C88">
      <w:pPr>
        <w:rPr>
          <w:rFonts w:ascii="Times New Roman" w:hAnsi="Times New Roman"/>
        </w:rPr>
        <w:sectPr w:rsidR="00730C89" w:rsidRPr="0098414F" w:rsidSect="00AB0F28">
          <w:headerReference w:type="default" r:id="rId55"/>
          <w:headerReference w:type="first" r:id="rId56"/>
          <w:pgSz w:w="15840" w:h="12240" w:orient="landscape"/>
          <w:pgMar w:top="445" w:right="1440" w:bottom="567" w:left="1440" w:header="426" w:footer="720" w:gutter="0"/>
          <w:cols w:space="720"/>
          <w:titlePg/>
          <w:docGrid w:linePitch="360"/>
        </w:sectPr>
      </w:pPr>
      <w:r w:rsidRPr="0098414F">
        <w:rPr>
          <w:rFonts w:ascii="Times New Roman" w:hAnsi="Times New Roman"/>
          <w:noProof/>
          <w:lang w:eastAsia="es-DO"/>
        </w:rPr>
        <mc:AlternateContent>
          <mc:Choice Requires="wps">
            <w:drawing>
              <wp:anchor distT="0" distB="0" distL="114300" distR="114300" simplePos="0" relativeHeight="251671552" behindDoc="0" locked="0" layoutInCell="1" allowOverlap="1" wp14:anchorId="1EF79AC8" wp14:editId="1BF99E5C">
                <wp:simplePos x="0" y="0"/>
                <wp:positionH relativeFrom="column">
                  <wp:posOffset>6889750</wp:posOffset>
                </wp:positionH>
                <wp:positionV relativeFrom="paragraph">
                  <wp:posOffset>1346200</wp:posOffset>
                </wp:positionV>
                <wp:extent cx="1623695" cy="425450"/>
                <wp:effectExtent l="0" t="0" r="14605" b="12700"/>
                <wp:wrapNone/>
                <wp:docPr id="23" name="2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369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23 Rectángulo" o:spid="_x0000_s1026" style="position:absolute;margin-left:542.5pt;margin-top:106pt;width:127.85pt;height: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" fillcolor="white [3212]" strokecolor="white [3212]" strokeweight="2pt">
                <v:path arrowok="t"/>
              </v:rect>
            </w:pict>
          </mc:Fallback>
        </mc:AlternateContent>
      </w:r>
      <w:r w:rsidR="00730C89" w:rsidRPr="0098414F">
        <w:rPr>
          <w:rFonts w:ascii="Times New Roman" w:hAnsi="Times New Roman"/>
        </w:rPr>
        <w:br w:type="page"/>
      </w:r>
    </w:p>
    <w:tbl>
      <w:tblPr>
        <w:tblW w:w="12339" w:type="dxa"/>
        <w:tblInd w:w="779" w:type="dxa"/>
        <w:tblCellMar>
          <w:left w:w="70" w:type="dxa"/>
          <w:right w:w="70" w:type="dxa"/>
        </w:tblCellMar>
        <w:tblLook w:val="04A0" w:firstRow="1" w:lastRow="0" w:firstColumn="1" w:lastColumn="0" w:noHBand="0" w:noVBand="1"/>
      </w:tblPr>
      <w:tblGrid>
        <w:gridCol w:w="1858"/>
        <w:gridCol w:w="790"/>
        <w:gridCol w:w="790"/>
        <w:gridCol w:w="790"/>
        <w:gridCol w:w="790"/>
        <w:gridCol w:w="790"/>
        <w:gridCol w:w="790"/>
        <w:gridCol w:w="790"/>
        <w:gridCol w:w="790"/>
        <w:gridCol w:w="790"/>
        <w:gridCol w:w="790"/>
        <w:gridCol w:w="790"/>
        <w:gridCol w:w="790"/>
        <w:gridCol w:w="1001"/>
      </w:tblGrid>
      <w:tr w:rsidR="00994D5C" w:rsidRPr="0098414F" w:rsidTr="00E87CDA">
        <w:trPr>
          <w:trHeight w:val="75"/>
        </w:trPr>
        <w:tc>
          <w:tcPr>
            <w:tcW w:w="12339" w:type="dxa"/>
            <w:gridSpan w:val="14"/>
            <w:shd w:val="clear" w:color="auto" w:fill="auto"/>
            <w:noWrap/>
            <w:vAlign w:val="center"/>
          </w:tcPr>
          <w:p w:rsidR="00994D5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lastRenderedPageBreak/>
              <w:t>Consolidado nacional de siembra por cultivo durante el año 2017</w:t>
            </w:r>
          </w:p>
        </w:tc>
      </w:tr>
      <w:tr w:rsidR="00994D5C" w:rsidRPr="0098414F" w:rsidTr="00E87CDA">
        <w:trPr>
          <w:trHeight w:val="75"/>
        </w:trPr>
        <w:tc>
          <w:tcPr>
            <w:tcW w:w="12339" w:type="dxa"/>
            <w:gridSpan w:val="14"/>
            <w:tcBorders>
              <w:bottom w:val="single" w:sz="4" w:space="0" w:color="auto"/>
            </w:tcBorders>
            <w:shd w:val="clear" w:color="auto" w:fill="auto"/>
            <w:noWrap/>
            <w:vAlign w:val="center"/>
          </w:tcPr>
          <w:p w:rsidR="00994D5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(Valores expresados en tareas)</w:t>
            </w:r>
          </w:p>
        </w:tc>
      </w:tr>
      <w:tr w:rsidR="00994D5C" w:rsidRPr="0098414F" w:rsidTr="00E87CDA">
        <w:trPr>
          <w:trHeight w:val="75"/>
        </w:trPr>
        <w:tc>
          <w:tcPr>
            <w:tcW w:w="185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Producto</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Ene.</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Feb.</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Mar.</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Abr.</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May.</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Jun.</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Jul.</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Ago.</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Sep.</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Oct.</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Nov.</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Dic.</w:t>
            </w:r>
            <w:r w:rsidR="00624CE3" w:rsidRPr="0098414F">
              <w:rPr>
                <w:rStyle w:val="Refdenotaalpie"/>
                <w:rFonts w:ascii="Times New Roman" w:hAnsi="Times New Roman"/>
                <w:bCs/>
                <w:sz w:val="20"/>
                <w:szCs w:val="20"/>
                <w:lang w:eastAsia="es-DO"/>
              </w:rPr>
              <w:footnoteReference w:id="39"/>
            </w:r>
          </w:p>
        </w:tc>
        <w:tc>
          <w:tcPr>
            <w:tcW w:w="10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1604D5"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Total</w:t>
            </w:r>
          </w:p>
        </w:tc>
      </w:tr>
      <w:tr w:rsidR="00064BE7" w:rsidRPr="0098414F" w:rsidTr="00E87CDA">
        <w:trPr>
          <w:trHeight w:val="294"/>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Arroz</w:t>
            </w:r>
            <w:r w:rsidRPr="0098414F">
              <w:rPr>
                <w:rStyle w:val="Refdenotaalpie"/>
                <w:rFonts w:ascii="Times New Roman" w:hAnsi="Times New Roman"/>
                <w:sz w:val="20"/>
                <w:szCs w:val="20"/>
                <w:lang w:eastAsia="es-DO"/>
              </w:rPr>
              <w:footnoteReference w:id="40"/>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682,399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222,810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45,879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180,217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161,245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516,896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510,938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122,144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28,571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6,541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395,148</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2,882,642</w:t>
            </w:r>
          </w:p>
        </w:tc>
      </w:tr>
      <w:tr w:rsidR="00064BE7" w:rsidRPr="0098414F" w:rsidTr="00E87CDA">
        <w:trPr>
          <w:trHeight w:val="8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Maíz</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24,120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21,547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33,624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45,897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65,897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47,101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35,698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27,835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36,795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29,012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24,025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37,988</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429,539</w:t>
            </w:r>
          </w:p>
        </w:tc>
      </w:tr>
      <w:tr w:rsidR="00064BE7" w:rsidRPr="0098414F" w:rsidTr="00E87CDA">
        <w:trPr>
          <w:trHeight w:val="8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Sorgo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1,000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3,985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3,085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15,903</w:t>
            </w:r>
          </w:p>
        </w:tc>
      </w:tr>
      <w:tr w:rsidR="00064BE7" w:rsidRPr="0098414F" w:rsidTr="00E87CDA">
        <w:trPr>
          <w:trHeight w:val="8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Coco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555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1,546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607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3,709</w:t>
            </w:r>
          </w:p>
        </w:tc>
      </w:tr>
      <w:tr w:rsidR="00064BE7" w:rsidRPr="0098414F" w:rsidTr="00E87CDA">
        <w:trPr>
          <w:trHeight w:val="8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Maní</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3,294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5,186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7,548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6,214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4,251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8,660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9,722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1,996</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65,257</w:t>
            </w:r>
          </w:p>
        </w:tc>
      </w:tr>
      <w:tr w:rsidR="00064BE7" w:rsidRPr="0098414F" w:rsidTr="00E87CDA">
        <w:trPr>
          <w:trHeight w:val="8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Frijol R.</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20,144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4,783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18,415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1,542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29,989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8,957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29,875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107,563</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260,272</w:t>
            </w:r>
          </w:p>
        </w:tc>
      </w:tr>
      <w:tr w:rsidR="00064BE7" w:rsidRPr="0098414F" w:rsidTr="00E87CDA">
        <w:trPr>
          <w:trHeight w:val="8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Frijol N.</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28,989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39,989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27,893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54,651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14,631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21,045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31,245</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252,839</w:t>
            </w:r>
          </w:p>
        </w:tc>
      </w:tr>
      <w:tr w:rsidR="00064BE7" w:rsidRPr="0098414F" w:rsidTr="00E87CDA">
        <w:trPr>
          <w:trHeight w:val="8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Frijol B.</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2,030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1,279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915</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10,527</w:t>
            </w:r>
          </w:p>
        </w:tc>
      </w:tr>
      <w:tr w:rsidR="00064BE7" w:rsidRPr="0098414F" w:rsidTr="00E87CDA">
        <w:trPr>
          <w:trHeight w:val="8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Guandúl</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8,211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14,202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34,852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65,487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29,925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23,170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29,303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9,061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4,568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8,741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6,661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240,383</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Batata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8,241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6,423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11,021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8,425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8,926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10,691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12,045</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102,314</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Ñame</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6,838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3,982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8,574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6,180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4,461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4,024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2,688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3,875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8,521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70,904</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Papa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3,584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3,655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6,874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3,467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4,853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4,495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2,313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1,735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5,137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4,027</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46,948</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Yautía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8,019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7,367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7,584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6,584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8,542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5,179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3,951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4,611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4,733</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73,188</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Yuca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15,186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24,578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24,511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21,852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32,014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25,687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26,734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18,535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26,843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22,091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287,208</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Ajíes</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5,214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1,302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1,577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2,756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3,406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2,607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4,296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6,915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3,348</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41,987</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Ajo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654</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2,427</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Auyama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5,214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4,796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6,234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6,281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6,326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3,201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65,882</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Berenjena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2,438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1,980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1,985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1,961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21,844</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Cebolla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10,264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4,184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2,348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1,983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3,438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10,702</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53,263</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Pepino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9,321</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Lechuga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1,246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1,086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1,213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1,882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1,331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1,395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16,073</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Repollo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661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883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942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1,034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9,972</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Tayota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123</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7,577</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Tomate Ens.</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944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975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817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1,102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1,391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12,189</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Tomate Ind.</w:t>
            </w:r>
            <w:r w:rsidRPr="0098414F">
              <w:rPr>
                <w:rStyle w:val="Refdenotaalpie"/>
                <w:rFonts w:ascii="Times New Roman" w:hAnsi="Times New Roman"/>
                <w:sz w:val="20"/>
                <w:szCs w:val="20"/>
                <w:lang w:eastAsia="es-DO"/>
              </w:rPr>
              <w:footnoteReference w:id="41"/>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0</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Zanahoria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1,224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1,875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14,021</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Remolacha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404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408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4,711</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Rábano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63</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1,316</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Brócoli</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380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5,334</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Coliflor</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138</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1,692</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Molondrón</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1,363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1,636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1,128</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9,760</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Orégano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1,404</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Cundeamor</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2,557</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Tindora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154</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2,076</w:t>
            </w:r>
          </w:p>
        </w:tc>
      </w:tr>
    </w:tbl>
    <w:p w:rsidR="00DB6A17" w:rsidRPr="0098414F" w:rsidRDefault="00DB6A17" w:rsidP="009C4E7F">
      <w:pPr>
        <w:ind w:firstLine="720"/>
        <w:rPr>
          <w:rFonts w:ascii="Times New Roman" w:hAnsi="Times New Roman"/>
        </w:rPr>
      </w:pPr>
    </w:p>
    <w:tbl>
      <w:tblPr>
        <w:tblW w:w="12339" w:type="dxa"/>
        <w:tblInd w:w="779" w:type="dxa"/>
        <w:tblCellMar>
          <w:left w:w="70" w:type="dxa"/>
          <w:right w:w="70" w:type="dxa"/>
        </w:tblCellMar>
        <w:tblLook w:val="04A0" w:firstRow="1" w:lastRow="0" w:firstColumn="1" w:lastColumn="0" w:noHBand="0" w:noVBand="1"/>
      </w:tblPr>
      <w:tblGrid>
        <w:gridCol w:w="1858"/>
        <w:gridCol w:w="790"/>
        <w:gridCol w:w="790"/>
        <w:gridCol w:w="790"/>
        <w:gridCol w:w="790"/>
        <w:gridCol w:w="790"/>
        <w:gridCol w:w="790"/>
        <w:gridCol w:w="790"/>
        <w:gridCol w:w="790"/>
        <w:gridCol w:w="790"/>
        <w:gridCol w:w="790"/>
        <w:gridCol w:w="790"/>
        <w:gridCol w:w="790"/>
        <w:gridCol w:w="1001"/>
      </w:tblGrid>
      <w:tr w:rsidR="00DB6A17" w:rsidRPr="0098414F" w:rsidTr="00E87CDA">
        <w:trPr>
          <w:trHeight w:val="113"/>
        </w:trPr>
        <w:tc>
          <w:tcPr>
            <w:tcW w:w="12339" w:type="dxa"/>
            <w:gridSpan w:val="14"/>
            <w:shd w:val="clear" w:color="auto" w:fill="auto"/>
            <w:noWrap/>
            <w:vAlign w:val="center"/>
          </w:tcPr>
          <w:p w:rsidR="00DB6A1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Consolidado nacional de siembra por cultivo durante el año 2017</w:t>
            </w:r>
          </w:p>
        </w:tc>
      </w:tr>
      <w:tr w:rsidR="00DB6A17" w:rsidRPr="0098414F" w:rsidTr="00E87CDA">
        <w:trPr>
          <w:trHeight w:val="113"/>
        </w:trPr>
        <w:tc>
          <w:tcPr>
            <w:tcW w:w="12339" w:type="dxa"/>
            <w:gridSpan w:val="14"/>
            <w:tcBorders>
              <w:bottom w:val="single" w:sz="4" w:space="0" w:color="auto"/>
            </w:tcBorders>
            <w:shd w:val="clear" w:color="auto" w:fill="auto"/>
            <w:noWrap/>
            <w:vAlign w:val="center"/>
          </w:tcPr>
          <w:p w:rsidR="00DB6A1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(Valores expresados en tareas)</w:t>
            </w:r>
          </w:p>
        </w:tc>
      </w:tr>
      <w:tr w:rsidR="008D3ABC"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Producto</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Ene.</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Feb.</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Mar.</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Abr.</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May.</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Jun.</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Jul.</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Ago.</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Sep.</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Oct.</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Nov.</w:t>
            </w:r>
          </w:p>
        </w:tc>
        <w:tc>
          <w:tcPr>
            <w:tcW w:w="7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Dic.</w:t>
            </w:r>
          </w:p>
        </w:tc>
        <w:tc>
          <w:tcPr>
            <w:tcW w:w="10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3ABC"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Total</w:t>
            </w:r>
            <w:r w:rsidR="008D3ABC" w:rsidRPr="0098414F">
              <w:rPr>
                <w:rStyle w:val="Refdenotaalpie"/>
                <w:rFonts w:ascii="Times New Roman" w:hAnsi="Times New Roman"/>
                <w:bCs/>
                <w:lang w:eastAsia="es-DO"/>
              </w:rPr>
              <w:footnoteReference w:id="42"/>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Aguacate</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1,895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12,458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2,057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4,335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3,599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295</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30,741</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Chinola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1,784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6,317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2,072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3,564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2,492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1,335</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32,077</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Lechosa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1,188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1,770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2,335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1,602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7,895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1,919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2,994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1,369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1,515</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30,501</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Melón</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1,293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1,402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812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877</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10,734</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Naranja D.</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636</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Piña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3,764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5,561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2,548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4,148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3,220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2,266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4,248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4,201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4,549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2,501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42,878</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Limón Agrio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1,369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1,134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3,090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2,022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962</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14,506</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Toronja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630</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Mandarina</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165</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Guineo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6,565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4,888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9,850</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7,016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11,539</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16,224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4,621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1,785</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90,027</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Plátano</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11,951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21,458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18,142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17,854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20,145</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22,783</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23,457</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21,146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25,452</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24,878</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26,254</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13,021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246,541</w:t>
            </w:r>
          </w:p>
        </w:tc>
      </w:tr>
      <w:tr w:rsidR="00064BE7" w:rsidRPr="0098414F" w:rsidTr="00E87CDA">
        <w:trPr>
          <w:trHeight w:val="113"/>
        </w:trPr>
        <w:tc>
          <w:tcPr>
            <w:tcW w:w="1858"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rPr>
                <w:rFonts w:ascii="Times New Roman" w:hAnsi="Times New Roman"/>
                <w:b/>
                <w:bCs/>
                <w:sz w:val="20"/>
                <w:szCs w:val="20"/>
                <w:lang w:eastAsia="es-DO"/>
              </w:rPr>
            </w:pPr>
            <w:r w:rsidRPr="0098414F">
              <w:rPr>
                <w:rFonts w:ascii="Times New Roman" w:hAnsi="Times New Roman"/>
                <w:b/>
                <w:bCs/>
                <w:sz w:val="20"/>
                <w:szCs w:val="20"/>
                <w:lang w:eastAsia="es-DO"/>
              </w:rPr>
              <w:t>Total</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871,172</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381,952</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221,116</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415,957</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467,039</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745,933</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702,192</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328,874</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285,096</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206,993</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215,842</w:t>
            </w:r>
          </w:p>
        </w:tc>
        <w:tc>
          <w:tcPr>
            <w:tcW w:w="79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682,308</w:t>
            </w:r>
          </w:p>
        </w:tc>
        <w:tc>
          <w:tcPr>
            <w:tcW w:w="1001"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5,524,474</w:t>
            </w:r>
          </w:p>
        </w:tc>
      </w:tr>
    </w:tbl>
    <w:p w:rsidR="00AC313A" w:rsidRPr="0098414F" w:rsidRDefault="00AC313A" w:rsidP="009C4E7F">
      <w:pPr>
        <w:spacing w:after="0" w:line="480" w:lineRule="auto"/>
        <w:ind w:firstLine="720"/>
        <w:jc w:val="right"/>
        <w:rPr>
          <w:rFonts w:ascii="Times New Roman" w:hAnsi="Times New Roman"/>
          <w:b/>
          <w:lang w:val="es-ES_tradnl"/>
        </w:rPr>
        <w:sectPr w:rsidR="00AC313A" w:rsidRPr="0098414F" w:rsidSect="00C54B50">
          <w:headerReference w:type="first" r:id="rId57"/>
          <w:footerReference w:type="first" r:id="rId58"/>
          <w:pgSz w:w="15840" w:h="12240" w:orient="landscape"/>
          <w:pgMar w:top="445" w:right="1440" w:bottom="567" w:left="1440" w:header="426" w:footer="720" w:gutter="0"/>
          <w:cols w:space="720"/>
          <w:titlePg/>
          <w:docGrid w:linePitch="360"/>
        </w:sect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Anexo C:</w:t>
      </w:r>
    </w:p>
    <w:p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 xml:space="preserve">Consolidado </w:t>
      </w:r>
      <w:r w:rsidR="00500B67" w:rsidRPr="0098414F">
        <w:rPr>
          <w:rFonts w:ascii="Times New Roman" w:hAnsi="Times New Roman"/>
          <w:b/>
          <w:sz w:val="28"/>
        </w:rPr>
        <w:t>nacional de superficie cosechada por cultivos</w:t>
      </w:r>
      <w:r w:rsidRPr="0098414F">
        <w:rPr>
          <w:rFonts w:ascii="Times New Roman" w:hAnsi="Times New Roman"/>
          <w:b/>
          <w:sz w:val="28"/>
        </w:rPr>
        <w:t xml:space="preserve">, durante el </w:t>
      </w:r>
      <w:r w:rsidR="00BA36D3" w:rsidRPr="0098414F">
        <w:rPr>
          <w:rFonts w:ascii="Times New Roman" w:hAnsi="Times New Roman"/>
          <w:b/>
          <w:sz w:val="28"/>
        </w:rPr>
        <w:t>período</w:t>
      </w:r>
      <w:r w:rsidRPr="0098414F">
        <w:rPr>
          <w:rFonts w:ascii="Times New Roman" w:hAnsi="Times New Roman"/>
          <w:b/>
          <w:sz w:val="28"/>
        </w:rPr>
        <w:t xml:space="preserve"> 201</w:t>
      </w:r>
      <w:r w:rsidR="00064BE7" w:rsidRPr="0098414F">
        <w:rPr>
          <w:rFonts w:ascii="Times New Roman" w:hAnsi="Times New Roman"/>
          <w:b/>
          <w:sz w:val="28"/>
        </w:rPr>
        <w:t>7</w:t>
      </w: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pPr>
        <w:rPr>
          <w:rFonts w:ascii="Times New Roman" w:hAnsi="Times New Roman"/>
        </w:rPr>
      </w:pPr>
    </w:p>
    <w:p w:rsidR="00AB0F28" w:rsidRPr="0098414F" w:rsidRDefault="004B5C88">
      <w:pPr>
        <w:rPr>
          <w:rFonts w:ascii="Times New Roman" w:hAnsi="Times New Roman"/>
        </w:rPr>
        <w:sectPr w:rsidR="00AB0F28" w:rsidRPr="0098414F" w:rsidSect="00AB0F28">
          <w:headerReference w:type="default" r:id="rId59"/>
          <w:headerReference w:type="first" r:id="rId60"/>
          <w:pgSz w:w="15840" w:h="12240" w:orient="landscape"/>
          <w:pgMar w:top="568" w:right="1440" w:bottom="567" w:left="1440" w:header="720" w:footer="720" w:gutter="0"/>
          <w:cols w:space="720"/>
          <w:titlePg/>
          <w:docGrid w:linePitch="360"/>
        </w:sectPr>
      </w:pPr>
      <w:r w:rsidRPr="0098414F">
        <w:rPr>
          <w:rFonts w:ascii="Times New Roman" w:hAnsi="Times New Roman"/>
          <w:noProof/>
          <w:lang w:eastAsia="es-DO"/>
        </w:rPr>
        <mc:AlternateContent>
          <mc:Choice Requires="wps">
            <w:drawing>
              <wp:anchor distT="0" distB="0" distL="114300" distR="114300" simplePos="0" relativeHeight="251673600" behindDoc="0" locked="0" layoutInCell="1" allowOverlap="1" wp14:anchorId="523CEFA2" wp14:editId="06C20D3F">
                <wp:simplePos x="0" y="0"/>
                <wp:positionH relativeFrom="column">
                  <wp:posOffset>6936740</wp:posOffset>
                </wp:positionH>
                <wp:positionV relativeFrom="paragraph">
                  <wp:posOffset>1544955</wp:posOffset>
                </wp:positionV>
                <wp:extent cx="1386840" cy="425450"/>
                <wp:effectExtent l="0" t="0" r="22860" b="12700"/>
                <wp:wrapNone/>
                <wp:docPr id="28" name="2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6840"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28 Rectángulo" o:spid="_x0000_s1026" style="position:absolute;margin-left:546.2pt;margin-top:121.65pt;width:109.2pt;height: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" fillcolor="white [3212]" strokecolor="white [3212]" strokeweight="2pt">
                <v:path arrowok="t"/>
              </v:rect>
            </w:pict>
          </mc:Fallback>
        </mc:AlternateContent>
      </w:r>
      <w:r w:rsidR="00AB0F28" w:rsidRPr="0098414F">
        <w:rPr>
          <w:rFonts w:ascii="Times New Roman" w:hAnsi="Times New Roman"/>
        </w:rPr>
        <w:br w:type="page"/>
      </w:r>
    </w:p>
    <w:tbl>
      <w:tblPr>
        <w:tblW w:w="13663" w:type="dxa"/>
        <w:tblInd w:w="70" w:type="dxa"/>
        <w:tblCellMar>
          <w:left w:w="70" w:type="dxa"/>
          <w:right w:w="70" w:type="dxa"/>
        </w:tblCellMar>
        <w:tblLook w:val="04A0" w:firstRow="1" w:lastRow="0" w:firstColumn="1" w:lastColumn="0" w:noHBand="0" w:noVBand="1"/>
      </w:tblPr>
      <w:tblGrid>
        <w:gridCol w:w="1285"/>
        <w:gridCol w:w="1048"/>
        <w:gridCol w:w="940"/>
        <w:gridCol w:w="940"/>
        <w:gridCol w:w="940"/>
        <w:gridCol w:w="940"/>
        <w:gridCol w:w="940"/>
        <w:gridCol w:w="940"/>
        <w:gridCol w:w="940"/>
        <w:gridCol w:w="940"/>
        <w:gridCol w:w="940"/>
        <w:gridCol w:w="940"/>
        <w:gridCol w:w="940"/>
        <w:gridCol w:w="990"/>
      </w:tblGrid>
      <w:tr w:rsidR="00624CE3" w:rsidRPr="0098414F" w:rsidTr="00E87CDA">
        <w:trPr>
          <w:trHeight w:val="57"/>
        </w:trPr>
        <w:tc>
          <w:tcPr>
            <w:tcW w:w="13663" w:type="dxa"/>
            <w:gridSpan w:val="14"/>
            <w:shd w:val="clear" w:color="auto" w:fill="auto"/>
            <w:noWrap/>
            <w:vAlign w:val="center"/>
          </w:tcPr>
          <w:p w:rsidR="00624CE3"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lastRenderedPageBreak/>
              <w:t>Consolidado nacional de cosecha por cultivo durante el año 2017</w:t>
            </w:r>
          </w:p>
        </w:tc>
      </w:tr>
      <w:tr w:rsidR="00624CE3" w:rsidRPr="0098414F" w:rsidTr="00E87CDA">
        <w:trPr>
          <w:trHeight w:val="57"/>
        </w:trPr>
        <w:tc>
          <w:tcPr>
            <w:tcW w:w="13663" w:type="dxa"/>
            <w:gridSpan w:val="14"/>
            <w:tcBorders>
              <w:bottom w:val="single" w:sz="4" w:space="0" w:color="auto"/>
            </w:tcBorders>
            <w:shd w:val="clear" w:color="auto" w:fill="auto"/>
            <w:noWrap/>
            <w:vAlign w:val="center"/>
          </w:tcPr>
          <w:p w:rsidR="00624CE3"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(Valores expresados en tareas)</w:t>
            </w:r>
          </w:p>
        </w:tc>
      </w:tr>
      <w:tr w:rsidR="00624CE3"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Producto</w:t>
            </w:r>
          </w:p>
        </w:tc>
        <w:tc>
          <w:tcPr>
            <w:tcW w:w="1048"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Ene.</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Feb.</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Mar.</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Abr.</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May.</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Jun.</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Jul.</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Ago.</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Sep.</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Oct.</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Nov.</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882A1D">
            <w:pPr>
              <w:spacing w:after="0"/>
              <w:jc w:val="center"/>
              <w:rPr>
                <w:rFonts w:ascii="Times New Roman" w:hAnsi="Times New Roman"/>
                <w:b/>
                <w:bCs/>
                <w:sz w:val="20"/>
                <w:szCs w:val="20"/>
              </w:rPr>
            </w:pPr>
            <w:r w:rsidRPr="0098414F">
              <w:rPr>
                <w:rFonts w:ascii="Times New Roman" w:hAnsi="Times New Roman"/>
                <w:b/>
                <w:bCs/>
                <w:sz w:val="20"/>
                <w:szCs w:val="20"/>
              </w:rPr>
              <w:t>Dic.</w:t>
            </w:r>
            <w:r w:rsidR="005950F8">
              <w:rPr>
                <w:rFonts w:ascii="Times New Roman" w:hAnsi="Times New Roman"/>
                <w:bCs/>
                <w:sz w:val="20"/>
                <w:szCs w:val="20"/>
                <w:vertAlign w:val="superscript"/>
              </w:rPr>
              <w:t>39</w:t>
            </w:r>
          </w:p>
        </w:tc>
        <w:tc>
          <w:tcPr>
            <w:tcW w:w="99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40EA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Total</w:t>
            </w:r>
            <w:r w:rsidR="005950F8">
              <w:rPr>
                <w:rFonts w:ascii="Times New Roman" w:hAnsi="Times New Roman"/>
                <w:bCs/>
                <w:sz w:val="20"/>
                <w:szCs w:val="20"/>
                <w:vertAlign w:val="superscript"/>
              </w:rPr>
              <w:t>42</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882A1D">
            <w:pPr>
              <w:spacing w:after="0"/>
              <w:rPr>
                <w:rFonts w:ascii="Times New Roman" w:hAnsi="Times New Roman"/>
                <w:sz w:val="20"/>
                <w:szCs w:val="20"/>
              </w:rPr>
            </w:pPr>
            <w:r w:rsidRPr="0098414F">
              <w:rPr>
                <w:rFonts w:ascii="Times New Roman" w:hAnsi="Times New Roman"/>
                <w:sz w:val="20"/>
                <w:szCs w:val="20"/>
              </w:rPr>
              <w:t>Arroz</w:t>
            </w:r>
            <w:r w:rsidR="005950F8">
              <w:rPr>
                <w:rFonts w:ascii="Times New Roman" w:hAnsi="Times New Roman"/>
                <w:bCs/>
                <w:sz w:val="20"/>
                <w:szCs w:val="20"/>
                <w:vertAlign w:val="superscript"/>
              </w:rPr>
              <w:t>40</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3,705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79,689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487,894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426,855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185,421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80,214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140,756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262,105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521,044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470,102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92,465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2,767,464</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Maíz</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28,910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30,129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24,620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26,899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21,229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33,102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36,521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38,958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50,045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31,204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42,761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53,241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417,619</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Sorgo</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5,784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1,854</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12,508</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Coco</w:t>
            </w:r>
            <w:r w:rsidRPr="0098414F">
              <w:rPr>
                <w:rStyle w:val="Refdenotaalpie"/>
                <w:rFonts w:ascii="Times New Roman" w:hAnsi="Times New Roman"/>
                <w:sz w:val="20"/>
                <w:szCs w:val="20"/>
              </w:rPr>
              <w:footnoteReference w:id="43"/>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422,577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494,210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410,811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437,210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462,154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433,698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452,122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442,514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450,217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464,215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448,542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442,105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788,290</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Maní</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1,913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2,099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3,835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4,365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3,452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7,215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13,721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14,252</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72,923</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Frijol R.</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145,878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27,754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17,526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19,544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20,982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2,985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3,568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20,976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21,795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299,587</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Frijol N.</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20,295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28,101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48,851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16,012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44,525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39,521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3,248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46,211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279,358</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Frijol B.</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1,735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1,288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1,420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12,473</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Guandúl</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62,144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58,012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35,458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25,454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18,254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15,725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14,624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16,024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64,423</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346,079</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Batata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4,907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10,498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6,857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7,421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6,672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12,083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12,076</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101,315</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Ñame</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9,428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9,568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9,342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7,612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6,012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7,089</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80,008</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Papa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4,251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3,042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4,425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3,799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4,952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4,633</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49,975</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Yautía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5,867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8,012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6,785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5,721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5,003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5,499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6,567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8,631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77,619</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Yuca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25,478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41,021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28,141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31,402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28,745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25,987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28,542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30,124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32,545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45,995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28,862</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375,055</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Ajíes</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13,021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17,021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14,324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9,568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16,012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7,100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10,432</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128,017</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Ajo</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4,633</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Auyama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8,957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14,301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11,420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9,256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12,053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13,102</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124,427</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Berenjena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6,541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5,982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4,752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8,012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4,852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4,562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3,925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5,211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7,173</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64,060</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Cebolla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5,874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15,010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7,235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4,021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6,621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5,712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2,654</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68,901</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Pepino</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1,387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800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942</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13,760</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Lechuga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2,541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3,183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1,213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1,268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1,383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1,400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20,018</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Repollo</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1,542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1,230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1,564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1,043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13,074</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Tayota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13,549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13,244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5,462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6,301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8,493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9,654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10,302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12,245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115,457</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Tomate Ens.</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3,542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3,456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2,375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1,692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2,120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26,620</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5950F8">
            <w:pPr>
              <w:spacing w:after="0"/>
              <w:rPr>
                <w:rFonts w:ascii="Times New Roman" w:hAnsi="Times New Roman"/>
                <w:sz w:val="20"/>
                <w:szCs w:val="20"/>
              </w:rPr>
            </w:pPr>
            <w:r w:rsidRPr="0098414F">
              <w:rPr>
                <w:rFonts w:ascii="Times New Roman" w:hAnsi="Times New Roman"/>
                <w:sz w:val="20"/>
                <w:szCs w:val="20"/>
              </w:rPr>
              <w:t>Tomate Ind.</w:t>
            </w:r>
            <w:r w:rsidR="005950F8">
              <w:rPr>
                <w:rFonts w:ascii="Times New Roman" w:hAnsi="Times New Roman"/>
                <w:bCs/>
                <w:sz w:val="20"/>
                <w:szCs w:val="20"/>
                <w:vertAlign w:val="superscript"/>
              </w:rPr>
              <w:t>41</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0</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Zanahoria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1,800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2,400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2,352</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30,721</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Remolacha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4,602</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Rábano</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143</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1,457</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Brócoli</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435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712</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6,562</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Coliflor</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2,464</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Molondrón</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1,595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1,374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1,187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1,524</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17,364</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Orégano</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1,985</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6,902</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2,852</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3,254</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3,102</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2,598</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2,974</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2,321</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2,965</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2,458</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1,425</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2,542</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35,378</w:t>
            </w:r>
          </w:p>
        </w:tc>
      </w:tr>
      <w:tr w:rsidR="00064BE7" w:rsidRPr="0098414F" w:rsidTr="00E87CDA">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Cundeamor</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901</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985</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1,076</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714</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1,632</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1,621</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958</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1,289</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1,001</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836</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885</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12,773</w:t>
            </w:r>
          </w:p>
        </w:tc>
      </w:tr>
    </w:tbl>
    <w:p w:rsidR="00B63911" w:rsidRPr="0098414F" w:rsidRDefault="00B63911" w:rsidP="009C4E7F">
      <w:pPr>
        <w:spacing w:after="0"/>
        <w:ind w:firstLine="720"/>
        <w:rPr>
          <w:rFonts w:ascii="Times New Roman" w:hAnsi="Times New Roman"/>
        </w:rPr>
      </w:pPr>
      <w:r w:rsidRPr="0098414F">
        <w:rPr>
          <w:rFonts w:ascii="Times New Roman" w:hAnsi="Times New Roman"/>
        </w:rPr>
        <w:br w:type="page"/>
      </w:r>
    </w:p>
    <w:tbl>
      <w:tblPr>
        <w:tblW w:w="13663" w:type="dxa"/>
        <w:tblInd w:w="55" w:type="dxa"/>
        <w:tblCellMar>
          <w:left w:w="70" w:type="dxa"/>
          <w:right w:w="70" w:type="dxa"/>
        </w:tblCellMar>
        <w:tblLook w:val="04A0" w:firstRow="1" w:lastRow="0" w:firstColumn="1" w:lastColumn="0" w:noHBand="0" w:noVBand="1"/>
      </w:tblPr>
      <w:tblGrid>
        <w:gridCol w:w="1285"/>
        <w:gridCol w:w="1048"/>
        <w:gridCol w:w="940"/>
        <w:gridCol w:w="940"/>
        <w:gridCol w:w="940"/>
        <w:gridCol w:w="940"/>
        <w:gridCol w:w="940"/>
        <w:gridCol w:w="940"/>
        <w:gridCol w:w="940"/>
        <w:gridCol w:w="940"/>
        <w:gridCol w:w="940"/>
        <w:gridCol w:w="940"/>
        <w:gridCol w:w="940"/>
        <w:gridCol w:w="990"/>
      </w:tblGrid>
      <w:tr w:rsidR="00DB6A17" w:rsidRPr="0098414F" w:rsidTr="00DB6A17">
        <w:trPr>
          <w:trHeight w:val="57"/>
        </w:trPr>
        <w:tc>
          <w:tcPr>
            <w:tcW w:w="13663" w:type="dxa"/>
            <w:gridSpan w:val="14"/>
            <w:shd w:val="clear" w:color="auto" w:fill="auto"/>
            <w:noWrap/>
            <w:vAlign w:val="center"/>
          </w:tcPr>
          <w:p w:rsidR="00DB6A17"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lastRenderedPageBreak/>
              <w:t>Consolidado nacional de cosecha por cultivo durante el año 2017</w:t>
            </w:r>
          </w:p>
        </w:tc>
      </w:tr>
      <w:tr w:rsidR="00DB6A17" w:rsidRPr="0098414F" w:rsidTr="00DA443D">
        <w:trPr>
          <w:trHeight w:val="57"/>
        </w:trPr>
        <w:tc>
          <w:tcPr>
            <w:tcW w:w="13663" w:type="dxa"/>
            <w:gridSpan w:val="14"/>
            <w:tcBorders>
              <w:bottom w:val="single" w:sz="4" w:space="0" w:color="auto"/>
            </w:tcBorders>
            <w:shd w:val="clear" w:color="auto" w:fill="auto"/>
            <w:noWrap/>
            <w:vAlign w:val="center"/>
          </w:tcPr>
          <w:p w:rsidR="00DB6A17" w:rsidRPr="0098414F" w:rsidRDefault="002A7EBA" w:rsidP="002A7EBA">
            <w:pPr>
              <w:spacing w:after="0"/>
              <w:jc w:val="center"/>
              <w:rPr>
                <w:rFonts w:ascii="Times New Roman" w:hAnsi="Times New Roman"/>
                <w:b/>
                <w:bCs/>
                <w:sz w:val="20"/>
                <w:szCs w:val="20"/>
              </w:rPr>
            </w:pPr>
            <w:r w:rsidRPr="0098414F">
              <w:rPr>
                <w:rFonts w:ascii="Times New Roman" w:hAnsi="Times New Roman"/>
                <w:b/>
                <w:bCs/>
                <w:sz w:val="20"/>
                <w:szCs w:val="20"/>
              </w:rPr>
              <w:t>(Valores expresados en tareas)</w:t>
            </w:r>
          </w:p>
        </w:tc>
      </w:tr>
      <w:tr w:rsidR="00B63911" w:rsidRPr="0098414F" w:rsidTr="004E54BF">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Producto</w:t>
            </w:r>
          </w:p>
        </w:tc>
        <w:tc>
          <w:tcPr>
            <w:tcW w:w="104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Ene.</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Feb.</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Mar.</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Abr.</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May.</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Jun.</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Jul.</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Ago.</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Sep.</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Oct.</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B41B7A">
            <w:pPr>
              <w:spacing w:after="0"/>
              <w:jc w:val="center"/>
              <w:rPr>
                <w:rFonts w:ascii="Times New Roman" w:hAnsi="Times New Roman"/>
                <w:b/>
                <w:bCs/>
                <w:sz w:val="20"/>
                <w:szCs w:val="20"/>
              </w:rPr>
            </w:pPr>
            <w:r w:rsidRPr="0098414F">
              <w:rPr>
                <w:rFonts w:ascii="Times New Roman" w:hAnsi="Times New Roman"/>
                <w:b/>
                <w:bCs/>
                <w:sz w:val="20"/>
                <w:szCs w:val="20"/>
              </w:rPr>
              <w:t>Nov.</w:t>
            </w:r>
          </w:p>
        </w:tc>
        <w:tc>
          <w:tcPr>
            <w:tcW w:w="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5950F8">
            <w:pPr>
              <w:spacing w:after="0"/>
              <w:jc w:val="center"/>
              <w:rPr>
                <w:rFonts w:ascii="Times New Roman" w:hAnsi="Times New Roman"/>
                <w:b/>
                <w:bCs/>
                <w:sz w:val="20"/>
                <w:szCs w:val="20"/>
              </w:rPr>
            </w:pPr>
            <w:r w:rsidRPr="0098414F">
              <w:rPr>
                <w:rFonts w:ascii="Times New Roman" w:hAnsi="Times New Roman"/>
                <w:b/>
                <w:bCs/>
                <w:sz w:val="20"/>
                <w:szCs w:val="20"/>
              </w:rPr>
              <w:t>Dic.</w:t>
            </w:r>
            <w:r w:rsidR="00882A1D">
              <w:rPr>
                <w:rFonts w:ascii="Times New Roman" w:hAnsi="Times New Roman"/>
                <w:bCs/>
                <w:sz w:val="20"/>
                <w:szCs w:val="20"/>
                <w:vertAlign w:val="superscript"/>
              </w:rPr>
              <w:t>3</w:t>
            </w:r>
            <w:r w:rsidR="005950F8">
              <w:rPr>
                <w:rFonts w:ascii="Times New Roman" w:hAnsi="Times New Roman"/>
                <w:bCs/>
                <w:sz w:val="20"/>
                <w:szCs w:val="20"/>
                <w:vertAlign w:val="superscript"/>
              </w:rPr>
              <w:t>9</w:t>
            </w:r>
          </w:p>
        </w:tc>
        <w:tc>
          <w:tcPr>
            <w:tcW w:w="99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B63911" w:rsidRPr="0098414F" w:rsidRDefault="002A7EBA" w:rsidP="00882A1D">
            <w:pPr>
              <w:spacing w:after="0"/>
              <w:jc w:val="center"/>
              <w:rPr>
                <w:rFonts w:ascii="Times New Roman" w:hAnsi="Times New Roman"/>
                <w:b/>
                <w:bCs/>
                <w:sz w:val="20"/>
                <w:szCs w:val="20"/>
                <w:vertAlign w:val="superscript"/>
              </w:rPr>
            </w:pPr>
            <w:r w:rsidRPr="0098414F">
              <w:rPr>
                <w:rFonts w:ascii="Times New Roman" w:hAnsi="Times New Roman"/>
                <w:b/>
                <w:bCs/>
                <w:sz w:val="20"/>
                <w:szCs w:val="20"/>
              </w:rPr>
              <w:t>Total</w:t>
            </w:r>
            <w:r w:rsidR="005950F8">
              <w:rPr>
                <w:rFonts w:ascii="Times New Roman" w:hAnsi="Times New Roman"/>
                <w:bCs/>
                <w:sz w:val="20"/>
                <w:szCs w:val="20"/>
                <w:vertAlign w:val="superscript"/>
              </w:rPr>
              <w:t>42</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Tindora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3,547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2,895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2,985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529</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37,666</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Aguacate</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92,144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70,875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13,895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11,547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42,514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31,245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51,024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76,521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65,215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80,278</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667,686</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Chinola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15,484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24,588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14,251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23,145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14,565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22,545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22,014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15,244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24,120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216,532</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Lechosa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11,895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11,240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11,654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9,875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10,068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11,204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30,124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16,021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143,801</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Melón</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1,400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1,072</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21,658</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Naranja D.</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69,581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58,998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28,820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23,598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25,987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19,654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10,458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6,500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8,987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16,201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42,664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62,145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373,593</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Piña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7,211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10,921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21,021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6,542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10,124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8,452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11,895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12,001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116,465</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Limón Agrio</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28,977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36,897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21,540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28,745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35,645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45,874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33,214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32,548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34,588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33,450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33,254</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389,246</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 xml:space="preserve">Toronja </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930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2,430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5,715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19,560</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Mandarina</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9,521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6,451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5,362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5,716</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33,495</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rPr>
            </w:pPr>
            <w:r w:rsidRPr="0098414F">
              <w:rPr>
                <w:rFonts w:ascii="Times New Roman" w:hAnsi="Times New Roman"/>
                <w:sz w:val="20"/>
                <w:szCs w:val="20"/>
              </w:rPr>
              <w:t>Guineo</w:t>
            </w:r>
            <w:r w:rsidRPr="0098414F">
              <w:rPr>
                <w:rStyle w:val="Refdenotaalpie"/>
                <w:rFonts w:ascii="Times New Roman" w:hAnsi="Times New Roman"/>
                <w:sz w:val="20"/>
                <w:szCs w:val="20"/>
              </w:rPr>
              <w:footnoteReference w:id="44"/>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399,457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442,104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472,154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462,511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485,124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458,788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456,245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445,891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415,125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418,587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364,578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398,754</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434,943</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5950F8">
            <w:pPr>
              <w:spacing w:after="0"/>
              <w:rPr>
                <w:rFonts w:ascii="Times New Roman" w:hAnsi="Times New Roman"/>
                <w:sz w:val="20"/>
                <w:szCs w:val="20"/>
              </w:rPr>
            </w:pPr>
            <w:r w:rsidRPr="0098414F">
              <w:rPr>
                <w:rFonts w:ascii="Times New Roman" w:hAnsi="Times New Roman"/>
                <w:sz w:val="20"/>
                <w:szCs w:val="20"/>
              </w:rPr>
              <w:t>Plátano</w:t>
            </w:r>
            <w:r w:rsidR="00882A1D">
              <w:rPr>
                <w:rFonts w:ascii="Times New Roman" w:hAnsi="Times New Roman"/>
                <w:sz w:val="20"/>
                <w:szCs w:val="20"/>
                <w:vertAlign w:val="superscript"/>
              </w:rPr>
              <w:t>4</w:t>
            </w:r>
            <w:r w:rsidR="005950F8">
              <w:rPr>
                <w:rFonts w:ascii="Times New Roman" w:hAnsi="Times New Roman"/>
                <w:sz w:val="20"/>
                <w:szCs w:val="20"/>
                <w:vertAlign w:val="superscript"/>
              </w:rPr>
              <w:t>4</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697,454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758,411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735,847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765,489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784,518</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798,124</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795,210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789,542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710,245</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751,022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838,520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796,393</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768,398</w:t>
            </w:r>
          </w:p>
        </w:tc>
      </w:tr>
      <w:tr w:rsidR="00064BE7" w:rsidRPr="0098414F" w:rsidTr="00064BE7">
        <w:trPr>
          <w:trHeight w:val="57"/>
        </w:trPr>
        <w:tc>
          <w:tcPr>
            <w:tcW w:w="1285"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rPr>
                <w:rFonts w:ascii="Times New Roman" w:hAnsi="Times New Roman"/>
                <w:b/>
                <w:bCs/>
                <w:sz w:val="20"/>
                <w:szCs w:val="20"/>
              </w:rPr>
            </w:pPr>
            <w:r w:rsidRPr="0098414F">
              <w:rPr>
                <w:rFonts w:ascii="Times New Roman" w:hAnsi="Times New Roman"/>
                <w:b/>
                <w:bCs/>
                <w:sz w:val="20"/>
                <w:szCs w:val="20"/>
              </w:rPr>
              <w:t>Total</w:t>
            </w:r>
          </w:p>
        </w:tc>
        <w:tc>
          <w:tcPr>
            <w:tcW w:w="1048"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1,992,849</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2,364,676</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2,138,839</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2,465,151</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2,426,082</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2,212,635</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2,123,156</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2,166,234</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2,171,488</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2,474,358</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2,572,305</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2,294,668</w:t>
            </w:r>
          </w:p>
        </w:tc>
        <w:tc>
          <w:tcPr>
            <w:tcW w:w="990" w:type="dxa"/>
            <w:tcBorders>
              <w:top w:val="single" w:sz="4" w:space="0" w:color="auto"/>
              <w:left w:val="nil"/>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9,593,605</w:t>
            </w:r>
          </w:p>
        </w:tc>
      </w:tr>
    </w:tbl>
    <w:p w:rsidR="00AC313A" w:rsidRPr="0098414F" w:rsidRDefault="00AC313A" w:rsidP="009C4E7F">
      <w:pPr>
        <w:spacing w:after="0" w:line="480" w:lineRule="auto"/>
        <w:ind w:right="144" w:firstLine="720"/>
        <w:contextualSpacing/>
        <w:jc w:val="both"/>
        <w:rPr>
          <w:rFonts w:ascii="Times New Roman" w:hAnsi="Times New Roman"/>
          <w:b/>
        </w:rPr>
        <w:sectPr w:rsidR="00AC313A" w:rsidRPr="0098414F" w:rsidSect="004E4BC1">
          <w:headerReference w:type="first" r:id="rId61"/>
          <w:footerReference w:type="first" r:id="rId62"/>
          <w:pgSz w:w="15840" w:h="12240" w:orient="landscape"/>
          <w:pgMar w:top="568" w:right="1440" w:bottom="567" w:left="1440" w:header="720" w:footer="720" w:gutter="0"/>
          <w:cols w:space="720"/>
          <w:titlePg/>
          <w:docGrid w:linePitch="360"/>
        </w:sect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Anexo D:</w:t>
      </w:r>
    </w:p>
    <w:p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 xml:space="preserve">Consolidado </w:t>
      </w:r>
      <w:r w:rsidR="00D52849" w:rsidRPr="0098414F">
        <w:rPr>
          <w:rFonts w:ascii="Times New Roman" w:hAnsi="Times New Roman"/>
          <w:b/>
          <w:sz w:val="28"/>
        </w:rPr>
        <w:t>nacional de volumen de producción por cultivos</w:t>
      </w:r>
      <w:r w:rsidRPr="0098414F">
        <w:rPr>
          <w:rFonts w:ascii="Times New Roman" w:hAnsi="Times New Roman"/>
          <w:b/>
          <w:sz w:val="28"/>
        </w:rPr>
        <w:t xml:space="preserve">, durante el </w:t>
      </w:r>
      <w:r w:rsidR="00BA36D3" w:rsidRPr="0098414F">
        <w:rPr>
          <w:rFonts w:ascii="Times New Roman" w:hAnsi="Times New Roman"/>
          <w:b/>
          <w:sz w:val="28"/>
        </w:rPr>
        <w:t>período</w:t>
      </w:r>
      <w:r w:rsidRPr="0098414F">
        <w:rPr>
          <w:rFonts w:ascii="Times New Roman" w:hAnsi="Times New Roman"/>
          <w:b/>
          <w:sz w:val="28"/>
        </w:rPr>
        <w:t xml:space="preserve"> 201</w:t>
      </w:r>
      <w:r w:rsidR="00064BE7" w:rsidRPr="0098414F">
        <w:rPr>
          <w:rFonts w:ascii="Times New Roman" w:hAnsi="Times New Roman"/>
          <w:b/>
          <w:sz w:val="28"/>
        </w:rPr>
        <w:t>7</w:t>
      </w:r>
    </w:p>
    <w:p w:rsidR="00AB0F28" w:rsidRPr="0098414F" w:rsidRDefault="00AB0F28" w:rsidP="00AB0F28">
      <w:pPr>
        <w:spacing w:after="0" w:line="480" w:lineRule="auto"/>
        <w:jc w:val="center"/>
        <w:rPr>
          <w:rFonts w:ascii="Times New Roman" w:hAnsi="Times New Roman"/>
          <w:b/>
          <w:sz w:val="28"/>
        </w:rPr>
      </w:pPr>
    </w:p>
    <w:p w:rsidR="00AB0F28" w:rsidRPr="0098414F" w:rsidRDefault="00AB0F28">
      <w:pPr>
        <w:rPr>
          <w:rFonts w:ascii="Times New Roman" w:hAnsi="Times New Roman"/>
        </w:rPr>
      </w:pPr>
    </w:p>
    <w:p w:rsidR="00AB0F28" w:rsidRPr="0098414F" w:rsidRDefault="004B5C88">
      <w:pPr>
        <w:rPr>
          <w:rFonts w:ascii="Times New Roman" w:hAnsi="Times New Roman"/>
        </w:rPr>
        <w:sectPr w:rsidR="00AB0F28" w:rsidRPr="0098414F" w:rsidSect="00F03C13">
          <w:headerReference w:type="default" r:id="rId63"/>
          <w:headerReference w:type="first" r:id="rId64"/>
          <w:pgSz w:w="15840" w:h="12240" w:orient="landscape"/>
          <w:pgMar w:top="1276" w:right="1440" w:bottom="993" w:left="1440" w:header="720" w:footer="720" w:gutter="0"/>
          <w:cols w:space="720"/>
          <w:titlePg/>
          <w:docGrid w:linePitch="360"/>
        </w:sectPr>
      </w:pPr>
      <w:r w:rsidRPr="0098414F">
        <w:rPr>
          <w:rFonts w:ascii="Times New Roman" w:hAnsi="Times New Roman"/>
          <w:noProof/>
          <w:lang w:eastAsia="es-DO"/>
        </w:rPr>
        <mc:AlternateContent>
          <mc:Choice Requires="wps">
            <w:drawing>
              <wp:anchor distT="0" distB="0" distL="114300" distR="114300" simplePos="0" relativeHeight="251675648" behindDoc="0" locked="0" layoutInCell="1" allowOverlap="1" wp14:anchorId="5D82D2DF" wp14:editId="7EE09C8F">
                <wp:simplePos x="0" y="0"/>
                <wp:positionH relativeFrom="column">
                  <wp:posOffset>6889750</wp:posOffset>
                </wp:positionH>
                <wp:positionV relativeFrom="paragraph">
                  <wp:posOffset>2188210</wp:posOffset>
                </wp:positionV>
                <wp:extent cx="1466215" cy="425450"/>
                <wp:effectExtent l="0" t="0" r="19685" b="12700"/>
                <wp:wrapNone/>
                <wp:docPr id="45" name="4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2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5 Rectángulo" o:spid="_x0000_s1026" style="position:absolute;margin-left:542.5pt;margin-top:172.3pt;width:115.45pt;height: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" fillcolor="white [3212]" strokecolor="white [3212]" strokeweight="2pt">
                <v:path arrowok="t"/>
              </v:rect>
            </w:pict>
          </mc:Fallback>
        </mc:AlternateContent>
      </w:r>
      <w:r w:rsidR="00AB0F28" w:rsidRPr="0098414F">
        <w:rPr>
          <w:rFonts w:ascii="Times New Roman" w:hAnsi="Times New Roman"/>
        </w:rPr>
        <w:br w:type="page"/>
      </w:r>
    </w:p>
    <w:tbl>
      <w:tblPr>
        <w:tblW w:w="14705" w:type="dxa"/>
        <w:tblInd w:w="-781" w:type="dxa"/>
        <w:tblCellMar>
          <w:left w:w="70" w:type="dxa"/>
          <w:right w:w="70" w:type="dxa"/>
        </w:tblCellMar>
        <w:tblLook w:val="04A0" w:firstRow="1" w:lastRow="0" w:firstColumn="1" w:lastColumn="0" w:noHBand="0" w:noVBand="1"/>
      </w:tblPr>
      <w:tblGrid>
        <w:gridCol w:w="1285"/>
        <w:gridCol w:w="1040"/>
        <w:gridCol w:w="1040"/>
        <w:gridCol w:w="1040"/>
        <w:gridCol w:w="1040"/>
        <w:gridCol w:w="1040"/>
        <w:gridCol w:w="940"/>
        <w:gridCol w:w="940"/>
        <w:gridCol w:w="1040"/>
        <w:gridCol w:w="1040"/>
        <w:gridCol w:w="1040"/>
        <w:gridCol w:w="1040"/>
        <w:gridCol w:w="1040"/>
        <w:gridCol w:w="1140"/>
      </w:tblGrid>
      <w:tr w:rsidR="00B22DE7" w:rsidRPr="0098414F" w:rsidTr="00E87CDA">
        <w:trPr>
          <w:trHeight w:val="95"/>
        </w:trPr>
        <w:tc>
          <w:tcPr>
            <w:tcW w:w="14705" w:type="dxa"/>
            <w:gridSpan w:val="14"/>
            <w:tcBorders>
              <w:top w:val="nil"/>
              <w:left w:val="nil"/>
              <w:bottom w:val="nil"/>
              <w:right w:val="nil"/>
            </w:tcBorders>
            <w:shd w:val="clear" w:color="auto" w:fill="auto"/>
            <w:noWrap/>
            <w:vAlign w:val="bottom"/>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lastRenderedPageBreak/>
              <w:t>Consolidado nacional de producción por cultivo durante el año 2017</w:t>
            </w:r>
          </w:p>
        </w:tc>
      </w:tr>
      <w:tr w:rsidR="00B22DE7" w:rsidRPr="0098414F" w:rsidTr="00E87CDA">
        <w:trPr>
          <w:trHeight w:val="95"/>
        </w:trPr>
        <w:tc>
          <w:tcPr>
            <w:tcW w:w="14705" w:type="dxa"/>
            <w:gridSpan w:val="14"/>
            <w:tcBorders>
              <w:top w:val="nil"/>
              <w:left w:val="nil"/>
              <w:bottom w:val="nil"/>
              <w:right w:val="nil"/>
            </w:tcBorders>
            <w:shd w:val="clear" w:color="000000" w:fill="FFFFFF"/>
            <w:noWrap/>
            <w:vAlign w:val="bottom"/>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(Valores expresados en quintales)</w:t>
            </w:r>
          </w:p>
        </w:tc>
      </w:tr>
      <w:tr w:rsidR="00B22DE7" w:rsidRPr="0098414F" w:rsidTr="00E87CDA">
        <w:trPr>
          <w:trHeight w:val="75"/>
        </w:trPr>
        <w:tc>
          <w:tcPr>
            <w:tcW w:w="1285" w:type="dxa"/>
            <w:tcBorders>
              <w:top w:val="single" w:sz="8" w:space="0" w:color="auto"/>
              <w:left w:val="single" w:sz="8" w:space="0" w:color="auto"/>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Producto</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Ene.</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Feb.</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Mar.</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Abr.</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May.</w:t>
            </w:r>
          </w:p>
        </w:tc>
        <w:tc>
          <w:tcPr>
            <w:tcW w:w="9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Jun.</w:t>
            </w:r>
          </w:p>
        </w:tc>
        <w:tc>
          <w:tcPr>
            <w:tcW w:w="9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Jul.</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Ago.</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Sep.</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Oct.</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Nov.</w:t>
            </w:r>
          </w:p>
        </w:tc>
        <w:tc>
          <w:tcPr>
            <w:tcW w:w="1040" w:type="dxa"/>
            <w:tcBorders>
              <w:top w:val="single" w:sz="8"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5950F8">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Dic.</w:t>
            </w:r>
            <w:r w:rsidR="00882A1D">
              <w:rPr>
                <w:rFonts w:ascii="Times New Roman" w:hAnsi="Times New Roman"/>
                <w:bCs/>
                <w:sz w:val="20"/>
                <w:szCs w:val="20"/>
                <w:vertAlign w:val="superscript"/>
                <w:lang w:eastAsia="es-DO"/>
              </w:rPr>
              <w:t>3</w:t>
            </w:r>
            <w:r w:rsidR="005950F8">
              <w:rPr>
                <w:rFonts w:ascii="Times New Roman" w:hAnsi="Times New Roman"/>
                <w:bCs/>
                <w:sz w:val="20"/>
                <w:szCs w:val="20"/>
                <w:vertAlign w:val="superscript"/>
                <w:lang w:eastAsia="es-DO"/>
              </w:rPr>
              <w:t>9</w:t>
            </w:r>
          </w:p>
        </w:tc>
        <w:tc>
          <w:tcPr>
            <w:tcW w:w="11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22DE7" w:rsidRPr="0098414F" w:rsidRDefault="002A7EBA" w:rsidP="005950F8">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Total</w:t>
            </w:r>
            <w:r w:rsidR="00882A1D" w:rsidRPr="00882A1D">
              <w:rPr>
                <w:rFonts w:ascii="Times New Roman" w:hAnsi="Times New Roman"/>
                <w:bCs/>
                <w:sz w:val="20"/>
                <w:szCs w:val="20"/>
                <w:vertAlign w:val="superscript"/>
                <w:lang w:eastAsia="es-DO"/>
              </w:rPr>
              <w:t>4</w:t>
            </w:r>
            <w:r w:rsidR="005950F8">
              <w:rPr>
                <w:rFonts w:ascii="Times New Roman" w:hAnsi="Times New Roman"/>
                <w:bCs/>
                <w:sz w:val="20"/>
                <w:szCs w:val="20"/>
                <w:vertAlign w:val="superscript"/>
                <w:lang w:eastAsia="es-DO"/>
              </w:rPr>
              <w:t>2</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882A1D">
            <w:pPr>
              <w:spacing w:after="0"/>
              <w:rPr>
                <w:rFonts w:ascii="Times New Roman" w:hAnsi="Times New Roman"/>
                <w:sz w:val="20"/>
                <w:szCs w:val="20"/>
                <w:lang w:eastAsia="es-DO"/>
              </w:rPr>
            </w:pPr>
            <w:r w:rsidRPr="0098414F">
              <w:rPr>
                <w:rFonts w:ascii="Times New Roman" w:hAnsi="Times New Roman"/>
                <w:sz w:val="20"/>
                <w:szCs w:val="20"/>
                <w:lang w:eastAsia="es-DO"/>
              </w:rPr>
              <w:t>Arroz</w:t>
            </w:r>
            <w:r w:rsidR="005950F8">
              <w:rPr>
                <w:rFonts w:ascii="Times New Roman" w:hAnsi="Times New Roman"/>
                <w:bCs/>
                <w:sz w:val="20"/>
                <w:szCs w:val="20"/>
                <w:vertAlign w:val="superscript"/>
                <w:lang w:eastAsia="es-DO"/>
              </w:rPr>
              <w:t>40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56,455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11,413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419,102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2,610,245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2,342,112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1,011,302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342,158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568,997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1,256,616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2,159,650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1,798,995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314,210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12,891,255</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Maíz</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52,415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73,892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62,909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65,974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76,768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89,487</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104,480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81,245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127,048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79,584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57,989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98,988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970,779</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Sorgo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3,649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1,998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3,564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25,830</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Coco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731,310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694,815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703,845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694,515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694,515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688,185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728,535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713,760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701,835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731,280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697,815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713,805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8,494,215</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Maní</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7,630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3,592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3,757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9,120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7,835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8,562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12,012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13,542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18,921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21,452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20,122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136,843</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Frijol R.</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229,414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76,626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26,144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6,215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5,102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21,021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24,211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2,985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2,878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10,211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22,814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436,375</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Frijol N.</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23,116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42,446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65,263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21,752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5,654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6,451</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44,520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4,451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15,568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52,457</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330,181</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Frijol B.</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2,253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321</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341</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2,201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17,004</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Guandúl</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86,895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83,784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53,241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38,411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31,024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20,145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20,102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18,654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18,415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11,985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22,154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101,226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506,036</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Batata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64,219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86,520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108,245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121,549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89,998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79,699</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89,898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82,822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79,854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85,886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108,879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110,743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1,108,312</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Ñame</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78,509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85,124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82,147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91,024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45,215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56,128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60,215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31,298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45,100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37,895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52,102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62,047</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726,804</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Papa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142,970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198,754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182,590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116,898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165,899</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152,122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103,495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117,210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185,485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152,989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196,702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183,012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1,898,127</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Yautía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75,899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58,977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42,014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64,124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54,589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55,654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49,164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56,987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51,512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86,959</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737,307</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Yuca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269,877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444,989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271,044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274,512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292,789</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275,422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261,245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312,024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325,488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342,014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358,287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340,668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3,768,359</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Ajíes</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126,599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84,254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98,741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100,245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63,870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82,415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56,823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68,621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66,241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50,124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60,599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937,056</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Ajo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10,957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16,854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2,289</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33,593</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Auyama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75,988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55,397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78,541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47,998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53,479</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68,954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49,521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75,989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62,154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60,124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93,521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796,880</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Berenjena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55,487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47,501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47,012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48,124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54,211</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47,899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45,210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32,547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27,860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45,214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543,493</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Cebolla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85,478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99,874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105,421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256,897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152,422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72,245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92,547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120,124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125,487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59,894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54,214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1,277,817</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Pepino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48,710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23,014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27,721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26,345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28,754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24,302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29,894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21,430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21,011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25,421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42,105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343,228</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Lechuga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10,434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8,693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19,552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5,186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6,742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9,366</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8,302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7,454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6,763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9,134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9,634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8,342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109,603</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Repollo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68,320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90,930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106,015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27,615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43,890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94,640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126,735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73,640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89,180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54,915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70,350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53,340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899,570</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Tayota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548,205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428,610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511,800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153,015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594,405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751,860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669,810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302,175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563,175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404,775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167,535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361,290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5,456,655</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Tomate Ens.</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98,959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59,899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63,214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65,477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39,214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50,218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44,012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57,545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59,852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52,587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68,258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72,231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731,465</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5950F8">
            <w:pPr>
              <w:spacing w:after="0"/>
              <w:rPr>
                <w:rFonts w:ascii="Times New Roman" w:hAnsi="Times New Roman"/>
                <w:sz w:val="20"/>
                <w:szCs w:val="20"/>
                <w:lang w:eastAsia="es-DO"/>
              </w:rPr>
            </w:pPr>
            <w:r w:rsidRPr="0098414F">
              <w:rPr>
                <w:rFonts w:ascii="Times New Roman" w:hAnsi="Times New Roman"/>
                <w:sz w:val="20"/>
                <w:szCs w:val="20"/>
                <w:lang w:eastAsia="es-DO"/>
              </w:rPr>
              <w:t>Tomate Ind.</w:t>
            </w:r>
            <w:r w:rsidR="005950F8">
              <w:rPr>
                <w:rFonts w:ascii="Times New Roman" w:hAnsi="Times New Roman"/>
                <w:bCs/>
                <w:sz w:val="20"/>
                <w:szCs w:val="20"/>
                <w:vertAlign w:val="superscript"/>
                <w:lang w:eastAsia="es-DO"/>
              </w:rPr>
              <w:t>41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0</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Zanahoria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76,899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69,020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136,854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58,954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58,753</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110,214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86,258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67,548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89,954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90,124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69,544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987,336</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Remolacha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24,785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20,821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12,001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19,502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17,254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15,456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12,673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11,524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14,924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17,545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187,335</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Rábano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1,601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3,541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1,359</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1,875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4,731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1,463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26,743</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Brócoli</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3,910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5,104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6,456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6,745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9,987</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6,957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4,569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4,585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4,758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5,689</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69,473</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Coliflor</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2,589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1,578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2,250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4,985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4,320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2,956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2,852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34,804</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Molondrón</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12,989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10,214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16,898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17,875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15,600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16,895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15,624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9,985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6,984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6,251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15,324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159,163</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Orégano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4,262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14,698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6,120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6,958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5,984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5,301</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4,998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6,458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4,652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5,621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76,925</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Cundeamor</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7,854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9,489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6,444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14,166</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15,645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11,542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16,541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10,891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7,778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7,734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123,192</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Tindora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17,541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30,215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11,201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13,248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14,578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24,925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35,427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36,539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36,541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33,877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12,053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10,035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276,181</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Aguacate</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1,104,168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1,918,764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1,111,164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179,856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334,752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1,125,504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1,090,308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1,358,940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1,505,088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1,766,520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1,162,248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1,584,144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14,241,456</w:t>
            </w:r>
          </w:p>
        </w:tc>
      </w:tr>
      <w:tr w:rsidR="00064BE7" w:rsidRPr="0098414F" w:rsidTr="00E87CDA">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Chinola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67,353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109,623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41,691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22,563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102,645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71,562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76,236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60,465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103,563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90,372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79,632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103,695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929,400</w:t>
            </w:r>
          </w:p>
        </w:tc>
      </w:tr>
    </w:tbl>
    <w:p w:rsidR="00B63911" w:rsidRPr="0098414F" w:rsidRDefault="00B63911" w:rsidP="009C4E7F">
      <w:pPr>
        <w:spacing w:after="0"/>
        <w:ind w:firstLine="720"/>
        <w:rPr>
          <w:rFonts w:ascii="Times New Roman" w:hAnsi="Times New Roman"/>
        </w:rPr>
      </w:pPr>
      <w:r w:rsidRPr="0098414F">
        <w:rPr>
          <w:rFonts w:ascii="Times New Roman" w:hAnsi="Times New Roman"/>
        </w:rPr>
        <w:br w:type="page"/>
      </w:r>
    </w:p>
    <w:tbl>
      <w:tblPr>
        <w:tblW w:w="14905" w:type="dxa"/>
        <w:tblInd w:w="-870" w:type="dxa"/>
        <w:tblCellMar>
          <w:left w:w="70" w:type="dxa"/>
          <w:right w:w="70" w:type="dxa"/>
        </w:tblCellMar>
        <w:tblLook w:val="04A0" w:firstRow="1" w:lastRow="0" w:firstColumn="1" w:lastColumn="0" w:noHBand="0" w:noVBand="1"/>
      </w:tblPr>
      <w:tblGrid>
        <w:gridCol w:w="1285"/>
        <w:gridCol w:w="1040"/>
        <w:gridCol w:w="1040"/>
        <w:gridCol w:w="1040"/>
        <w:gridCol w:w="1040"/>
        <w:gridCol w:w="1040"/>
        <w:gridCol w:w="1040"/>
        <w:gridCol w:w="1040"/>
        <w:gridCol w:w="1040"/>
        <w:gridCol w:w="1040"/>
        <w:gridCol w:w="1040"/>
        <w:gridCol w:w="1040"/>
        <w:gridCol w:w="1040"/>
        <w:gridCol w:w="1140"/>
      </w:tblGrid>
      <w:tr w:rsidR="00F76253" w:rsidRPr="0098414F" w:rsidTr="00F76253">
        <w:trPr>
          <w:trHeight w:val="85"/>
        </w:trPr>
        <w:tc>
          <w:tcPr>
            <w:tcW w:w="14905" w:type="dxa"/>
            <w:gridSpan w:val="14"/>
            <w:shd w:val="clear" w:color="auto" w:fill="auto"/>
            <w:noWrap/>
            <w:vAlign w:val="bottom"/>
          </w:tcPr>
          <w:p w:rsidR="00F76253"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lastRenderedPageBreak/>
              <w:t>Consolidado nacional de producción por cultivo durante el año 2017</w:t>
            </w:r>
          </w:p>
        </w:tc>
      </w:tr>
      <w:tr w:rsidR="00F76253" w:rsidRPr="0098414F" w:rsidTr="00DA443D">
        <w:trPr>
          <w:trHeight w:val="85"/>
        </w:trPr>
        <w:tc>
          <w:tcPr>
            <w:tcW w:w="14905" w:type="dxa"/>
            <w:gridSpan w:val="14"/>
            <w:tcBorders>
              <w:bottom w:val="single" w:sz="4" w:space="0" w:color="auto"/>
            </w:tcBorders>
            <w:shd w:val="clear" w:color="auto" w:fill="auto"/>
            <w:noWrap/>
            <w:vAlign w:val="bottom"/>
          </w:tcPr>
          <w:p w:rsidR="00F76253"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(Valores expresados en quintales)</w:t>
            </w:r>
          </w:p>
        </w:tc>
      </w:tr>
      <w:tr w:rsidR="001872E0" w:rsidRPr="0098414F" w:rsidTr="004E54BF">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Producto</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Ene.</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Feb.</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Mar.</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Abr.</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May.</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Jun.</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Jul.</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Ago.</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Sep.</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Oct.</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Nov.</w:t>
            </w:r>
          </w:p>
        </w:tc>
        <w:tc>
          <w:tcPr>
            <w:tcW w:w="10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5950F8">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Dic.</w:t>
            </w:r>
            <w:r w:rsidR="00882A1D" w:rsidRPr="00882A1D">
              <w:rPr>
                <w:rFonts w:ascii="Times New Roman" w:hAnsi="Times New Roman"/>
                <w:bCs/>
                <w:sz w:val="20"/>
                <w:szCs w:val="20"/>
                <w:vertAlign w:val="superscript"/>
                <w:lang w:eastAsia="es-DO"/>
              </w:rPr>
              <w:t>3</w:t>
            </w:r>
            <w:r w:rsidR="005950F8">
              <w:rPr>
                <w:rFonts w:ascii="Times New Roman" w:hAnsi="Times New Roman"/>
                <w:bCs/>
                <w:sz w:val="20"/>
                <w:szCs w:val="20"/>
                <w:vertAlign w:val="superscript"/>
                <w:lang w:eastAsia="es-DO"/>
              </w:rPr>
              <w:t>9</w:t>
            </w:r>
          </w:p>
        </w:tc>
        <w:tc>
          <w:tcPr>
            <w:tcW w:w="11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1872E0" w:rsidRPr="0098414F" w:rsidRDefault="002A7EBA" w:rsidP="00B41B7A">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Total</w:t>
            </w:r>
            <w:r w:rsidR="005950F8">
              <w:rPr>
                <w:rFonts w:ascii="Times New Roman" w:hAnsi="Times New Roman"/>
                <w:bCs/>
                <w:sz w:val="20"/>
                <w:szCs w:val="20"/>
                <w:vertAlign w:val="superscript"/>
                <w:lang w:eastAsia="es-DO"/>
              </w:rPr>
              <w:t>41</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Lechosa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1,332,060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1,398,600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875,220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1,487,340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1,688,700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1,592,640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1,154,700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1,875,540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1,727,880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1,207,380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2,879,100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1,992,900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19,212,060</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Melón</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37,975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70,840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28,875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34,930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34,615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73,080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52,570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45,570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24,045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35,735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322,035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33,320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793,590</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Naranja D.</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449,495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456,020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221,080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189,270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199,270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140,520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77,105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46,205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76,320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132,605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298,725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551,070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2,837,685</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Piña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455,150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962,350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1,007,350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615,200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551,200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499,450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693,850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560,250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799,350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799,450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829,700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822,700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8,596,000</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Limón Agrio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38,407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50,521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37,683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32,486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50,103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49,674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92,361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96,877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70,877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79,875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43,767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48,081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690,712</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 xml:space="preserve">Toronja </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24,168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19,368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10,600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7,368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2,920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6,680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184</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2,120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4,672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21,232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56,808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156,120</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Mandarina</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121,716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42,291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23,007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423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277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1,340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545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1,175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705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62,073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77,164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330,716</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Guineo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1,820,266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1,980,745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2,194,690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2,259,251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2,185,533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2,339,907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2,399,251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2,339,399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1,980,613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2,292,627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1,467,127</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1,979,392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25,238,801</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rPr>
                <w:rFonts w:ascii="Times New Roman" w:hAnsi="Times New Roman"/>
                <w:sz w:val="20"/>
                <w:szCs w:val="20"/>
                <w:lang w:eastAsia="es-DO"/>
              </w:rPr>
            </w:pPr>
            <w:r w:rsidRPr="0098414F">
              <w:rPr>
                <w:rFonts w:ascii="Times New Roman" w:hAnsi="Times New Roman"/>
                <w:sz w:val="20"/>
                <w:szCs w:val="20"/>
                <w:lang w:eastAsia="es-DO"/>
              </w:rPr>
              <w:t>Plátano</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1,248,390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1,379,223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1,691,460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3,151,116</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2,698,839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1,852,101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2,069,091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2,359,305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1,786,932</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1,431,918</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1,218,789</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right"/>
              <w:rPr>
                <w:rFonts w:ascii="Times New Roman" w:hAnsi="Times New Roman"/>
                <w:color w:val="000000"/>
                <w:sz w:val="20"/>
                <w:szCs w:val="20"/>
              </w:rPr>
            </w:pPr>
            <w:r w:rsidRPr="0098414F">
              <w:rPr>
                <w:rFonts w:ascii="Times New Roman" w:hAnsi="Times New Roman"/>
                <w:color w:val="000000"/>
                <w:sz w:val="20"/>
                <w:szCs w:val="20"/>
              </w:rPr>
              <w:t>1,899,216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22,786,380</w:t>
            </w:r>
          </w:p>
        </w:tc>
      </w:tr>
      <w:tr w:rsidR="00064BE7" w:rsidRPr="0098414F" w:rsidTr="00064BE7">
        <w:trPr>
          <w:trHeight w:val="85"/>
        </w:trPr>
        <w:tc>
          <w:tcPr>
            <w:tcW w:w="1285"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rPr>
                <w:rFonts w:ascii="Times New Roman" w:hAnsi="Times New Roman"/>
                <w:b/>
                <w:bCs/>
                <w:sz w:val="20"/>
                <w:szCs w:val="20"/>
                <w:lang w:eastAsia="es-DO"/>
              </w:rPr>
            </w:pPr>
            <w:r w:rsidRPr="0098414F">
              <w:rPr>
                <w:rFonts w:ascii="Times New Roman" w:hAnsi="Times New Roman"/>
                <w:b/>
                <w:bCs/>
                <w:sz w:val="20"/>
                <w:szCs w:val="20"/>
                <w:lang w:eastAsia="es-DO"/>
              </w:rPr>
              <w:t>Total</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9,568,407</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11,493,009</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10,596,557</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12,998,173</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12,829,931</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11,618,651</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10,868,659</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11,736,924</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12,117,471</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12,432,790</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12,465,103</w:t>
            </w:r>
          </w:p>
        </w:tc>
        <w:tc>
          <w:tcPr>
            <w:tcW w:w="10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12,205,184</w:t>
            </w:r>
          </w:p>
        </w:tc>
        <w:tc>
          <w:tcPr>
            <w:tcW w:w="11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4BE7" w:rsidRPr="0098414F" w:rsidRDefault="00064BE7" w:rsidP="00064BE7">
            <w:pPr>
              <w:spacing w:after="0"/>
              <w:jc w:val="center"/>
              <w:rPr>
                <w:rFonts w:ascii="Times New Roman" w:hAnsi="Times New Roman"/>
                <w:b/>
                <w:bCs/>
                <w:color w:val="000000"/>
                <w:sz w:val="20"/>
                <w:szCs w:val="20"/>
              </w:rPr>
            </w:pPr>
            <w:r w:rsidRPr="0098414F">
              <w:rPr>
                <w:rFonts w:ascii="Times New Roman" w:hAnsi="Times New Roman"/>
                <w:b/>
                <w:bCs/>
                <w:color w:val="000000"/>
                <w:sz w:val="20"/>
                <w:szCs w:val="20"/>
              </w:rPr>
              <w:t>140,930,859</w:t>
            </w:r>
          </w:p>
        </w:tc>
      </w:tr>
    </w:tbl>
    <w:p w:rsidR="00857882" w:rsidRPr="0098414F" w:rsidRDefault="00857882" w:rsidP="009C4E7F">
      <w:pPr>
        <w:spacing w:after="0" w:line="480" w:lineRule="auto"/>
        <w:ind w:left="90" w:right="144" w:firstLine="720"/>
        <w:contextualSpacing/>
        <w:jc w:val="both"/>
        <w:rPr>
          <w:rFonts w:ascii="Times New Roman" w:hAnsi="Times New Roman"/>
          <w:sz w:val="22"/>
          <w:lang w:val="es-ES_tradnl"/>
        </w:rPr>
      </w:pPr>
    </w:p>
    <w:p w:rsidR="00B22DE7" w:rsidRPr="0098414F" w:rsidRDefault="00B22DE7" w:rsidP="009C4E7F">
      <w:pPr>
        <w:spacing w:after="0" w:line="480" w:lineRule="auto"/>
        <w:ind w:left="90" w:right="144" w:firstLine="720"/>
        <w:contextualSpacing/>
        <w:jc w:val="both"/>
        <w:rPr>
          <w:rFonts w:ascii="Times New Roman" w:hAnsi="Times New Roman"/>
          <w:sz w:val="22"/>
          <w:lang w:val="es-ES_tradnl"/>
        </w:rPr>
      </w:pPr>
    </w:p>
    <w:p w:rsidR="00C83D53" w:rsidRPr="0098414F" w:rsidRDefault="00C83D53" w:rsidP="009C4E7F">
      <w:pPr>
        <w:spacing w:after="0" w:line="480" w:lineRule="auto"/>
        <w:ind w:left="90" w:right="144" w:firstLine="720"/>
        <w:contextualSpacing/>
        <w:jc w:val="both"/>
        <w:rPr>
          <w:rFonts w:ascii="Times New Roman" w:hAnsi="Times New Roman"/>
          <w:sz w:val="14"/>
          <w:lang w:val="es-ES_tradnl"/>
        </w:rPr>
        <w:sectPr w:rsidR="00C83D53" w:rsidRPr="0098414F" w:rsidSect="00F03C13">
          <w:headerReference w:type="first" r:id="rId65"/>
          <w:pgSz w:w="15840" w:h="12240" w:orient="landscape"/>
          <w:pgMar w:top="1276" w:right="1440" w:bottom="993" w:left="1440" w:header="720" w:footer="720" w:gutter="0"/>
          <w:cols w:space="720"/>
          <w:titlePg/>
          <w:docGrid w:linePitch="360"/>
        </w:sect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BF6F04" w:rsidRPr="0098414F" w:rsidRDefault="00BF6F04" w:rsidP="00BF6F04">
      <w:pPr>
        <w:spacing w:after="0" w:line="480" w:lineRule="auto"/>
        <w:jc w:val="center"/>
        <w:rPr>
          <w:rFonts w:ascii="Times New Roman" w:hAnsi="Times New Roman"/>
          <w:b/>
          <w:sz w:val="28"/>
        </w:rPr>
      </w:pPr>
      <w:r w:rsidRPr="0098414F">
        <w:rPr>
          <w:rFonts w:ascii="Times New Roman" w:hAnsi="Times New Roman"/>
          <w:b/>
          <w:sz w:val="28"/>
        </w:rPr>
        <w:t>Anexo E:</w:t>
      </w:r>
    </w:p>
    <w:p w:rsidR="00BF6F04" w:rsidRPr="0098414F" w:rsidRDefault="00BF6F04" w:rsidP="00BF6F04">
      <w:pPr>
        <w:spacing w:after="0" w:line="480" w:lineRule="auto"/>
        <w:jc w:val="center"/>
        <w:rPr>
          <w:rFonts w:ascii="Times New Roman" w:hAnsi="Times New Roman"/>
          <w:b/>
          <w:sz w:val="28"/>
        </w:rPr>
      </w:pPr>
      <w:r w:rsidRPr="0098414F">
        <w:rPr>
          <w:rFonts w:ascii="Times New Roman" w:hAnsi="Times New Roman"/>
          <w:b/>
          <w:sz w:val="28"/>
        </w:rPr>
        <w:t xml:space="preserve">Fichas de </w:t>
      </w:r>
      <w:r w:rsidR="00D52849" w:rsidRPr="0098414F">
        <w:rPr>
          <w:rFonts w:ascii="Times New Roman" w:hAnsi="Times New Roman"/>
          <w:b/>
          <w:sz w:val="28"/>
        </w:rPr>
        <w:t xml:space="preserve">proyectos en el marco </w:t>
      </w:r>
      <w:r w:rsidRPr="0098414F">
        <w:rPr>
          <w:rFonts w:ascii="Times New Roman" w:hAnsi="Times New Roman"/>
          <w:b/>
          <w:sz w:val="28"/>
        </w:rPr>
        <w:t>del Sistema Nacional de Inversión Pública</w:t>
      </w:r>
    </w:p>
    <w:p w:rsidR="00BF6F04" w:rsidRPr="0098414F" w:rsidRDefault="00BF6F04" w:rsidP="00BF6F04">
      <w:pPr>
        <w:spacing w:after="0" w:line="480" w:lineRule="auto"/>
        <w:jc w:val="center"/>
        <w:rPr>
          <w:rFonts w:ascii="Times New Roman" w:hAnsi="Times New Roman"/>
          <w:b/>
          <w:sz w:val="28"/>
        </w:rPr>
      </w:pPr>
    </w:p>
    <w:p w:rsidR="00BF6F04" w:rsidRPr="0098414F" w:rsidRDefault="00BF6F04" w:rsidP="00BF6F04">
      <w:pPr>
        <w:spacing w:after="0" w:line="480" w:lineRule="auto"/>
        <w:jc w:val="center"/>
        <w:rPr>
          <w:rFonts w:ascii="Times New Roman" w:hAnsi="Times New Roman"/>
          <w:b/>
          <w:sz w:val="28"/>
        </w:rPr>
      </w:pPr>
    </w:p>
    <w:p w:rsidR="00BF6F04" w:rsidRPr="0098414F" w:rsidRDefault="00BF6F04" w:rsidP="00BF6F04">
      <w:pPr>
        <w:spacing w:after="0" w:line="480" w:lineRule="auto"/>
        <w:jc w:val="center"/>
        <w:rPr>
          <w:rFonts w:ascii="Times New Roman" w:hAnsi="Times New Roman"/>
          <w:b/>
          <w:sz w:val="28"/>
        </w:rPr>
      </w:pPr>
    </w:p>
    <w:p w:rsidR="00BF6F04" w:rsidRPr="0098414F" w:rsidRDefault="004B5C88">
      <w:pPr>
        <w:spacing w:after="0"/>
        <w:rPr>
          <w:rFonts w:ascii="Times New Roman" w:hAnsi="Times New Roman"/>
          <w:b/>
        </w:rPr>
        <w:sectPr w:rsidR="00BF6F04" w:rsidRPr="0098414F" w:rsidSect="00AB0F28">
          <w:headerReference w:type="default" r:id="rId66"/>
          <w:headerReference w:type="first" r:id="rId67"/>
          <w:pgSz w:w="15840" w:h="12240" w:orient="landscape"/>
          <w:pgMar w:top="1276" w:right="851" w:bottom="851" w:left="1440"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77696" behindDoc="0" locked="0" layoutInCell="1" allowOverlap="1" wp14:anchorId="09E31B34" wp14:editId="68975A1A">
                <wp:simplePos x="0" y="0"/>
                <wp:positionH relativeFrom="column">
                  <wp:posOffset>7252335</wp:posOffset>
                </wp:positionH>
                <wp:positionV relativeFrom="paragraph">
                  <wp:posOffset>1676400</wp:posOffset>
                </wp:positionV>
                <wp:extent cx="1481455" cy="425450"/>
                <wp:effectExtent l="0" t="0" r="23495" b="12700"/>
                <wp:wrapNone/>
                <wp:docPr id="46" name="46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145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6 Rectángulo" o:spid="_x0000_s1026" style="position:absolute;margin-left:571.05pt;margin-top:132pt;width:116.65pt;height: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" fillcolor="white [3212]" strokecolor="white [3212]" strokeweight="2pt">
                <v:path arrowok="t"/>
              </v:rect>
            </w:pict>
          </mc:Fallback>
        </mc:AlternateContent>
      </w:r>
      <w:r w:rsidRPr="0098414F">
        <w:rPr>
          <w:rFonts w:ascii="Times New Roman" w:hAnsi="Times New Roman"/>
          <w:noProof/>
          <w:lang w:eastAsia="es-DO"/>
        </w:rPr>
        <mc:AlternateContent>
          <mc:Choice Requires="wps">
            <w:drawing>
              <wp:anchor distT="0" distB="0" distL="114300" distR="114300" simplePos="0" relativeHeight="251668480" behindDoc="0" locked="0" layoutInCell="1" allowOverlap="1" wp14:anchorId="11688AD7" wp14:editId="72A30317">
                <wp:simplePos x="0" y="0"/>
                <wp:positionH relativeFrom="column">
                  <wp:posOffset>6025515</wp:posOffset>
                </wp:positionH>
                <wp:positionV relativeFrom="paragraph">
                  <wp:posOffset>2867025</wp:posOffset>
                </wp:positionV>
                <wp:extent cx="664845" cy="403225"/>
                <wp:effectExtent l="0" t="0" r="20955" b="15875"/>
                <wp:wrapNone/>
                <wp:docPr id="11" name="1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845" cy="403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1 Rectángulo" o:spid="_x0000_s1026" style="position:absolute;margin-left:474.45pt;margin-top:225.75pt;width:52.35pt;height:3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" fillcolor="white [3212]" strokecolor="white [3212]" strokeweight="2pt">
                <v:path arrowok="t"/>
              </v:rect>
            </w:pict>
          </mc:Fallback>
        </mc:AlternateContent>
      </w:r>
      <w:r w:rsidR="00BF6F04" w:rsidRPr="0098414F">
        <w:rPr>
          <w:rFonts w:ascii="Times New Roman" w:hAnsi="Times New Roman"/>
          <w:b/>
        </w:rPr>
        <w:br w:type="page"/>
      </w:r>
    </w:p>
    <w:p w:rsidR="00585EC6" w:rsidRPr="0098414F" w:rsidRDefault="00585EC6" w:rsidP="009C4E7F">
      <w:pPr>
        <w:spacing w:after="0"/>
        <w:ind w:firstLine="720"/>
        <w:rPr>
          <w:rFonts w:ascii="Times New Roman" w:hAnsi="Times New Roman"/>
          <w:sz w:val="12"/>
        </w:rPr>
      </w:pPr>
    </w:p>
    <w:tbl>
      <w:tblPr>
        <w:tblW w:w="11190" w:type="dxa"/>
        <w:jc w:val="center"/>
        <w:tblInd w:w="172" w:type="dxa"/>
        <w:tblCellMar>
          <w:left w:w="70" w:type="dxa"/>
          <w:right w:w="70" w:type="dxa"/>
        </w:tblCellMar>
        <w:tblLook w:val="04A0" w:firstRow="1" w:lastRow="0" w:firstColumn="1" w:lastColumn="0" w:noHBand="0" w:noVBand="1"/>
      </w:tblPr>
      <w:tblGrid>
        <w:gridCol w:w="1234"/>
        <w:gridCol w:w="1829"/>
        <w:gridCol w:w="390"/>
        <w:gridCol w:w="390"/>
        <w:gridCol w:w="390"/>
        <w:gridCol w:w="390"/>
        <w:gridCol w:w="447"/>
        <w:gridCol w:w="392"/>
        <w:gridCol w:w="397"/>
        <w:gridCol w:w="703"/>
        <w:gridCol w:w="638"/>
        <w:gridCol w:w="650"/>
        <w:gridCol w:w="350"/>
        <w:gridCol w:w="834"/>
        <w:gridCol w:w="847"/>
        <w:gridCol w:w="712"/>
        <w:gridCol w:w="597"/>
      </w:tblGrid>
      <w:tr w:rsidR="00116422" w:rsidRPr="0098414F" w:rsidTr="00B41415">
        <w:trPr>
          <w:trHeight w:val="615"/>
          <w:jc w:val="center"/>
        </w:trPr>
        <w:tc>
          <w:tcPr>
            <w:tcW w:w="12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SNIP: 11327</w:t>
            </w:r>
          </w:p>
        </w:tc>
        <w:tc>
          <w:tcPr>
            <w:tcW w:w="9956" w:type="dxa"/>
            <w:gridSpan w:val="16"/>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val="es-ES" w:eastAsia="es-DO" w:bidi="en-US"/>
              </w:rPr>
              <w:t xml:space="preserve">NOMBRE DEL PROYECTO: </w:t>
            </w:r>
            <w:r w:rsidRPr="0098414F">
              <w:rPr>
                <w:rFonts w:ascii="Times New Roman" w:hAnsi="Times New Roman"/>
                <w:b/>
                <w:bCs/>
                <w:sz w:val="20"/>
                <w:szCs w:val="20"/>
                <w:lang w:val="es-ES" w:eastAsia="es-DO" w:bidi="en-US"/>
              </w:rPr>
              <w:t>Mejoramiento de la Sanidad e Ino</w:t>
            </w:r>
            <w:r w:rsidR="00190DAE" w:rsidRPr="0098414F">
              <w:rPr>
                <w:rFonts w:ascii="Times New Roman" w:hAnsi="Times New Roman"/>
                <w:b/>
                <w:bCs/>
                <w:sz w:val="20"/>
                <w:szCs w:val="20"/>
                <w:lang w:val="es-ES" w:eastAsia="es-DO" w:bidi="en-US"/>
              </w:rPr>
              <w:t xml:space="preserve">cuidad Agroalimentaria en </w:t>
            </w:r>
            <w:r w:rsidRPr="0098414F">
              <w:rPr>
                <w:rFonts w:ascii="Times New Roman" w:hAnsi="Times New Roman"/>
                <w:b/>
                <w:bCs/>
                <w:sz w:val="20"/>
                <w:szCs w:val="20"/>
                <w:lang w:val="es-ES" w:eastAsia="es-DO" w:bidi="en-US"/>
              </w:rPr>
              <w:t>la República Dominicana (PATCA III)</w:t>
            </w:r>
          </w:p>
        </w:tc>
      </w:tr>
      <w:tr w:rsidR="00116422" w:rsidRPr="0098414F" w:rsidTr="00B41415">
        <w:trPr>
          <w:trHeight w:val="70"/>
          <w:jc w:val="center"/>
        </w:trPr>
        <w:tc>
          <w:tcPr>
            <w:tcW w:w="3063" w:type="dxa"/>
            <w:gridSpan w:val="2"/>
            <w:tcBorders>
              <w:top w:val="nil"/>
              <w:left w:val="single" w:sz="4" w:space="0" w:color="FFC000"/>
              <w:bottom w:val="single" w:sz="4" w:space="0" w:color="auto"/>
              <w:right w:val="nil"/>
            </w:tcBorders>
            <w:shd w:val="clear" w:color="000000" w:fill="FFC000"/>
            <w:noWrap/>
            <w:vAlign w:val="center"/>
            <w:hideMark/>
          </w:tcPr>
          <w:p w:rsidR="00116422" w:rsidRPr="0098414F" w:rsidRDefault="00116422" w:rsidP="00EF4263">
            <w:pPr>
              <w:spacing w:after="0"/>
              <w:rPr>
                <w:rFonts w:ascii="Times New Roman" w:hAnsi="Times New Roman"/>
                <w:b/>
                <w:bCs/>
                <w:sz w:val="6"/>
                <w:szCs w:val="20"/>
                <w:lang w:eastAsia="es-DO"/>
              </w:rPr>
            </w:pPr>
            <w:r w:rsidRPr="0098414F">
              <w:rPr>
                <w:rFonts w:ascii="Times New Roman" w:hAnsi="Times New Roman"/>
                <w:b/>
                <w:bCs/>
                <w:sz w:val="6"/>
                <w:szCs w:val="20"/>
                <w:lang w:eastAsia="es-DO"/>
              </w:rPr>
              <w:t> </w:t>
            </w:r>
          </w:p>
        </w:tc>
        <w:tc>
          <w:tcPr>
            <w:tcW w:w="390" w:type="dxa"/>
            <w:tcBorders>
              <w:top w:val="nil"/>
              <w:left w:val="nil"/>
              <w:bottom w:val="nil"/>
              <w:right w:val="nil"/>
            </w:tcBorders>
            <w:shd w:val="clear" w:color="000000" w:fill="FFC000"/>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447" w:type="dxa"/>
            <w:tcBorders>
              <w:top w:val="nil"/>
              <w:left w:val="nil"/>
              <w:bottom w:val="nil"/>
              <w:right w:val="nil"/>
            </w:tcBorders>
            <w:shd w:val="clear" w:color="auto"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2" w:type="dxa"/>
            <w:tcBorders>
              <w:top w:val="nil"/>
              <w:left w:val="nil"/>
              <w:bottom w:val="nil"/>
              <w:right w:val="nil"/>
            </w:tcBorders>
            <w:shd w:val="clear" w:color="auto"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7" w:type="dxa"/>
            <w:tcBorders>
              <w:top w:val="nil"/>
              <w:left w:val="nil"/>
              <w:bottom w:val="nil"/>
              <w:right w:val="nil"/>
            </w:tcBorders>
            <w:shd w:val="clear" w:color="auto"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03" w:type="dxa"/>
            <w:tcBorders>
              <w:top w:val="nil"/>
              <w:left w:val="nil"/>
              <w:bottom w:val="nil"/>
              <w:right w:val="nil"/>
            </w:tcBorders>
            <w:shd w:val="clear" w:color="000000"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38" w:type="dxa"/>
            <w:tcBorders>
              <w:top w:val="nil"/>
              <w:left w:val="nil"/>
              <w:bottom w:val="nil"/>
              <w:right w:val="nil"/>
            </w:tcBorders>
            <w:shd w:val="clear" w:color="000000"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50" w:type="dxa"/>
            <w:tcBorders>
              <w:top w:val="nil"/>
              <w:left w:val="nil"/>
              <w:bottom w:val="nil"/>
              <w:right w:val="nil"/>
            </w:tcBorders>
            <w:shd w:val="clear" w:color="000000"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50" w:type="dxa"/>
            <w:tcBorders>
              <w:top w:val="nil"/>
              <w:left w:val="nil"/>
              <w:bottom w:val="nil"/>
              <w:right w:val="nil"/>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834" w:type="dxa"/>
            <w:tcBorders>
              <w:top w:val="nil"/>
              <w:left w:val="nil"/>
              <w:bottom w:val="nil"/>
              <w:right w:val="nil"/>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847" w:type="dxa"/>
            <w:tcBorders>
              <w:top w:val="nil"/>
              <w:left w:val="nil"/>
              <w:bottom w:val="nil"/>
              <w:right w:val="nil"/>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12" w:type="dxa"/>
            <w:tcBorders>
              <w:top w:val="nil"/>
              <w:left w:val="nil"/>
              <w:bottom w:val="nil"/>
              <w:right w:val="nil"/>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597" w:type="dxa"/>
            <w:tcBorders>
              <w:top w:val="nil"/>
              <w:left w:val="nil"/>
              <w:bottom w:val="single" w:sz="4" w:space="0" w:color="auto"/>
              <w:right w:val="single" w:sz="4" w:space="0" w:color="8064A2"/>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r>
      <w:tr w:rsidR="00116422" w:rsidRPr="0098414F" w:rsidTr="00B41415">
        <w:trPr>
          <w:trHeight w:val="255"/>
          <w:jc w:val="center"/>
        </w:trPr>
        <w:tc>
          <w:tcPr>
            <w:tcW w:w="11190" w:type="dxa"/>
            <w:gridSpan w:val="17"/>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16422" w:rsidRPr="0098414F" w:rsidRDefault="00116422" w:rsidP="00EF4263">
            <w:pPr>
              <w:spacing w:after="0"/>
              <w:jc w:val="both"/>
              <w:rPr>
                <w:rFonts w:ascii="Times New Roman" w:hAnsi="Times New Roman"/>
                <w:b/>
                <w:bCs/>
                <w:sz w:val="20"/>
                <w:szCs w:val="20"/>
                <w:lang w:eastAsia="es-DO"/>
              </w:rPr>
            </w:pPr>
            <w:r w:rsidRPr="0098414F">
              <w:rPr>
                <w:rFonts w:ascii="Times New Roman" w:hAnsi="Times New Roman"/>
                <w:b/>
                <w:bCs/>
                <w:sz w:val="20"/>
                <w:szCs w:val="20"/>
                <w:lang w:val="es-ES" w:eastAsia="es-DO"/>
              </w:rPr>
              <w:t>OBJETIVO</w:t>
            </w:r>
            <w:r w:rsidRPr="0098414F">
              <w:rPr>
                <w:rFonts w:ascii="Times New Roman" w:hAnsi="Times New Roman"/>
                <w:b/>
                <w:sz w:val="20"/>
                <w:szCs w:val="20"/>
                <w:lang w:val="es-ES" w:eastAsia="es-DO"/>
              </w:rPr>
              <w:t>:</w:t>
            </w:r>
            <w:r w:rsidRPr="0098414F">
              <w:rPr>
                <w:rFonts w:ascii="Times New Roman" w:hAnsi="Times New Roman"/>
                <w:sz w:val="20"/>
                <w:szCs w:val="20"/>
                <w:lang w:val="es-ES" w:eastAsia="es-DO"/>
              </w:rPr>
              <w:t xml:space="preserve"> Contribuir al incremento de la productividad del sector agropecuario y mejorar el acceso de los productos a los mercados nacionales e internacionales, a través del fortalecimiento de la capacidad gubernamental de provisión e integración de los servicios de sanidad animal y vegetal, e inocuidad agroalimentaria. </w:t>
            </w:r>
          </w:p>
        </w:tc>
      </w:tr>
      <w:tr w:rsidR="00116422" w:rsidRPr="0098414F" w:rsidTr="00B41415">
        <w:trPr>
          <w:trHeight w:val="255"/>
          <w:jc w:val="center"/>
        </w:trPr>
        <w:tc>
          <w:tcPr>
            <w:tcW w:w="11190" w:type="dxa"/>
            <w:gridSpan w:val="17"/>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r>
      <w:tr w:rsidR="00116422" w:rsidRPr="0098414F" w:rsidTr="00B41415">
        <w:trPr>
          <w:trHeight w:val="255"/>
          <w:jc w:val="center"/>
        </w:trPr>
        <w:tc>
          <w:tcPr>
            <w:tcW w:w="11190" w:type="dxa"/>
            <w:gridSpan w:val="17"/>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r>
      <w:tr w:rsidR="00116422" w:rsidRPr="0098414F" w:rsidTr="00B41415">
        <w:trPr>
          <w:trHeight w:val="230"/>
          <w:jc w:val="center"/>
        </w:trPr>
        <w:tc>
          <w:tcPr>
            <w:tcW w:w="11190" w:type="dxa"/>
            <w:gridSpan w:val="17"/>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r>
      <w:tr w:rsidR="00116422" w:rsidRPr="0098414F" w:rsidTr="00B41415">
        <w:trPr>
          <w:trHeight w:val="195"/>
          <w:jc w:val="center"/>
        </w:trPr>
        <w:tc>
          <w:tcPr>
            <w:tcW w:w="3063" w:type="dxa"/>
            <w:gridSpan w:val="2"/>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300"/>
          <w:jc w:val="center"/>
        </w:trPr>
        <w:tc>
          <w:tcPr>
            <w:tcW w:w="9034" w:type="dxa"/>
            <w:gridSpan w:val="14"/>
            <w:vMerge w:val="restart"/>
            <w:tcBorders>
              <w:top w:val="single" w:sz="4" w:space="0" w:color="auto"/>
              <w:left w:val="single" w:sz="4" w:space="0" w:color="auto"/>
              <w:bottom w:val="nil"/>
              <w:right w:val="single" w:sz="4" w:space="0" w:color="000000"/>
            </w:tcBorders>
            <w:shd w:val="clear" w:color="000000" w:fill="FFFFFF"/>
            <w:vAlign w:val="center"/>
            <w:hideMark/>
          </w:tcPr>
          <w:p w:rsidR="00116422" w:rsidRPr="0098414F" w:rsidRDefault="00116422" w:rsidP="00EF4263">
            <w:pPr>
              <w:spacing w:after="0"/>
              <w:jc w:val="both"/>
              <w:rPr>
                <w:rFonts w:ascii="Times New Roman" w:hAnsi="Times New Roman"/>
                <w:b/>
                <w:bCs/>
                <w:sz w:val="20"/>
                <w:szCs w:val="20"/>
                <w:lang w:eastAsia="es-DO"/>
              </w:rPr>
            </w:pPr>
            <w:r w:rsidRPr="0098414F">
              <w:rPr>
                <w:rFonts w:ascii="Times New Roman" w:hAnsi="Times New Roman"/>
                <w:b/>
                <w:bCs/>
                <w:sz w:val="20"/>
                <w:szCs w:val="20"/>
                <w:lang w:eastAsia="es-DO"/>
              </w:rPr>
              <w:t xml:space="preserve">DESCRIPCION: </w:t>
            </w:r>
            <w:r w:rsidRPr="0098414F">
              <w:rPr>
                <w:rFonts w:ascii="Times New Roman" w:hAnsi="Times New Roman"/>
                <w:bCs/>
                <w:sz w:val="20"/>
                <w:szCs w:val="20"/>
                <w:lang w:eastAsia="es-DO"/>
              </w:rPr>
              <w:t>Este proyecto</w:t>
            </w:r>
            <w:r w:rsidRPr="0098414F">
              <w:rPr>
                <w:rFonts w:ascii="Times New Roman" w:hAnsi="Times New Roman"/>
                <w:b/>
                <w:bCs/>
                <w:sz w:val="20"/>
                <w:szCs w:val="20"/>
                <w:lang w:eastAsia="es-DO"/>
              </w:rPr>
              <w:t xml:space="preserve"> </w:t>
            </w:r>
            <w:r w:rsidRPr="0098414F">
              <w:rPr>
                <w:rFonts w:ascii="Times New Roman" w:hAnsi="Times New Roman"/>
                <w:sz w:val="20"/>
                <w:szCs w:val="20"/>
                <w:lang w:eastAsia="es-DO"/>
              </w:rPr>
              <w:t>tendrá un eje transversal desarrollando programas permanentes de capacitación y entrenamiento a técnicos y productores en las áreas de inocuidad agroalimentaria, sanidad vegetal, sanidad animal y cuarentena agropecuaria, incluyendo formación académica a nivel de maestría en centros docentes nacionales e internacionales, a fin de fortalecer los recursos humanos del sector oficial. Tiene una duración de cinco (5) años, implementación a nivel nacional, y cuenta con los siguientes componentes:</w:t>
            </w:r>
          </w:p>
        </w:tc>
        <w:tc>
          <w:tcPr>
            <w:tcW w:w="847" w:type="dxa"/>
            <w:tcBorders>
              <w:top w:val="single" w:sz="4" w:space="0" w:color="auto"/>
              <w:left w:val="nil"/>
              <w:bottom w:val="nil"/>
              <w:right w:val="nil"/>
            </w:tcBorders>
            <w:shd w:val="clear" w:color="auto" w:fill="auto"/>
            <w:noWrap/>
            <w:vAlign w:val="bottom"/>
            <w:hideMark/>
          </w:tcPr>
          <w:p w:rsidR="00116422" w:rsidRPr="0098414F" w:rsidRDefault="00571A3C" w:rsidP="00EF4263">
            <w:pPr>
              <w:spacing w:after="0"/>
              <w:rPr>
                <w:rFonts w:ascii="Times New Roman" w:hAnsi="Times New Roman"/>
                <w:lang w:eastAsia="es-DO"/>
              </w:rPr>
            </w:pPr>
            <w:r w:rsidRPr="0098414F">
              <w:rPr>
                <w:rFonts w:ascii="Times New Roman" w:hAnsi="Times New Roman"/>
                <w:noProof/>
                <w:lang w:eastAsia="es-DO"/>
              </w:rPr>
              <w:drawing>
                <wp:anchor distT="0" distB="0" distL="114300" distR="114300" simplePos="0" relativeHeight="251662336" behindDoc="0" locked="0" layoutInCell="1" allowOverlap="1" wp14:anchorId="72BA70E7" wp14:editId="758A4F2B">
                  <wp:simplePos x="0" y="0"/>
                  <wp:positionH relativeFrom="column">
                    <wp:posOffset>-35560</wp:posOffset>
                  </wp:positionH>
                  <wp:positionV relativeFrom="paragraph">
                    <wp:posOffset>109855</wp:posOffset>
                  </wp:positionV>
                  <wp:extent cx="1390650" cy="1419225"/>
                  <wp:effectExtent l="0" t="0" r="0" b="0"/>
                  <wp:wrapNone/>
                  <wp:docPr id="153" name="Imagen 1" descr="Descripción: 357px-Minsterio_de_Agricultura_Republica_Dominicana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357px-Minsterio_de_Agricultura_Republica_Dominicana_svg.png"/>
                          <pic:cNvPicPr>
                            <a:picLocks noChangeAspect="1" noChangeArrowheads="1"/>
                          </pic:cNvPicPr>
                        </pic:nvPicPr>
                        <pic:blipFill>
                          <a:blip r:embed="rId68"/>
                          <a:srcRect/>
                          <a:stretch>
                            <a:fillRect/>
                          </a:stretch>
                        </pic:blipFill>
                        <pic:spPr bwMode="auto">
                          <a:xfrm>
                            <a:off x="0" y="0"/>
                            <a:ext cx="1390650" cy="1419225"/>
                          </a:xfrm>
                          <a:prstGeom prst="rect">
                            <a:avLst/>
                          </a:prstGeom>
                          <a:noFill/>
                          <a:ln w="9525">
                            <a:noFill/>
                            <a:miter lim="800000"/>
                            <a:headEnd/>
                            <a:tailEnd/>
                          </a:ln>
                        </pic:spPr>
                      </pic:pic>
                    </a:graphicData>
                  </a:graphic>
                </wp:anchor>
              </w:drawing>
            </w:r>
          </w:p>
        </w:tc>
        <w:tc>
          <w:tcPr>
            <w:tcW w:w="712"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9034" w:type="dxa"/>
            <w:gridSpan w:val="14"/>
            <w:vMerge/>
            <w:tcBorders>
              <w:top w:val="single" w:sz="4" w:space="0" w:color="auto"/>
              <w:left w:val="single" w:sz="4" w:space="0" w:color="auto"/>
              <w:bottom w:val="nil"/>
              <w:right w:val="single" w:sz="4" w:space="0" w:color="000000"/>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8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9034" w:type="dxa"/>
            <w:gridSpan w:val="14"/>
            <w:vMerge/>
            <w:tcBorders>
              <w:top w:val="single" w:sz="4" w:space="0" w:color="auto"/>
              <w:left w:val="single" w:sz="4" w:space="0" w:color="auto"/>
              <w:bottom w:val="nil"/>
              <w:right w:val="single" w:sz="4" w:space="0" w:color="000000"/>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8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3063" w:type="dxa"/>
            <w:gridSpan w:val="2"/>
            <w:tcBorders>
              <w:top w:val="nil"/>
              <w:left w:val="single" w:sz="4" w:space="0" w:color="auto"/>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6562" w:type="dxa"/>
            <w:gridSpan w:val="10"/>
            <w:tcBorders>
              <w:top w:val="nil"/>
              <w:left w:val="single" w:sz="4" w:space="0" w:color="auto"/>
              <w:bottom w:val="nil"/>
              <w:right w:val="nil"/>
            </w:tcBorders>
            <w:shd w:val="clear" w:color="000000" w:fill="FFFFFF"/>
            <w:noWrap/>
            <w:vAlign w:val="bottom"/>
            <w:hideMark/>
          </w:tcPr>
          <w:p w:rsidR="00116422" w:rsidRPr="0098414F" w:rsidRDefault="00116422" w:rsidP="00190DAE">
            <w:pPr>
              <w:pStyle w:val="Prrafodelista"/>
              <w:numPr>
                <w:ilvl w:val="0"/>
                <w:numId w:val="7"/>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Forta</w:t>
            </w:r>
            <w:r w:rsidR="00190DAE" w:rsidRPr="0098414F">
              <w:rPr>
                <w:rFonts w:ascii="Times New Roman" w:eastAsia="Times New Roman" w:hAnsi="Times New Roman"/>
                <w:sz w:val="20"/>
                <w:szCs w:val="20"/>
                <w:lang w:eastAsia="es-DO"/>
              </w:rPr>
              <w:t>lecimiento de los servicios de i</w:t>
            </w:r>
            <w:r w:rsidRPr="0098414F">
              <w:rPr>
                <w:rFonts w:ascii="Times New Roman" w:eastAsia="Times New Roman" w:hAnsi="Times New Roman"/>
                <w:sz w:val="20"/>
                <w:szCs w:val="20"/>
                <w:lang w:eastAsia="es-DO"/>
              </w:rPr>
              <w:t xml:space="preserve">nocuidad </w:t>
            </w:r>
            <w:r w:rsidR="00190DAE" w:rsidRPr="0098414F">
              <w:rPr>
                <w:rFonts w:ascii="Times New Roman" w:eastAsia="Times New Roman" w:hAnsi="Times New Roman"/>
                <w:sz w:val="20"/>
                <w:szCs w:val="20"/>
                <w:lang w:eastAsia="es-DO"/>
              </w:rPr>
              <w:t>agroalimentaria</w:t>
            </w:r>
          </w:p>
        </w:tc>
        <w:tc>
          <w:tcPr>
            <w:tcW w:w="638"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5859" w:type="dxa"/>
            <w:gridSpan w:val="9"/>
            <w:tcBorders>
              <w:top w:val="nil"/>
              <w:left w:val="single" w:sz="4" w:space="0" w:color="auto"/>
              <w:bottom w:val="nil"/>
              <w:right w:val="nil"/>
            </w:tcBorders>
            <w:shd w:val="clear" w:color="000000" w:fill="FFFFFF"/>
            <w:noWrap/>
            <w:vAlign w:val="bottom"/>
            <w:hideMark/>
          </w:tcPr>
          <w:p w:rsidR="00116422" w:rsidRPr="0098414F" w:rsidRDefault="00116422" w:rsidP="00190DAE">
            <w:pPr>
              <w:pStyle w:val="Prrafodelista"/>
              <w:numPr>
                <w:ilvl w:val="0"/>
                <w:numId w:val="7"/>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 xml:space="preserve">Fortalecimiento de los servicios de </w:t>
            </w:r>
            <w:r w:rsidR="00190DAE" w:rsidRPr="0098414F">
              <w:rPr>
                <w:rFonts w:ascii="Times New Roman" w:eastAsia="Times New Roman" w:hAnsi="Times New Roman"/>
                <w:sz w:val="20"/>
                <w:szCs w:val="20"/>
                <w:lang w:eastAsia="es-DO"/>
              </w:rPr>
              <w:t>sanidad a</w:t>
            </w:r>
            <w:r w:rsidRPr="0098414F">
              <w:rPr>
                <w:rFonts w:ascii="Times New Roman" w:eastAsia="Times New Roman" w:hAnsi="Times New Roman"/>
                <w:sz w:val="20"/>
                <w:szCs w:val="20"/>
                <w:lang w:eastAsia="es-DO"/>
              </w:rPr>
              <w:t>nimal.</w:t>
            </w:r>
          </w:p>
        </w:tc>
        <w:tc>
          <w:tcPr>
            <w:tcW w:w="703"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9034" w:type="dxa"/>
            <w:gridSpan w:val="14"/>
            <w:tcBorders>
              <w:top w:val="nil"/>
              <w:left w:val="single" w:sz="4" w:space="0" w:color="auto"/>
              <w:bottom w:val="nil"/>
              <w:right w:val="single" w:sz="4" w:space="0" w:color="000000"/>
            </w:tcBorders>
            <w:shd w:val="clear" w:color="000000" w:fill="FFFFFF"/>
            <w:noWrap/>
            <w:vAlign w:val="bottom"/>
            <w:hideMark/>
          </w:tcPr>
          <w:p w:rsidR="00116422" w:rsidRPr="0098414F" w:rsidRDefault="00116422" w:rsidP="00190DAE">
            <w:pPr>
              <w:pStyle w:val="Prrafodelista"/>
              <w:numPr>
                <w:ilvl w:val="0"/>
                <w:numId w:val="7"/>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Forta</w:t>
            </w:r>
            <w:r w:rsidR="00190DAE" w:rsidRPr="0098414F">
              <w:rPr>
                <w:rFonts w:ascii="Times New Roman" w:eastAsia="Times New Roman" w:hAnsi="Times New Roman"/>
                <w:sz w:val="20"/>
                <w:szCs w:val="20"/>
                <w:lang w:eastAsia="es-DO"/>
              </w:rPr>
              <w:t>lecimiento de los servicios de s</w:t>
            </w:r>
            <w:r w:rsidRPr="0098414F">
              <w:rPr>
                <w:rFonts w:ascii="Times New Roman" w:eastAsia="Times New Roman" w:hAnsi="Times New Roman"/>
                <w:sz w:val="20"/>
                <w:szCs w:val="20"/>
                <w:lang w:eastAsia="es-DO"/>
              </w:rPr>
              <w:t xml:space="preserve">anidad </w:t>
            </w:r>
            <w:r w:rsidR="00190DAE" w:rsidRPr="0098414F">
              <w:rPr>
                <w:rFonts w:ascii="Times New Roman" w:eastAsia="Times New Roman" w:hAnsi="Times New Roman"/>
                <w:sz w:val="20"/>
                <w:szCs w:val="20"/>
                <w:lang w:eastAsia="es-DO"/>
              </w:rPr>
              <w:t>v</w:t>
            </w:r>
            <w:r w:rsidRPr="0098414F">
              <w:rPr>
                <w:rFonts w:ascii="Times New Roman" w:eastAsia="Times New Roman" w:hAnsi="Times New Roman"/>
                <w:sz w:val="20"/>
                <w:szCs w:val="20"/>
                <w:lang w:eastAsia="es-DO"/>
              </w:rPr>
              <w:t xml:space="preserve">egetal. </w:t>
            </w:r>
          </w:p>
        </w:tc>
        <w:tc>
          <w:tcPr>
            <w:tcW w:w="8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7850" w:type="dxa"/>
            <w:gridSpan w:val="12"/>
            <w:tcBorders>
              <w:top w:val="nil"/>
              <w:left w:val="single" w:sz="4" w:space="0" w:color="auto"/>
              <w:bottom w:val="nil"/>
              <w:right w:val="nil"/>
            </w:tcBorders>
            <w:shd w:val="clear" w:color="000000" w:fill="FFFFFF"/>
            <w:noWrap/>
            <w:vAlign w:val="bottom"/>
            <w:hideMark/>
          </w:tcPr>
          <w:p w:rsidR="00116422" w:rsidRPr="0098414F" w:rsidRDefault="00190DAE" w:rsidP="00F249A6">
            <w:pPr>
              <w:pStyle w:val="Prrafodelista"/>
              <w:numPr>
                <w:ilvl w:val="0"/>
                <w:numId w:val="7"/>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Gestión i</w:t>
            </w:r>
            <w:r w:rsidR="00116422" w:rsidRPr="0098414F">
              <w:rPr>
                <w:rFonts w:ascii="Times New Roman" w:eastAsia="Times New Roman" w:hAnsi="Times New Roman"/>
                <w:sz w:val="20"/>
                <w:szCs w:val="20"/>
                <w:lang w:eastAsia="es-DO"/>
              </w:rPr>
              <w:t>nstitucional.</w:t>
            </w:r>
          </w:p>
          <w:p w:rsidR="00116422" w:rsidRPr="0098414F" w:rsidRDefault="00116422" w:rsidP="00F249A6">
            <w:pPr>
              <w:pStyle w:val="Prrafodelista"/>
              <w:numPr>
                <w:ilvl w:val="0"/>
                <w:numId w:val="7"/>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Administrac</w:t>
            </w:r>
            <w:r w:rsidR="00190DAE" w:rsidRPr="0098414F">
              <w:rPr>
                <w:rFonts w:ascii="Times New Roman" w:eastAsia="Times New Roman" w:hAnsi="Times New Roman"/>
                <w:sz w:val="20"/>
                <w:szCs w:val="20"/>
                <w:lang w:eastAsia="es-DO"/>
              </w:rPr>
              <w:t>ión del p</w:t>
            </w:r>
            <w:r w:rsidRPr="0098414F">
              <w:rPr>
                <w:rFonts w:ascii="Times New Roman" w:eastAsia="Times New Roman" w:hAnsi="Times New Roman"/>
                <w:sz w:val="20"/>
                <w:szCs w:val="20"/>
                <w:lang w:eastAsia="es-DO"/>
              </w:rPr>
              <w:t>rograma.</w:t>
            </w:r>
          </w:p>
        </w:tc>
        <w:tc>
          <w:tcPr>
            <w:tcW w:w="3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3063" w:type="dxa"/>
            <w:gridSpan w:val="2"/>
            <w:tcBorders>
              <w:top w:val="nil"/>
              <w:left w:val="single" w:sz="4" w:space="0" w:color="auto"/>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3063" w:type="dxa"/>
            <w:gridSpan w:val="2"/>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3063" w:type="dxa"/>
            <w:gridSpan w:val="2"/>
            <w:tcBorders>
              <w:top w:val="single" w:sz="4" w:space="0" w:color="auto"/>
              <w:left w:val="single" w:sz="4" w:space="0" w:color="auto"/>
              <w:bottom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INFORMACION GENERAL:</w:t>
            </w:r>
          </w:p>
        </w:tc>
        <w:tc>
          <w:tcPr>
            <w:tcW w:w="390" w:type="dxa"/>
            <w:tcBorders>
              <w:top w:val="single" w:sz="4" w:space="0" w:color="auto"/>
              <w:bottom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540"/>
          <w:jc w:val="center"/>
        </w:trPr>
        <w:tc>
          <w:tcPr>
            <w:tcW w:w="3063"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val="es-ES" w:eastAsia="es-DO"/>
              </w:rPr>
              <w:t>TIPOLOGIA:</w:t>
            </w:r>
          </w:p>
        </w:tc>
        <w:tc>
          <w:tcPr>
            <w:tcW w:w="2399"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FIJO</w:t>
            </w:r>
          </w:p>
        </w:tc>
        <w:tc>
          <w:tcPr>
            <w:tcW w:w="397"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Cs/>
                <w:sz w:val="20"/>
                <w:szCs w:val="20"/>
                <w:lang w:eastAsia="es-DO"/>
              </w:rPr>
            </w:pPr>
            <w:r w:rsidRPr="0098414F">
              <w:rPr>
                <w:rFonts w:ascii="Times New Roman" w:hAnsi="Times New Roman"/>
                <w:bCs/>
                <w:sz w:val="20"/>
                <w:szCs w:val="20"/>
                <w:lang w:val="es-ES" w:eastAsia="es-DO"/>
              </w:rPr>
              <w:t> </w:t>
            </w:r>
            <w:r w:rsidRPr="0098414F">
              <w:rPr>
                <w:rFonts w:ascii="MS Mincho" w:eastAsia="MS Mincho" w:hAnsi="MS Mincho" w:cs="MS Mincho" w:hint="eastAsia"/>
                <w:bCs/>
                <w:sz w:val="20"/>
                <w:szCs w:val="20"/>
                <w:lang w:val="es-ES" w:eastAsia="es-DO"/>
              </w:rPr>
              <w:t>☒</w:t>
            </w:r>
          </w:p>
        </w:tc>
        <w:tc>
          <w:tcPr>
            <w:tcW w:w="19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HUMANO</w:t>
            </w:r>
          </w:p>
        </w:tc>
        <w:tc>
          <w:tcPr>
            <w:tcW w:w="35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2393" w:type="dxa"/>
            <w:gridSpan w:val="3"/>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CREACION  CONOCIMIENTO</w:t>
            </w:r>
          </w:p>
        </w:tc>
        <w:tc>
          <w:tcPr>
            <w:tcW w:w="597" w:type="dxa"/>
            <w:tcBorders>
              <w:top w:val="nil"/>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r>
      <w:tr w:rsidR="00116422" w:rsidRPr="0098414F" w:rsidTr="00B41415">
        <w:trPr>
          <w:trHeight w:val="195"/>
          <w:jc w:val="center"/>
        </w:trPr>
        <w:tc>
          <w:tcPr>
            <w:tcW w:w="3063"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ESTADO:</w:t>
            </w:r>
          </w:p>
        </w:tc>
        <w:tc>
          <w:tcPr>
            <w:tcW w:w="2399"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NUEVO</w:t>
            </w:r>
          </w:p>
        </w:tc>
        <w:tc>
          <w:tcPr>
            <w:tcW w:w="397"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Cs/>
                <w:sz w:val="20"/>
                <w:szCs w:val="20"/>
                <w:lang w:eastAsia="es-DO"/>
              </w:rPr>
            </w:pPr>
            <w:r w:rsidRPr="0098414F">
              <w:rPr>
                <w:rFonts w:ascii="Times New Roman" w:hAnsi="Times New Roman"/>
                <w:b/>
                <w:bCs/>
                <w:sz w:val="20"/>
                <w:szCs w:val="20"/>
                <w:lang w:eastAsia="es-DO"/>
              </w:rPr>
              <w:t> </w:t>
            </w:r>
            <w:r w:rsidRPr="0098414F">
              <w:rPr>
                <w:rFonts w:ascii="MS Mincho" w:eastAsia="MS Mincho" w:hAnsi="MS Mincho" w:cs="MS Mincho" w:hint="eastAsia"/>
                <w:bCs/>
                <w:sz w:val="20"/>
                <w:szCs w:val="20"/>
                <w:lang w:eastAsia="es-DO"/>
              </w:rPr>
              <w:t>☐</w:t>
            </w:r>
          </w:p>
        </w:tc>
        <w:tc>
          <w:tcPr>
            <w:tcW w:w="19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ARRASTRE</w:t>
            </w:r>
          </w:p>
        </w:tc>
        <w:tc>
          <w:tcPr>
            <w:tcW w:w="35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834" w:type="dxa"/>
            <w:tcBorders>
              <w:top w:val="nil"/>
              <w:left w:val="nil"/>
              <w:bottom w:val="single" w:sz="4" w:space="0" w:color="auto"/>
              <w:right w:val="nil"/>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397"/>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DURACION:</w:t>
            </w:r>
          </w:p>
        </w:tc>
        <w:tc>
          <w:tcPr>
            <w:tcW w:w="2399"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AÑOS</w:t>
            </w:r>
          </w:p>
        </w:tc>
        <w:tc>
          <w:tcPr>
            <w:tcW w:w="397" w:type="dxa"/>
            <w:tcBorders>
              <w:top w:val="nil"/>
              <w:left w:val="nil"/>
              <w:bottom w:val="nil"/>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19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INICIO</w:t>
            </w:r>
          </w:p>
        </w:tc>
        <w:tc>
          <w:tcPr>
            <w:tcW w:w="350" w:type="dxa"/>
            <w:tcBorders>
              <w:top w:val="nil"/>
              <w:left w:val="nil"/>
              <w:bottom w:val="nil"/>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239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TERMINO</w:t>
            </w:r>
          </w:p>
        </w:tc>
        <w:tc>
          <w:tcPr>
            <w:tcW w:w="597" w:type="dxa"/>
            <w:tcBorders>
              <w:top w:val="nil"/>
              <w:left w:val="nil"/>
              <w:bottom w:val="nil"/>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447"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5</w:t>
            </w:r>
          </w:p>
        </w:tc>
        <w:tc>
          <w:tcPr>
            <w:tcW w:w="392"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6</w:t>
            </w:r>
          </w:p>
        </w:tc>
        <w:tc>
          <w:tcPr>
            <w:tcW w:w="3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638"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65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350"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847"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712"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5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447"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2"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7"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30</w:t>
            </w:r>
          </w:p>
        </w:tc>
        <w:tc>
          <w:tcPr>
            <w:tcW w:w="638"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10</w:t>
            </w:r>
          </w:p>
        </w:tc>
        <w:tc>
          <w:tcPr>
            <w:tcW w:w="650" w:type="dxa"/>
            <w:tcBorders>
              <w:top w:val="nil"/>
              <w:left w:val="nil"/>
              <w:bottom w:val="single" w:sz="4" w:space="0" w:color="auto"/>
              <w:right w:val="single" w:sz="4" w:space="0" w:color="auto"/>
            </w:tcBorders>
            <w:shd w:val="clear" w:color="000000" w:fill="FFFFFF"/>
            <w:noWrap/>
            <w:vAlign w:val="center"/>
            <w:hideMark/>
          </w:tcPr>
          <w:p w:rsidR="00116422" w:rsidRPr="0098414F" w:rsidRDefault="00650B55"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2013</w:t>
            </w:r>
          </w:p>
        </w:tc>
        <w:tc>
          <w:tcPr>
            <w:tcW w:w="350"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30</w:t>
            </w:r>
          </w:p>
        </w:tc>
        <w:tc>
          <w:tcPr>
            <w:tcW w:w="847"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10</w:t>
            </w:r>
          </w:p>
        </w:tc>
        <w:tc>
          <w:tcPr>
            <w:tcW w:w="712"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650B55">
            <w:pPr>
              <w:spacing w:after="0"/>
              <w:jc w:val="center"/>
              <w:rPr>
                <w:rFonts w:ascii="Times New Roman" w:hAnsi="Times New Roman"/>
                <w:sz w:val="20"/>
                <w:szCs w:val="20"/>
                <w:lang w:eastAsia="es-DO"/>
              </w:rPr>
            </w:pPr>
            <w:r w:rsidRPr="0098414F">
              <w:rPr>
                <w:rFonts w:ascii="Times New Roman" w:hAnsi="Times New Roman"/>
                <w:sz w:val="20"/>
                <w:szCs w:val="20"/>
                <w:lang w:eastAsia="es-DO"/>
              </w:rPr>
              <w:t>201</w:t>
            </w:r>
            <w:r w:rsidR="00650B55" w:rsidRPr="0098414F">
              <w:rPr>
                <w:rFonts w:ascii="Times New Roman" w:hAnsi="Times New Roman"/>
                <w:sz w:val="20"/>
                <w:szCs w:val="20"/>
                <w:lang w:eastAsia="es-DO"/>
              </w:rPr>
              <w:t>8</w:t>
            </w:r>
          </w:p>
        </w:tc>
        <w:tc>
          <w:tcPr>
            <w:tcW w:w="597"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495"/>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COSTO:</w:t>
            </w:r>
          </w:p>
        </w:tc>
        <w:tc>
          <w:tcPr>
            <w:tcW w:w="2796"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MONEDA ORIGINAL</w:t>
            </w:r>
          </w:p>
        </w:tc>
        <w:tc>
          <w:tcPr>
            <w:tcW w:w="2341" w:type="dxa"/>
            <w:gridSpan w:val="4"/>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MONEDA ORIGINAL</w:t>
            </w:r>
          </w:p>
        </w:tc>
        <w:tc>
          <w:tcPr>
            <w:tcW w:w="834"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TASA</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RD$</w:t>
            </w:r>
          </w:p>
        </w:tc>
      </w:tr>
      <w:tr w:rsidR="00116422" w:rsidRPr="0098414F" w:rsidTr="00B41415">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2796"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US$</w:t>
            </w:r>
          </w:p>
        </w:tc>
        <w:tc>
          <w:tcPr>
            <w:tcW w:w="2341"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11,000,000.00</w:t>
            </w:r>
          </w:p>
        </w:tc>
        <w:tc>
          <w:tcPr>
            <w:tcW w:w="834" w:type="dxa"/>
            <w:tcBorders>
              <w:top w:val="nil"/>
              <w:left w:val="nil"/>
              <w:bottom w:val="single" w:sz="4" w:space="0" w:color="auto"/>
              <w:right w:val="single" w:sz="4" w:space="0" w:color="auto"/>
            </w:tcBorders>
            <w:shd w:val="clear" w:color="auto" w:fill="auto"/>
            <w:noWrap/>
            <w:vAlign w:val="center"/>
            <w:hideMark/>
          </w:tcPr>
          <w:p w:rsidR="00116422" w:rsidRPr="0098414F" w:rsidRDefault="00650B55"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45.5</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650B55"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506,000,000.00</w:t>
            </w:r>
          </w:p>
        </w:tc>
      </w:tr>
      <w:tr w:rsidR="00116422" w:rsidRPr="0098414F" w:rsidTr="00B41415">
        <w:trPr>
          <w:trHeight w:val="525"/>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END:</w:t>
            </w: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EJE</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447"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2"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2388"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OBJETIVO ESPECIFICO</w:t>
            </w:r>
          </w:p>
        </w:tc>
        <w:tc>
          <w:tcPr>
            <w:tcW w:w="334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LINEA DE ACCION</w:t>
            </w:r>
          </w:p>
        </w:tc>
      </w:tr>
      <w:tr w:rsidR="00116422" w:rsidRPr="0098414F" w:rsidTr="00B41415">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447"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2"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2388"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3.5.3</w:t>
            </w:r>
          </w:p>
        </w:tc>
        <w:tc>
          <w:tcPr>
            <w:tcW w:w="334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3.5.3.8</w:t>
            </w:r>
          </w:p>
        </w:tc>
      </w:tr>
      <w:tr w:rsidR="00116422" w:rsidRPr="0098414F" w:rsidTr="00B41415">
        <w:trPr>
          <w:trHeight w:val="255"/>
          <w:jc w:val="center"/>
        </w:trPr>
        <w:tc>
          <w:tcPr>
            <w:tcW w:w="3063" w:type="dxa"/>
            <w:gridSpan w:val="2"/>
            <w:vMerge w:val="restart"/>
            <w:tcBorders>
              <w:top w:val="single" w:sz="4" w:space="0" w:color="auto"/>
              <w:left w:val="single" w:sz="4" w:space="0" w:color="auto"/>
              <w:right w:val="single" w:sz="4" w:space="0" w:color="auto"/>
            </w:tcBorders>
            <w:shd w:val="clear" w:color="000000" w:fill="FFFFFF"/>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INDICADORES FISICO:</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1</w:t>
            </w:r>
          </w:p>
        </w:tc>
        <w:tc>
          <w:tcPr>
            <w:tcW w:w="7737" w:type="dxa"/>
            <w:gridSpan w:val="14"/>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190DAE">
            <w:pPr>
              <w:spacing w:after="0"/>
              <w:jc w:val="both"/>
              <w:rPr>
                <w:rFonts w:ascii="Times New Roman" w:hAnsi="Times New Roman"/>
                <w:sz w:val="20"/>
                <w:szCs w:val="20"/>
                <w:lang w:eastAsia="es-DO"/>
              </w:rPr>
            </w:pPr>
            <w:r w:rsidRPr="0098414F">
              <w:rPr>
                <w:rFonts w:ascii="Times New Roman" w:hAnsi="Times New Roman"/>
                <w:sz w:val="20"/>
                <w:szCs w:val="20"/>
                <w:lang w:eastAsia="es-DO"/>
              </w:rPr>
              <w:t>Reducción presencia de residuos y contaminantes químicos/biológicos en alimentos de origen agropecuario y pesquero.</w:t>
            </w:r>
          </w:p>
        </w:tc>
      </w:tr>
      <w:tr w:rsidR="00116422" w:rsidRPr="0098414F" w:rsidTr="00B41415">
        <w:trPr>
          <w:trHeight w:val="255"/>
          <w:jc w:val="center"/>
        </w:trPr>
        <w:tc>
          <w:tcPr>
            <w:tcW w:w="3063" w:type="dxa"/>
            <w:gridSpan w:val="2"/>
            <w:vMerge/>
            <w:tcBorders>
              <w:left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2</w:t>
            </w:r>
          </w:p>
        </w:tc>
        <w:tc>
          <w:tcPr>
            <w:tcW w:w="7737" w:type="dxa"/>
            <w:gridSpan w:val="14"/>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190DAE">
            <w:pPr>
              <w:spacing w:after="0"/>
              <w:rPr>
                <w:rFonts w:ascii="Times New Roman" w:hAnsi="Times New Roman"/>
                <w:sz w:val="20"/>
                <w:szCs w:val="20"/>
                <w:lang w:eastAsia="es-DO"/>
              </w:rPr>
            </w:pPr>
            <w:r w:rsidRPr="0098414F">
              <w:rPr>
                <w:rFonts w:ascii="Times New Roman" w:hAnsi="Times New Roman"/>
                <w:sz w:val="20"/>
                <w:szCs w:val="20"/>
                <w:lang w:eastAsia="es-DO"/>
              </w:rPr>
              <w:t>Mejora de desempeño de los servicios de inocuidad agroalimentaria.</w:t>
            </w:r>
          </w:p>
        </w:tc>
      </w:tr>
      <w:tr w:rsidR="00116422" w:rsidRPr="0098414F" w:rsidTr="00B41415">
        <w:trPr>
          <w:trHeight w:val="255"/>
          <w:jc w:val="center"/>
        </w:trPr>
        <w:tc>
          <w:tcPr>
            <w:tcW w:w="3063" w:type="dxa"/>
            <w:gridSpan w:val="2"/>
            <w:vMerge/>
            <w:tcBorders>
              <w:left w:val="single" w:sz="4" w:space="0" w:color="auto"/>
              <w:bottom w:val="single" w:sz="4" w:space="0" w:color="auto"/>
              <w:right w:val="single" w:sz="4" w:space="0" w:color="auto"/>
            </w:tcBorders>
            <w:vAlign w:val="center"/>
          </w:tcPr>
          <w:p w:rsidR="00116422" w:rsidRPr="0098414F" w:rsidRDefault="00116422" w:rsidP="00EF4263">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3</w:t>
            </w:r>
          </w:p>
        </w:tc>
        <w:tc>
          <w:tcPr>
            <w:tcW w:w="7737" w:type="dxa"/>
            <w:gridSpan w:val="14"/>
            <w:tcBorders>
              <w:top w:val="single" w:sz="4" w:space="0" w:color="auto"/>
              <w:left w:val="nil"/>
              <w:bottom w:val="single" w:sz="4" w:space="0" w:color="auto"/>
              <w:right w:val="single" w:sz="4" w:space="0" w:color="auto"/>
            </w:tcBorders>
            <w:shd w:val="clear" w:color="auto" w:fill="auto"/>
            <w:vAlign w:val="center"/>
          </w:tcPr>
          <w:p w:rsidR="00116422" w:rsidRPr="0098414F" w:rsidRDefault="00116422" w:rsidP="00EF4263">
            <w:pPr>
              <w:spacing w:after="0"/>
              <w:rPr>
                <w:rFonts w:ascii="Times New Roman" w:hAnsi="Times New Roman"/>
                <w:sz w:val="20"/>
                <w:szCs w:val="20"/>
                <w:lang w:eastAsia="es-DO"/>
              </w:rPr>
            </w:pPr>
          </w:p>
        </w:tc>
      </w:tr>
      <w:tr w:rsidR="00116422" w:rsidRPr="0098414F" w:rsidTr="00B41415">
        <w:trPr>
          <w:trHeight w:val="254"/>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BENEFICIARIOS:</w:t>
            </w:r>
          </w:p>
        </w:tc>
        <w:tc>
          <w:tcPr>
            <w:tcW w:w="8127" w:type="dxa"/>
            <w:gridSpan w:val="1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xml:space="preserve">Más de 6,000 productores agropecuarios y técnicos ligados al sector. </w:t>
            </w:r>
          </w:p>
        </w:tc>
      </w:tr>
      <w:tr w:rsidR="00116422" w:rsidRPr="0098414F" w:rsidTr="00B41415">
        <w:trPr>
          <w:trHeight w:val="49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8127" w:type="dxa"/>
            <w:gridSpan w:val="15"/>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sz w:val="20"/>
                <w:szCs w:val="20"/>
                <w:lang w:eastAsia="es-DO"/>
              </w:rPr>
            </w:pPr>
          </w:p>
        </w:tc>
      </w:tr>
      <w:tr w:rsidR="00116422" w:rsidRPr="0098414F" w:rsidTr="00B41415">
        <w:trPr>
          <w:trHeight w:val="230"/>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8127" w:type="dxa"/>
            <w:gridSpan w:val="15"/>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sz w:val="20"/>
                <w:szCs w:val="20"/>
                <w:lang w:eastAsia="es-DO"/>
              </w:rPr>
            </w:pPr>
          </w:p>
        </w:tc>
      </w:tr>
      <w:tr w:rsidR="00116422" w:rsidRPr="0098414F" w:rsidTr="00B41415">
        <w:trPr>
          <w:trHeight w:val="255"/>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LOCALIZACION:</w:t>
            </w:r>
          </w:p>
        </w:tc>
        <w:tc>
          <w:tcPr>
            <w:tcW w:w="4137" w:type="dxa"/>
            <w:gridSpan w:val="9"/>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PROVINCIA</w:t>
            </w:r>
          </w:p>
        </w:tc>
        <w:tc>
          <w:tcPr>
            <w:tcW w:w="3990" w:type="dxa"/>
            <w:gridSpan w:val="6"/>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MUNICIPIO</w:t>
            </w:r>
          </w:p>
        </w:tc>
      </w:tr>
      <w:tr w:rsidR="00116422" w:rsidRPr="0098414F" w:rsidTr="00B41415">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4137"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16422" w:rsidRPr="0098414F" w:rsidRDefault="00190DAE" w:rsidP="00EF4263">
            <w:pPr>
              <w:spacing w:after="0"/>
              <w:rPr>
                <w:rFonts w:ascii="Times New Roman" w:hAnsi="Times New Roman"/>
                <w:sz w:val="20"/>
                <w:szCs w:val="20"/>
                <w:lang w:eastAsia="es-DO"/>
              </w:rPr>
            </w:pPr>
            <w:r w:rsidRPr="0098414F">
              <w:rPr>
                <w:rFonts w:ascii="Times New Roman" w:hAnsi="Times New Roman"/>
                <w:sz w:val="20"/>
                <w:szCs w:val="20"/>
                <w:lang w:eastAsia="es-DO"/>
              </w:rPr>
              <w:t>A</w:t>
            </w:r>
            <w:r w:rsidR="00585EC6" w:rsidRPr="0098414F">
              <w:rPr>
                <w:rFonts w:ascii="Times New Roman" w:hAnsi="Times New Roman"/>
                <w:sz w:val="20"/>
                <w:szCs w:val="20"/>
                <w:lang w:eastAsia="es-DO"/>
              </w:rPr>
              <w:t xml:space="preserve"> nivel N</w:t>
            </w:r>
            <w:r w:rsidR="00116422" w:rsidRPr="0098414F">
              <w:rPr>
                <w:rFonts w:ascii="Times New Roman" w:hAnsi="Times New Roman"/>
                <w:sz w:val="20"/>
                <w:szCs w:val="20"/>
                <w:lang w:eastAsia="es-DO"/>
              </w:rPr>
              <w:t xml:space="preserve">acional </w:t>
            </w:r>
          </w:p>
        </w:tc>
        <w:tc>
          <w:tcPr>
            <w:tcW w:w="39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B41415">
        <w:trPr>
          <w:trHeight w:val="230"/>
          <w:jc w:val="center"/>
        </w:trPr>
        <w:tc>
          <w:tcPr>
            <w:tcW w:w="3063" w:type="dxa"/>
            <w:gridSpan w:val="2"/>
            <w:vMerge/>
            <w:tcBorders>
              <w:top w:val="nil"/>
              <w:left w:val="single" w:sz="4" w:space="0" w:color="auto"/>
              <w:bottom w:val="single" w:sz="4" w:space="0" w:color="auto"/>
              <w:right w:val="single" w:sz="4" w:space="0" w:color="auto"/>
            </w:tcBorders>
            <w:vAlign w:val="center"/>
          </w:tcPr>
          <w:p w:rsidR="00116422" w:rsidRPr="0098414F" w:rsidRDefault="00116422" w:rsidP="00EF4263">
            <w:pPr>
              <w:spacing w:after="0"/>
              <w:rPr>
                <w:rFonts w:ascii="Times New Roman" w:hAnsi="Times New Roman"/>
                <w:b/>
                <w:bCs/>
                <w:sz w:val="20"/>
                <w:szCs w:val="20"/>
                <w:lang w:eastAsia="es-DO"/>
              </w:rPr>
            </w:pPr>
          </w:p>
        </w:tc>
        <w:tc>
          <w:tcPr>
            <w:tcW w:w="4137" w:type="dxa"/>
            <w:gridSpan w:val="9"/>
            <w:vMerge/>
            <w:tcBorders>
              <w:top w:val="single" w:sz="4" w:space="0" w:color="auto"/>
              <w:left w:val="single" w:sz="4" w:space="0" w:color="auto"/>
              <w:bottom w:val="single" w:sz="4" w:space="0" w:color="auto"/>
              <w:right w:val="single" w:sz="4" w:space="0" w:color="auto"/>
            </w:tcBorders>
            <w:shd w:val="clear" w:color="000000" w:fill="FFFFFF"/>
            <w:vAlign w:val="center"/>
          </w:tcPr>
          <w:p w:rsidR="00116422" w:rsidRPr="0098414F" w:rsidRDefault="00116422" w:rsidP="00EF4263">
            <w:pPr>
              <w:spacing w:after="0"/>
              <w:rPr>
                <w:rFonts w:ascii="Times New Roman" w:hAnsi="Times New Roman"/>
                <w:sz w:val="20"/>
                <w:szCs w:val="20"/>
                <w:lang w:eastAsia="es-DO"/>
              </w:rPr>
            </w:pPr>
          </w:p>
        </w:tc>
        <w:tc>
          <w:tcPr>
            <w:tcW w:w="3990"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116422" w:rsidRPr="0098414F" w:rsidRDefault="00116422" w:rsidP="00EF4263">
            <w:pPr>
              <w:spacing w:after="0"/>
              <w:jc w:val="center"/>
              <w:rPr>
                <w:rFonts w:ascii="Times New Roman" w:hAnsi="Times New Roman"/>
                <w:sz w:val="20"/>
                <w:szCs w:val="20"/>
                <w:lang w:eastAsia="es-DO"/>
              </w:rPr>
            </w:pPr>
          </w:p>
        </w:tc>
      </w:tr>
      <w:tr w:rsidR="00116422" w:rsidRPr="0098414F" w:rsidTr="00B41415">
        <w:trPr>
          <w:trHeight w:val="230"/>
          <w:jc w:val="center"/>
        </w:trPr>
        <w:tc>
          <w:tcPr>
            <w:tcW w:w="3063" w:type="dxa"/>
            <w:gridSpan w:val="2"/>
            <w:vMerge/>
            <w:tcBorders>
              <w:top w:val="nil"/>
              <w:left w:val="single" w:sz="4" w:space="0" w:color="auto"/>
              <w:bottom w:val="single" w:sz="4" w:space="0" w:color="auto"/>
              <w:right w:val="single" w:sz="4" w:space="0" w:color="auto"/>
            </w:tcBorders>
            <w:vAlign w:val="center"/>
          </w:tcPr>
          <w:p w:rsidR="00116422" w:rsidRPr="0098414F" w:rsidRDefault="00116422" w:rsidP="00EF4263">
            <w:pPr>
              <w:spacing w:after="0"/>
              <w:rPr>
                <w:rFonts w:ascii="Times New Roman" w:hAnsi="Times New Roman"/>
                <w:b/>
                <w:bCs/>
                <w:sz w:val="20"/>
                <w:szCs w:val="20"/>
                <w:lang w:eastAsia="es-DO"/>
              </w:rPr>
            </w:pPr>
          </w:p>
        </w:tc>
        <w:tc>
          <w:tcPr>
            <w:tcW w:w="4137" w:type="dxa"/>
            <w:gridSpan w:val="9"/>
            <w:vMerge/>
            <w:tcBorders>
              <w:top w:val="single" w:sz="4" w:space="0" w:color="auto"/>
              <w:left w:val="single" w:sz="4" w:space="0" w:color="auto"/>
              <w:bottom w:val="single" w:sz="4" w:space="0" w:color="auto"/>
              <w:right w:val="single" w:sz="4" w:space="0" w:color="auto"/>
            </w:tcBorders>
            <w:shd w:val="clear" w:color="000000" w:fill="FFFFFF"/>
            <w:vAlign w:val="center"/>
          </w:tcPr>
          <w:p w:rsidR="00116422" w:rsidRPr="0098414F" w:rsidRDefault="00116422" w:rsidP="00EF4263">
            <w:pPr>
              <w:spacing w:after="0"/>
              <w:rPr>
                <w:rFonts w:ascii="Times New Roman" w:hAnsi="Times New Roman"/>
                <w:sz w:val="20"/>
                <w:szCs w:val="20"/>
                <w:lang w:eastAsia="es-DO"/>
              </w:rPr>
            </w:pPr>
          </w:p>
        </w:tc>
        <w:tc>
          <w:tcPr>
            <w:tcW w:w="3990"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116422" w:rsidRPr="0098414F" w:rsidRDefault="00116422" w:rsidP="00EF4263">
            <w:pPr>
              <w:spacing w:after="0"/>
              <w:jc w:val="center"/>
              <w:rPr>
                <w:rFonts w:ascii="Times New Roman" w:hAnsi="Times New Roman"/>
                <w:sz w:val="20"/>
                <w:szCs w:val="20"/>
                <w:lang w:eastAsia="es-DO"/>
              </w:rPr>
            </w:pPr>
          </w:p>
        </w:tc>
      </w:tr>
      <w:tr w:rsidR="00116422" w:rsidRPr="0098414F" w:rsidTr="00B41415">
        <w:trPr>
          <w:trHeight w:val="360"/>
          <w:jc w:val="center"/>
        </w:trPr>
        <w:tc>
          <w:tcPr>
            <w:tcW w:w="306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INSTITUCION EJECUTORA:</w:t>
            </w:r>
          </w:p>
        </w:tc>
        <w:tc>
          <w:tcPr>
            <w:tcW w:w="8127" w:type="dxa"/>
            <w:gridSpan w:val="15"/>
            <w:tcBorders>
              <w:top w:val="single" w:sz="4" w:space="0" w:color="auto"/>
              <w:left w:val="nil"/>
              <w:bottom w:val="single" w:sz="4" w:space="0" w:color="auto"/>
              <w:right w:val="single" w:sz="4" w:space="0" w:color="000000"/>
            </w:tcBorders>
            <w:shd w:val="clear" w:color="000000" w:fill="FFFFFF"/>
            <w:noWrap/>
            <w:vAlign w:val="center"/>
            <w:hideMark/>
          </w:tcPr>
          <w:p w:rsidR="00116422" w:rsidRPr="0098414F" w:rsidRDefault="00585EC6" w:rsidP="00EF4263">
            <w:pPr>
              <w:spacing w:after="0"/>
              <w:rPr>
                <w:rFonts w:ascii="Times New Roman" w:hAnsi="Times New Roman"/>
                <w:sz w:val="20"/>
                <w:szCs w:val="20"/>
                <w:lang w:eastAsia="es-DO"/>
              </w:rPr>
            </w:pPr>
            <w:r w:rsidRPr="0098414F">
              <w:rPr>
                <w:rFonts w:ascii="Times New Roman" w:hAnsi="Times New Roman"/>
                <w:sz w:val="20"/>
                <w:szCs w:val="20"/>
                <w:lang w:eastAsia="es-DO"/>
              </w:rPr>
              <w:t>Oficina de Ejecución de Proyectos | Ministerio de Agricultura</w:t>
            </w:r>
          </w:p>
        </w:tc>
      </w:tr>
    </w:tbl>
    <w:p w:rsidR="007549FD" w:rsidRPr="0098414F" w:rsidRDefault="007549FD" w:rsidP="009C4E7F">
      <w:pPr>
        <w:spacing w:after="0"/>
        <w:ind w:firstLine="720"/>
        <w:rPr>
          <w:rFonts w:ascii="Times New Roman" w:hAnsi="Times New Roman"/>
          <w:b/>
        </w:rPr>
      </w:pPr>
    </w:p>
    <w:p w:rsidR="007549FD" w:rsidRPr="0098414F" w:rsidRDefault="007549FD">
      <w:pPr>
        <w:spacing w:after="0"/>
        <w:rPr>
          <w:rFonts w:ascii="Times New Roman" w:hAnsi="Times New Roman"/>
          <w:b/>
        </w:rPr>
      </w:pPr>
      <w:r w:rsidRPr="0098414F">
        <w:rPr>
          <w:rFonts w:ascii="Times New Roman" w:hAnsi="Times New Roman"/>
          <w:b/>
        </w:rPr>
        <w:br w:type="page"/>
      </w:r>
    </w:p>
    <w:p w:rsidR="00116422" w:rsidRPr="0098414F" w:rsidRDefault="00116422" w:rsidP="009C4E7F">
      <w:pPr>
        <w:spacing w:after="0"/>
        <w:ind w:firstLine="720"/>
        <w:rPr>
          <w:rFonts w:ascii="Times New Roman" w:hAnsi="Times New Roman"/>
          <w:sz w:val="12"/>
        </w:rPr>
      </w:pPr>
    </w:p>
    <w:tbl>
      <w:tblPr>
        <w:tblW w:w="11093" w:type="dxa"/>
        <w:jc w:val="center"/>
        <w:tblInd w:w="240" w:type="dxa"/>
        <w:tblCellMar>
          <w:left w:w="70" w:type="dxa"/>
          <w:right w:w="70" w:type="dxa"/>
        </w:tblCellMar>
        <w:tblLook w:val="04A0" w:firstRow="1" w:lastRow="0" w:firstColumn="1" w:lastColumn="0" w:noHBand="0" w:noVBand="1"/>
      </w:tblPr>
      <w:tblGrid>
        <w:gridCol w:w="1317"/>
        <w:gridCol w:w="1678"/>
        <w:gridCol w:w="390"/>
        <w:gridCol w:w="390"/>
        <w:gridCol w:w="390"/>
        <w:gridCol w:w="390"/>
        <w:gridCol w:w="390"/>
        <w:gridCol w:w="390"/>
        <w:gridCol w:w="390"/>
        <w:gridCol w:w="703"/>
        <w:gridCol w:w="638"/>
        <w:gridCol w:w="648"/>
        <w:gridCol w:w="549"/>
        <w:gridCol w:w="674"/>
        <w:gridCol w:w="847"/>
        <w:gridCol w:w="712"/>
        <w:gridCol w:w="597"/>
      </w:tblGrid>
      <w:tr w:rsidR="00116422" w:rsidRPr="0098414F" w:rsidTr="000D2319">
        <w:trPr>
          <w:trHeight w:val="615"/>
          <w:jc w:val="center"/>
        </w:trPr>
        <w:tc>
          <w:tcPr>
            <w:tcW w:w="13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SNIP: 12954</w:t>
            </w:r>
          </w:p>
        </w:tc>
        <w:tc>
          <w:tcPr>
            <w:tcW w:w="9776" w:type="dxa"/>
            <w:gridSpan w:val="16"/>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both"/>
              <w:rPr>
                <w:rFonts w:ascii="Times New Roman" w:hAnsi="Times New Roman"/>
                <w:sz w:val="20"/>
                <w:szCs w:val="20"/>
                <w:lang w:eastAsia="es-DO"/>
              </w:rPr>
            </w:pPr>
            <w:r w:rsidRPr="0098414F">
              <w:rPr>
                <w:rFonts w:ascii="Times New Roman" w:hAnsi="Times New Roman"/>
                <w:b/>
                <w:sz w:val="20"/>
                <w:szCs w:val="20"/>
                <w:lang w:val="es-ES" w:eastAsia="es-DO" w:bidi="en-US"/>
              </w:rPr>
              <w:t xml:space="preserve">NOMBRE DEL PROYECTO: </w:t>
            </w:r>
            <w:r w:rsidR="00337C2E" w:rsidRPr="0098414F">
              <w:rPr>
                <w:rFonts w:ascii="Times New Roman" w:hAnsi="Times New Roman"/>
                <w:sz w:val="20"/>
                <w:szCs w:val="20"/>
                <w:lang w:val="es-ES" w:eastAsia="es-DO" w:bidi="en-US"/>
              </w:rPr>
              <w:t>Fortalecimiento de la capacidad  de agro-negocios para mejorar su acceso al mercado de los Estados Unidos de América, en la región la vega, Santiago y Valverde Mao.</w:t>
            </w:r>
          </w:p>
        </w:tc>
      </w:tr>
      <w:tr w:rsidR="00116422" w:rsidRPr="0098414F" w:rsidTr="000D2319">
        <w:trPr>
          <w:trHeight w:val="70"/>
          <w:jc w:val="center"/>
        </w:trPr>
        <w:tc>
          <w:tcPr>
            <w:tcW w:w="2995" w:type="dxa"/>
            <w:gridSpan w:val="2"/>
            <w:tcBorders>
              <w:top w:val="nil"/>
              <w:left w:val="single" w:sz="4" w:space="0" w:color="FFC000"/>
              <w:bottom w:val="single" w:sz="4" w:space="0" w:color="auto"/>
              <w:right w:val="nil"/>
            </w:tcBorders>
            <w:shd w:val="clear" w:color="000000" w:fill="FFC000"/>
            <w:noWrap/>
            <w:vAlign w:val="center"/>
            <w:hideMark/>
          </w:tcPr>
          <w:p w:rsidR="00116422" w:rsidRPr="0098414F" w:rsidRDefault="00116422" w:rsidP="00EF4263">
            <w:pPr>
              <w:spacing w:after="0"/>
              <w:rPr>
                <w:rFonts w:ascii="Times New Roman" w:hAnsi="Times New Roman"/>
                <w:b/>
                <w:bCs/>
                <w:sz w:val="6"/>
                <w:szCs w:val="20"/>
                <w:lang w:eastAsia="es-DO"/>
              </w:rPr>
            </w:pPr>
            <w:r w:rsidRPr="0098414F">
              <w:rPr>
                <w:rFonts w:ascii="Times New Roman" w:hAnsi="Times New Roman"/>
                <w:b/>
                <w:bCs/>
                <w:sz w:val="6"/>
                <w:szCs w:val="20"/>
                <w:lang w:eastAsia="es-DO"/>
              </w:rPr>
              <w:t> </w:t>
            </w:r>
          </w:p>
        </w:tc>
        <w:tc>
          <w:tcPr>
            <w:tcW w:w="390" w:type="dxa"/>
            <w:tcBorders>
              <w:top w:val="nil"/>
              <w:left w:val="nil"/>
              <w:bottom w:val="nil"/>
              <w:right w:val="nil"/>
            </w:tcBorders>
            <w:shd w:val="clear" w:color="000000" w:fill="FFC000"/>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03" w:type="dxa"/>
            <w:tcBorders>
              <w:top w:val="nil"/>
              <w:left w:val="nil"/>
              <w:bottom w:val="nil"/>
              <w:right w:val="nil"/>
            </w:tcBorders>
            <w:shd w:val="clear" w:color="000000"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38" w:type="dxa"/>
            <w:tcBorders>
              <w:top w:val="nil"/>
              <w:left w:val="nil"/>
              <w:bottom w:val="nil"/>
              <w:right w:val="nil"/>
            </w:tcBorders>
            <w:shd w:val="clear" w:color="000000"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48" w:type="dxa"/>
            <w:tcBorders>
              <w:top w:val="nil"/>
              <w:left w:val="nil"/>
              <w:bottom w:val="nil"/>
              <w:right w:val="nil"/>
            </w:tcBorders>
            <w:shd w:val="clear" w:color="000000" w:fill="F79646"/>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549" w:type="dxa"/>
            <w:tcBorders>
              <w:top w:val="nil"/>
              <w:left w:val="nil"/>
              <w:bottom w:val="nil"/>
              <w:right w:val="nil"/>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74" w:type="dxa"/>
            <w:tcBorders>
              <w:top w:val="nil"/>
              <w:left w:val="nil"/>
              <w:bottom w:val="nil"/>
              <w:right w:val="nil"/>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847" w:type="dxa"/>
            <w:tcBorders>
              <w:top w:val="nil"/>
              <w:left w:val="nil"/>
              <w:bottom w:val="nil"/>
              <w:right w:val="nil"/>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12" w:type="dxa"/>
            <w:tcBorders>
              <w:top w:val="nil"/>
              <w:left w:val="nil"/>
              <w:bottom w:val="nil"/>
              <w:right w:val="nil"/>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597" w:type="dxa"/>
            <w:tcBorders>
              <w:top w:val="nil"/>
              <w:left w:val="nil"/>
              <w:bottom w:val="single" w:sz="4" w:space="0" w:color="auto"/>
              <w:right w:val="single" w:sz="4" w:space="0" w:color="8064A2"/>
            </w:tcBorders>
            <w:shd w:val="clear" w:color="000000" w:fill="8064A2"/>
            <w:noWrap/>
            <w:vAlign w:val="bottom"/>
            <w:hideMark/>
          </w:tcPr>
          <w:p w:rsidR="00116422" w:rsidRPr="0098414F" w:rsidRDefault="00116422" w:rsidP="00EF4263">
            <w:pPr>
              <w:spacing w:after="0"/>
              <w:rPr>
                <w:rFonts w:ascii="Times New Roman" w:hAnsi="Times New Roman"/>
                <w:sz w:val="6"/>
                <w:szCs w:val="20"/>
                <w:lang w:eastAsia="es-DO"/>
              </w:rPr>
            </w:pPr>
            <w:r w:rsidRPr="0098414F">
              <w:rPr>
                <w:rFonts w:ascii="Times New Roman" w:hAnsi="Times New Roman"/>
                <w:sz w:val="6"/>
                <w:szCs w:val="20"/>
                <w:lang w:eastAsia="es-DO"/>
              </w:rPr>
              <w:t> </w:t>
            </w:r>
          </w:p>
        </w:tc>
      </w:tr>
      <w:tr w:rsidR="00116422" w:rsidRPr="0098414F" w:rsidTr="000D2319">
        <w:trPr>
          <w:trHeight w:val="430"/>
          <w:jc w:val="center"/>
        </w:trPr>
        <w:tc>
          <w:tcPr>
            <w:tcW w:w="11093" w:type="dxa"/>
            <w:gridSpan w:val="17"/>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16422" w:rsidRPr="0098414F" w:rsidRDefault="00116422" w:rsidP="002A7EBA">
            <w:pPr>
              <w:spacing w:after="0"/>
              <w:rPr>
                <w:rFonts w:ascii="Times New Roman" w:hAnsi="Times New Roman"/>
                <w:b/>
                <w:bCs/>
                <w:sz w:val="20"/>
                <w:szCs w:val="20"/>
                <w:lang w:eastAsia="es-DO"/>
              </w:rPr>
            </w:pPr>
            <w:r w:rsidRPr="0098414F">
              <w:rPr>
                <w:rFonts w:ascii="Times New Roman" w:hAnsi="Times New Roman"/>
                <w:b/>
                <w:bCs/>
                <w:sz w:val="20"/>
                <w:szCs w:val="20"/>
                <w:lang w:val="es-ES" w:eastAsia="es-DO"/>
              </w:rPr>
              <w:t>OBJETIVO</w:t>
            </w:r>
            <w:r w:rsidRPr="0098414F">
              <w:rPr>
                <w:rFonts w:ascii="Times New Roman" w:hAnsi="Times New Roman"/>
                <w:b/>
                <w:sz w:val="20"/>
                <w:szCs w:val="20"/>
                <w:lang w:val="es-ES" w:eastAsia="es-DO"/>
              </w:rPr>
              <w:t>:</w:t>
            </w:r>
            <w:r w:rsidRPr="0098414F">
              <w:rPr>
                <w:rFonts w:ascii="Times New Roman" w:hAnsi="Times New Roman"/>
                <w:sz w:val="20"/>
                <w:szCs w:val="20"/>
                <w:lang w:val="es-ES" w:eastAsia="es-DO"/>
              </w:rPr>
              <w:t xml:space="preserve"> </w:t>
            </w:r>
            <w:r w:rsidR="007549FD" w:rsidRPr="0098414F">
              <w:rPr>
                <w:rFonts w:ascii="Times New Roman" w:hAnsi="Times New Roman"/>
                <w:sz w:val="20"/>
                <w:szCs w:val="20"/>
                <w:lang w:val="es-ES" w:eastAsia="es-DO"/>
              </w:rPr>
              <w:t>fortalecer la capacidad de los agro-negocios seleccionados para la gestión comercial, técnica y financiera.</w:t>
            </w:r>
          </w:p>
        </w:tc>
      </w:tr>
      <w:tr w:rsidR="00116422" w:rsidRPr="0098414F" w:rsidTr="000D2319">
        <w:trPr>
          <w:trHeight w:val="255"/>
          <w:jc w:val="center"/>
        </w:trPr>
        <w:tc>
          <w:tcPr>
            <w:tcW w:w="11093" w:type="dxa"/>
            <w:gridSpan w:val="17"/>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r>
      <w:tr w:rsidR="00116422" w:rsidRPr="0098414F" w:rsidTr="000D2319">
        <w:trPr>
          <w:trHeight w:val="255"/>
          <w:jc w:val="center"/>
        </w:trPr>
        <w:tc>
          <w:tcPr>
            <w:tcW w:w="11093" w:type="dxa"/>
            <w:gridSpan w:val="17"/>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r>
      <w:tr w:rsidR="00116422" w:rsidRPr="0098414F" w:rsidTr="002A7EBA">
        <w:trPr>
          <w:trHeight w:val="230"/>
          <w:jc w:val="center"/>
        </w:trPr>
        <w:tc>
          <w:tcPr>
            <w:tcW w:w="11093" w:type="dxa"/>
            <w:gridSpan w:val="17"/>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r>
      <w:tr w:rsidR="00116422" w:rsidRPr="0098414F" w:rsidTr="000D2319">
        <w:trPr>
          <w:trHeight w:val="195"/>
          <w:jc w:val="center"/>
        </w:trPr>
        <w:tc>
          <w:tcPr>
            <w:tcW w:w="2995" w:type="dxa"/>
            <w:gridSpan w:val="2"/>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48"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49"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74"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0D2319">
        <w:trPr>
          <w:trHeight w:val="300"/>
          <w:jc w:val="center"/>
        </w:trPr>
        <w:tc>
          <w:tcPr>
            <w:tcW w:w="8937" w:type="dxa"/>
            <w:gridSpan w:val="14"/>
            <w:vMerge w:val="restart"/>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9FD" w:rsidRPr="0098414F" w:rsidRDefault="007549FD" w:rsidP="007549FD">
            <w:pPr>
              <w:spacing w:after="0"/>
              <w:rPr>
                <w:rFonts w:ascii="Times New Roman" w:hAnsi="Times New Roman"/>
                <w:b/>
                <w:bCs/>
                <w:sz w:val="20"/>
                <w:szCs w:val="20"/>
                <w:lang w:eastAsia="es-DO"/>
              </w:rPr>
            </w:pPr>
          </w:p>
          <w:p w:rsidR="00116422" w:rsidRPr="0098414F" w:rsidRDefault="00116422" w:rsidP="007549FD">
            <w:pPr>
              <w:spacing w:after="0"/>
              <w:rPr>
                <w:rFonts w:ascii="Times New Roman" w:hAnsi="Times New Roman"/>
                <w:sz w:val="20"/>
                <w:szCs w:val="20"/>
                <w:lang w:eastAsia="es-DO"/>
              </w:rPr>
            </w:pPr>
            <w:r w:rsidRPr="0098414F">
              <w:rPr>
                <w:rFonts w:ascii="Times New Roman" w:hAnsi="Times New Roman"/>
                <w:b/>
                <w:bCs/>
                <w:sz w:val="20"/>
                <w:szCs w:val="20"/>
                <w:lang w:eastAsia="es-DO"/>
              </w:rPr>
              <w:t xml:space="preserve">DESCRIPCION: </w:t>
            </w:r>
            <w:r w:rsidR="007549FD" w:rsidRPr="0098414F">
              <w:rPr>
                <w:rFonts w:ascii="Times New Roman" w:hAnsi="Times New Roman"/>
                <w:bCs/>
                <w:sz w:val="20"/>
                <w:szCs w:val="20"/>
                <w:lang w:eastAsia="es-DO"/>
              </w:rPr>
              <w:t>El presente proyecto está fundamentado en el concepto de cadena de valor como vehículo para el desarrollo de la competitividad de las pequeñas y medianas empresas agrícolas de la República Dominicana.  La estrategia principal está basada en el acompañamiento directo para el desarrollo de capacidades técnicas y de gestión, agregación de valor enfocado a segmentos del mercado, homogenización de la calidad y  posicionamiento estratégico a través de productos diferenciados.  En términos específicos, el proyecto proveerá el entrenamiento necesario y acompañará a las empresas exportadoras en el establecimiento de sistemas administrativos, de gestión de calidad e inocuidad, y de comercialización que les permitan incrementar la productividad y acceder a segmentos de mercado diferenciados.</w:t>
            </w:r>
          </w:p>
          <w:p w:rsidR="00116422" w:rsidRPr="0098414F" w:rsidRDefault="00116422" w:rsidP="00EF4263">
            <w:pPr>
              <w:spacing w:after="0"/>
              <w:rPr>
                <w:rFonts w:ascii="Times New Roman" w:hAnsi="Times New Roman"/>
                <w:sz w:val="20"/>
                <w:szCs w:val="20"/>
                <w:lang w:eastAsia="es-DO"/>
              </w:rPr>
            </w:pPr>
          </w:p>
          <w:p w:rsidR="00116422" w:rsidRPr="0098414F" w:rsidRDefault="00116422" w:rsidP="007549FD">
            <w:pPr>
              <w:spacing w:after="0"/>
              <w:rPr>
                <w:rFonts w:ascii="Times New Roman" w:hAnsi="Times New Roman"/>
                <w:sz w:val="20"/>
                <w:szCs w:val="20"/>
                <w:lang w:eastAsia="es-DO"/>
              </w:rPr>
            </w:pPr>
          </w:p>
          <w:p w:rsidR="00116422" w:rsidRPr="0098414F" w:rsidRDefault="00116422" w:rsidP="007549FD">
            <w:pPr>
              <w:spacing w:after="0"/>
              <w:ind w:left="1080"/>
              <w:rPr>
                <w:rFonts w:ascii="Times New Roman" w:hAnsi="Times New Roman"/>
                <w:b/>
                <w:bCs/>
                <w:sz w:val="20"/>
                <w:szCs w:val="20"/>
                <w:lang w:eastAsia="es-DO"/>
              </w:rPr>
            </w:pPr>
          </w:p>
        </w:tc>
        <w:tc>
          <w:tcPr>
            <w:tcW w:w="847" w:type="dxa"/>
            <w:tcBorders>
              <w:top w:val="single" w:sz="4" w:space="0" w:color="auto"/>
              <w:left w:val="nil"/>
              <w:right w:val="nil"/>
            </w:tcBorders>
            <w:shd w:val="clear" w:color="auto" w:fill="auto"/>
            <w:noWrap/>
            <w:vAlign w:val="bottom"/>
            <w:hideMark/>
          </w:tcPr>
          <w:p w:rsidR="00116422" w:rsidRPr="0098414F" w:rsidRDefault="00571A3C" w:rsidP="00EF4263">
            <w:pPr>
              <w:spacing w:after="0"/>
              <w:rPr>
                <w:rFonts w:ascii="Times New Roman" w:hAnsi="Times New Roman"/>
                <w:lang w:eastAsia="es-DO"/>
              </w:rPr>
            </w:pPr>
            <w:r w:rsidRPr="0098414F">
              <w:rPr>
                <w:rFonts w:ascii="Times New Roman" w:hAnsi="Times New Roman"/>
                <w:noProof/>
                <w:lang w:eastAsia="es-DO"/>
              </w:rPr>
              <w:drawing>
                <wp:anchor distT="0" distB="0" distL="114300" distR="114300" simplePos="0" relativeHeight="251663360" behindDoc="0" locked="0" layoutInCell="1" allowOverlap="1" wp14:anchorId="560C0B32" wp14:editId="271670A1">
                  <wp:simplePos x="0" y="0"/>
                  <wp:positionH relativeFrom="column">
                    <wp:posOffset>-30480</wp:posOffset>
                  </wp:positionH>
                  <wp:positionV relativeFrom="paragraph">
                    <wp:posOffset>155575</wp:posOffset>
                  </wp:positionV>
                  <wp:extent cx="1390650" cy="1419225"/>
                  <wp:effectExtent l="0" t="0" r="0" b="0"/>
                  <wp:wrapNone/>
                  <wp:docPr id="152" name="Imagen 1" descr="Descripción: 357px-Minsterio_de_Agricultura_Republica_Dominicana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357px-Minsterio_de_Agricultura_Republica_Dominicana_svg.png"/>
                          <pic:cNvPicPr>
                            <a:picLocks noChangeAspect="1" noChangeArrowheads="1"/>
                          </pic:cNvPicPr>
                        </pic:nvPicPr>
                        <pic:blipFill>
                          <a:blip r:embed="rId68"/>
                          <a:srcRect/>
                          <a:stretch>
                            <a:fillRect/>
                          </a:stretch>
                        </pic:blipFill>
                        <pic:spPr bwMode="auto">
                          <a:xfrm>
                            <a:off x="0" y="0"/>
                            <a:ext cx="1390650" cy="1419225"/>
                          </a:xfrm>
                          <a:prstGeom prst="rect">
                            <a:avLst/>
                          </a:prstGeom>
                          <a:noFill/>
                          <a:ln w="9525">
                            <a:noFill/>
                            <a:miter lim="800000"/>
                            <a:headEnd/>
                            <a:tailEnd/>
                          </a:ln>
                        </pic:spPr>
                      </pic:pic>
                    </a:graphicData>
                  </a:graphic>
                </wp:anchor>
              </w:drawing>
            </w:r>
          </w:p>
        </w:tc>
        <w:tc>
          <w:tcPr>
            <w:tcW w:w="712" w:type="dxa"/>
            <w:tcBorders>
              <w:top w:val="single" w:sz="4" w:space="0" w:color="auto"/>
              <w:left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0D2319">
        <w:trPr>
          <w:trHeight w:val="2017"/>
          <w:jc w:val="center"/>
        </w:trPr>
        <w:tc>
          <w:tcPr>
            <w:tcW w:w="8937" w:type="dxa"/>
            <w:gridSpan w:val="14"/>
            <w:vMerge/>
            <w:tcBorders>
              <w:top w:val="single" w:sz="4" w:space="0" w:color="auto"/>
              <w:left w:val="single" w:sz="4" w:space="0" w:color="auto"/>
              <w:bottom w:val="single" w:sz="4" w:space="0" w:color="auto"/>
              <w:right w:val="single" w:sz="4" w:space="0" w:color="000000"/>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847"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0D2319">
        <w:trPr>
          <w:trHeight w:val="255"/>
          <w:jc w:val="center"/>
        </w:trPr>
        <w:tc>
          <w:tcPr>
            <w:tcW w:w="2995" w:type="dxa"/>
            <w:gridSpan w:val="2"/>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48"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49"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74"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nil"/>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0D2319">
        <w:trPr>
          <w:trHeight w:val="255"/>
          <w:jc w:val="center"/>
        </w:trPr>
        <w:tc>
          <w:tcPr>
            <w:tcW w:w="299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INFORMACION GENERAL:</w:t>
            </w:r>
          </w:p>
        </w:tc>
        <w:tc>
          <w:tcPr>
            <w:tcW w:w="390" w:type="dxa"/>
            <w:tcBorders>
              <w:top w:val="single" w:sz="4" w:space="0" w:color="auto"/>
              <w:left w:val="nil"/>
              <w:bottom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48"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49"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74"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single" w:sz="4" w:space="0" w:color="auto"/>
              <w:left w:val="nil"/>
              <w:bottom w:val="single" w:sz="4" w:space="0" w:color="auto"/>
              <w:right w:val="nil"/>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0D2319">
        <w:trPr>
          <w:trHeight w:val="540"/>
          <w:jc w:val="center"/>
        </w:trPr>
        <w:tc>
          <w:tcPr>
            <w:tcW w:w="299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val="es-ES" w:eastAsia="es-DO"/>
              </w:rPr>
              <w:t>TIPOLOGIA:</w:t>
            </w:r>
          </w:p>
        </w:tc>
        <w:tc>
          <w:tcPr>
            <w:tcW w:w="2340"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FIJO</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Cs/>
                <w:sz w:val="20"/>
                <w:szCs w:val="20"/>
                <w:lang w:eastAsia="es-DO"/>
              </w:rPr>
            </w:pPr>
            <w:r w:rsidRPr="0098414F">
              <w:rPr>
                <w:rFonts w:ascii="Times New Roman" w:hAnsi="Times New Roman"/>
                <w:bCs/>
                <w:sz w:val="20"/>
                <w:szCs w:val="20"/>
                <w:lang w:val="es-ES" w:eastAsia="es-DO"/>
              </w:rPr>
              <w:t> </w:t>
            </w:r>
            <w:r w:rsidRPr="0098414F">
              <w:rPr>
                <w:rFonts w:ascii="MS Mincho" w:eastAsia="MS Mincho" w:hAnsi="MS Mincho" w:cs="MS Mincho" w:hint="eastAsia"/>
                <w:bCs/>
                <w:sz w:val="20"/>
                <w:szCs w:val="20"/>
                <w:lang w:val="es-ES" w:eastAsia="es-DO"/>
              </w:rPr>
              <w:t>☐</w:t>
            </w:r>
          </w:p>
        </w:tc>
        <w:tc>
          <w:tcPr>
            <w:tcW w:w="198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HUMANO</w:t>
            </w:r>
          </w:p>
        </w:tc>
        <w:tc>
          <w:tcPr>
            <w:tcW w:w="549"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2233" w:type="dxa"/>
            <w:gridSpan w:val="3"/>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CREACION  CONOCIMIENTO</w:t>
            </w:r>
          </w:p>
        </w:tc>
        <w:tc>
          <w:tcPr>
            <w:tcW w:w="597" w:type="dxa"/>
            <w:tcBorders>
              <w:top w:val="nil"/>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r>
      <w:tr w:rsidR="00116422" w:rsidRPr="0098414F" w:rsidTr="000D2319">
        <w:trPr>
          <w:trHeight w:val="408"/>
          <w:jc w:val="center"/>
        </w:trPr>
        <w:tc>
          <w:tcPr>
            <w:tcW w:w="299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ESTADO:</w:t>
            </w:r>
          </w:p>
        </w:tc>
        <w:tc>
          <w:tcPr>
            <w:tcW w:w="2340"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NUEVO</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Cs/>
                <w:sz w:val="20"/>
                <w:szCs w:val="20"/>
                <w:lang w:eastAsia="es-DO"/>
              </w:rPr>
            </w:pPr>
            <w:r w:rsidRPr="0098414F">
              <w:rPr>
                <w:rFonts w:ascii="Times New Roman" w:hAnsi="Times New Roman"/>
                <w:bCs/>
                <w:sz w:val="20"/>
                <w:szCs w:val="20"/>
                <w:lang w:eastAsia="es-DO"/>
              </w:rPr>
              <w:t> </w:t>
            </w:r>
            <w:r w:rsidRPr="0098414F">
              <w:rPr>
                <w:rFonts w:ascii="MS Mincho" w:eastAsia="MS Mincho" w:hAnsi="MS Mincho" w:cs="MS Mincho" w:hint="eastAsia"/>
                <w:bCs/>
                <w:sz w:val="20"/>
                <w:szCs w:val="20"/>
                <w:lang w:eastAsia="es-DO"/>
              </w:rPr>
              <w:t>☒</w:t>
            </w:r>
          </w:p>
        </w:tc>
        <w:tc>
          <w:tcPr>
            <w:tcW w:w="198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ARRASTRE</w:t>
            </w:r>
          </w:p>
        </w:tc>
        <w:tc>
          <w:tcPr>
            <w:tcW w:w="549"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p>
        </w:tc>
        <w:tc>
          <w:tcPr>
            <w:tcW w:w="674" w:type="dxa"/>
            <w:tcBorders>
              <w:top w:val="nil"/>
              <w:left w:val="nil"/>
              <w:bottom w:val="single" w:sz="4" w:space="0" w:color="auto"/>
              <w:right w:val="nil"/>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0D2319">
        <w:trPr>
          <w:trHeight w:val="540"/>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DURACION:</w:t>
            </w:r>
          </w:p>
        </w:tc>
        <w:tc>
          <w:tcPr>
            <w:tcW w:w="2340"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AÑOS</w:t>
            </w:r>
          </w:p>
        </w:tc>
        <w:tc>
          <w:tcPr>
            <w:tcW w:w="390" w:type="dxa"/>
            <w:tcBorders>
              <w:top w:val="single" w:sz="4" w:space="0" w:color="auto"/>
              <w:left w:val="nil"/>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198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INICIO</w:t>
            </w:r>
          </w:p>
        </w:tc>
        <w:tc>
          <w:tcPr>
            <w:tcW w:w="549" w:type="dxa"/>
            <w:tcBorders>
              <w:top w:val="nil"/>
              <w:left w:val="nil"/>
              <w:bottom w:val="nil"/>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223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TERMINO</w:t>
            </w:r>
          </w:p>
        </w:tc>
        <w:tc>
          <w:tcPr>
            <w:tcW w:w="597" w:type="dxa"/>
            <w:tcBorders>
              <w:top w:val="nil"/>
              <w:left w:val="nil"/>
              <w:bottom w:val="nil"/>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0D2319">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5</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6</w:t>
            </w:r>
          </w:p>
        </w:tc>
        <w:tc>
          <w:tcPr>
            <w:tcW w:w="390" w:type="dxa"/>
            <w:tcBorders>
              <w:left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b/>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638"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648"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549"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74"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847"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712"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597" w:type="dxa"/>
            <w:tcBorders>
              <w:top w:val="nil"/>
              <w:left w:val="nil"/>
              <w:bottom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0D2319">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007549FD" w:rsidRPr="0098414F">
              <w:rPr>
                <w:rFonts w:ascii="MS Mincho" w:eastAsia="MS Mincho" w:hAnsi="MS Mincho" w:cs="MS Mincho" w:hint="eastAsia"/>
                <w:sz w:val="20"/>
                <w:szCs w:val="20"/>
                <w:lang w:eastAsia="es-DO"/>
              </w:rPr>
              <w:t>☒</w:t>
            </w:r>
          </w:p>
        </w:tc>
        <w:tc>
          <w:tcPr>
            <w:tcW w:w="390" w:type="dxa"/>
            <w:tcBorders>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0" w:type="dxa"/>
            <w:tcBorders>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0" w:type="dxa"/>
            <w:tcBorders>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b/>
                <w:sz w:val="20"/>
                <w:szCs w:val="20"/>
                <w:lang w:eastAsia="es-DO"/>
              </w:rPr>
              <w:t> </w:t>
            </w:r>
            <w:r w:rsidR="007549FD" w:rsidRPr="0098414F">
              <w:rPr>
                <w:rFonts w:ascii="MS Mincho" w:eastAsia="MS Mincho" w:hAnsi="MS Mincho" w:cs="MS Mincho" w:hint="eastAsia"/>
                <w:sz w:val="20"/>
                <w:szCs w:val="20"/>
                <w:lang w:eastAsia="es-DO"/>
              </w:rPr>
              <w:t>☐</w:t>
            </w:r>
          </w:p>
        </w:tc>
        <w:tc>
          <w:tcPr>
            <w:tcW w:w="390" w:type="dxa"/>
            <w:tcBorders>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0" w:type="dxa"/>
            <w:tcBorders>
              <w:left w:val="nil"/>
              <w:bottom w:val="single" w:sz="4" w:space="0" w:color="auto"/>
              <w:right w:val="single" w:sz="4" w:space="0" w:color="auto"/>
            </w:tcBorders>
            <w:shd w:val="clear" w:color="000000" w:fill="FFFFFF"/>
            <w:noWrap/>
            <w:vAlign w:val="center"/>
          </w:tcPr>
          <w:p w:rsidR="00116422" w:rsidRPr="0098414F" w:rsidRDefault="00116422" w:rsidP="00EF4263">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0" w:type="dxa"/>
            <w:tcBorders>
              <w:left w:val="nil"/>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7549FD">
            <w:pPr>
              <w:spacing w:after="0"/>
              <w:jc w:val="center"/>
              <w:rPr>
                <w:rFonts w:ascii="Times New Roman" w:hAnsi="Times New Roman"/>
                <w:sz w:val="20"/>
                <w:szCs w:val="20"/>
                <w:lang w:eastAsia="es-DO"/>
              </w:rPr>
            </w:pPr>
            <w:r w:rsidRPr="0098414F">
              <w:rPr>
                <w:rFonts w:ascii="Times New Roman" w:hAnsi="Times New Roman"/>
                <w:sz w:val="20"/>
                <w:szCs w:val="20"/>
                <w:lang w:eastAsia="es-DO"/>
              </w:rPr>
              <w:t>0</w:t>
            </w:r>
            <w:r w:rsidR="007549FD" w:rsidRPr="0098414F">
              <w:rPr>
                <w:rFonts w:ascii="Times New Roman" w:hAnsi="Times New Roman"/>
                <w:sz w:val="20"/>
                <w:szCs w:val="20"/>
                <w:lang w:eastAsia="es-DO"/>
              </w:rPr>
              <w:t>1</w:t>
            </w:r>
          </w:p>
        </w:tc>
        <w:tc>
          <w:tcPr>
            <w:tcW w:w="638"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7549FD">
            <w:pPr>
              <w:spacing w:after="0"/>
              <w:jc w:val="center"/>
              <w:rPr>
                <w:rFonts w:ascii="Times New Roman" w:hAnsi="Times New Roman"/>
                <w:sz w:val="20"/>
                <w:szCs w:val="20"/>
                <w:lang w:eastAsia="es-DO"/>
              </w:rPr>
            </w:pPr>
            <w:r w:rsidRPr="0098414F">
              <w:rPr>
                <w:rFonts w:ascii="Times New Roman" w:hAnsi="Times New Roman"/>
                <w:sz w:val="20"/>
                <w:szCs w:val="20"/>
                <w:lang w:eastAsia="es-DO"/>
              </w:rPr>
              <w:t>0</w:t>
            </w:r>
            <w:r w:rsidR="007549FD" w:rsidRPr="0098414F">
              <w:rPr>
                <w:rFonts w:ascii="Times New Roman" w:hAnsi="Times New Roman"/>
                <w:sz w:val="20"/>
                <w:szCs w:val="20"/>
                <w:lang w:eastAsia="es-DO"/>
              </w:rPr>
              <w:t>5</w:t>
            </w:r>
          </w:p>
        </w:tc>
        <w:tc>
          <w:tcPr>
            <w:tcW w:w="648" w:type="dxa"/>
            <w:tcBorders>
              <w:top w:val="nil"/>
              <w:left w:val="nil"/>
              <w:bottom w:val="single" w:sz="4" w:space="0" w:color="auto"/>
              <w:right w:val="single" w:sz="4" w:space="0" w:color="auto"/>
            </w:tcBorders>
            <w:shd w:val="clear" w:color="000000" w:fill="FFFFFF"/>
            <w:noWrap/>
            <w:vAlign w:val="center"/>
            <w:hideMark/>
          </w:tcPr>
          <w:p w:rsidR="00116422" w:rsidRPr="0098414F" w:rsidRDefault="002845F8" w:rsidP="007549FD">
            <w:pPr>
              <w:spacing w:after="0"/>
              <w:jc w:val="center"/>
              <w:rPr>
                <w:rFonts w:ascii="Times New Roman" w:hAnsi="Times New Roman"/>
                <w:sz w:val="20"/>
                <w:szCs w:val="20"/>
                <w:lang w:eastAsia="es-DO"/>
              </w:rPr>
            </w:pPr>
            <w:r w:rsidRPr="0098414F">
              <w:rPr>
                <w:rFonts w:ascii="Times New Roman" w:hAnsi="Times New Roman"/>
                <w:sz w:val="20"/>
                <w:szCs w:val="20"/>
                <w:lang w:eastAsia="es-DO"/>
              </w:rPr>
              <w:t>201</w:t>
            </w:r>
            <w:r w:rsidR="007549FD" w:rsidRPr="0098414F">
              <w:rPr>
                <w:rFonts w:ascii="Times New Roman" w:hAnsi="Times New Roman"/>
                <w:sz w:val="20"/>
                <w:szCs w:val="20"/>
                <w:lang w:eastAsia="es-DO"/>
              </w:rPr>
              <w:t>6</w:t>
            </w:r>
          </w:p>
        </w:tc>
        <w:tc>
          <w:tcPr>
            <w:tcW w:w="549"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74"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0</w:t>
            </w:r>
            <w:r w:rsidR="007549FD" w:rsidRPr="0098414F">
              <w:rPr>
                <w:rFonts w:ascii="Times New Roman" w:hAnsi="Times New Roman"/>
                <w:sz w:val="20"/>
                <w:szCs w:val="20"/>
                <w:lang w:eastAsia="es-DO"/>
              </w:rPr>
              <w:t>1</w:t>
            </w:r>
          </w:p>
        </w:tc>
        <w:tc>
          <w:tcPr>
            <w:tcW w:w="847" w:type="dxa"/>
            <w:tcBorders>
              <w:top w:val="nil"/>
              <w:left w:val="nil"/>
              <w:bottom w:val="single" w:sz="4" w:space="0" w:color="auto"/>
              <w:right w:val="single" w:sz="4" w:space="0" w:color="auto"/>
            </w:tcBorders>
            <w:shd w:val="clear" w:color="000000" w:fill="FFFFFF"/>
            <w:noWrap/>
            <w:vAlign w:val="center"/>
            <w:hideMark/>
          </w:tcPr>
          <w:p w:rsidR="00116422" w:rsidRPr="0098414F" w:rsidRDefault="007549FD"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05</w:t>
            </w:r>
          </w:p>
        </w:tc>
        <w:tc>
          <w:tcPr>
            <w:tcW w:w="712" w:type="dxa"/>
            <w:tcBorders>
              <w:top w:val="nil"/>
              <w:left w:val="nil"/>
              <w:bottom w:val="single" w:sz="4" w:space="0" w:color="auto"/>
              <w:right w:val="single" w:sz="4" w:space="0" w:color="auto"/>
            </w:tcBorders>
            <w:shd w:val="clear" w:color="000000" w:fill="FFFFFF"/>
            <w:noWrap/>
            <w:vAlign w:val="center"/>
            <w:hideMark/>
          </w:tcPr>
          <w:p w:rsidR="00116422" w:rsidRPr="0098414F" w:rsidRDefault="007549FD"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2017</w:t>
            </w:r>
          </w:p>
        </w:tc>
        <w:tc>
          <w:tcPr>
            <w:tcW w:w="597"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116422" w:rsidRPr="0098414F" w:rsidTr="000D2319">
        <w:trPr>
          <w:trHeight w:val="495"/>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COSTO:</w:t>
            </w:r>
          </w:p>
        </w:tc>
        <w:tc>
          <w:tcPr>
            <w:tcW w:w="2730"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MONEDA ORIGINAL</w:t>
            </w:r>
          </w:p>
        </w:tc>
        <w:tc>
          <w:tcPr>
            <w:tcW w:w="2538" w:type="dxa"/>
            <w:gridSpan w:val="4"/>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MONEDA ORIGINAL</w:t>
            </w:r>
          </w:p>
        </w:tc>
        <w:tc>
          <w:tcPr>
            <w:tcW w:w="674"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TASA</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RD$</w:t>
            </w:r>
          </w:p>
        </w:tc>
      </w:tr>
      <w:tr w:rsidR="00116422" w:rsidRPr="0098414F" w:rsidTr="000D2319">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2730"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7549FD"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RD</w:t>
            </w:r>
            <w:r w:rsidR="00116422" w:rsidRPr="0098414F">
              <w:rPr>
                <w:rFonts w:ascii="Times New Roman" w:hAnsi="Times New Roman"/>
                <w:sz w:val="20"/>
                <w:szCs w:val="20"/>
                <w:lang w:eastAsia="es-DO"/>
              </w:rPr>
              <w:t>$</w:t>
            </w:r>
          </w:p>
        </w:tc>
        <w:tc>
          <w:tcPr>
            <w:tcW w:w="2538"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0D2319" w:rsidP="000D2319">
            <w:pPr>
              <w:spacing w:after="0"/>
              <w:rPr>
                <w:rFonts w:ascii="Times New Roman" w:hAnsi="Times New Roman"/>
                <w:sz w:val="20"/>
                <w:szCs w:val="20"/>
                <w:lang w:eastAsia="es-DO"/>
              </w:rPr>
            </w:pPr>
            <w:r w:rsidRPr="0098414F">
              <w:rPr>
                <w:rFonts w:ascii="Times New Roman" w:hAnsi="Times New Roman"/>
                <w:sz w:val="20"/>
                <w:szCs w:val="20"/>
                <w:lang w:eastAsia="es-DO"/>
              </w:rPr>
              <w:t>Contrapartida: RD$1,710,680 Cooperación: RD$5,892,692</w:t>
            </w:r>
          </w:p>
        </w:tc>
        <w:tc>
          <w:tcPr>
            <w:tcW w:w="674" w:type="dxa"/>
            <w:tcBorders>
              <w:top w:val="nil"/>
              <w:left w:val="nil"/>
              <w:bottom w:val="single" w:sz="4" w:space="0" w:color="auto"/>
              <w:right w:val="single" w:sz="4" w:space="0" w:color="auto"/>
            </w:tcBorders>
            <w:shd w:val="clear" w:color="auto" w:fill="auto"/>
            <w:noWrap/>
            <w:vAlign w:val="center"/>
            <w:hideMark/>
          </w:tcPr>
          <w:p w:rsidR="00116422" w:rsidRPr="0098414F" w:rsidRDefault="000D2319"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1.00</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0D2319"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RD$7,603,372.00</w:t>
            </w:r>
          </w:p>
        </w:tc>
      </w:tr>
      <w:tr w:rsidR="00116422" w:rsidRPr="0098414F" w:rsidTr="000D2319">
        <w:trPr>
          <w:trHeight w:val="77"/>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END:</w:t>
            </w: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EJE</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2379"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OBJETIVO ESPECIFICO</w:t>
            </w:r>
          </w:p>
        </w:tc>
        <w:tc>
          <w:tcPr>
            <w:tcW w:w="3379"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LINEA DE ACCION</w:t>
            </w:r>
          </w:p>
        </w:tc>
      </w:tr>
      <w:tr w:rsidR="00116422" w:rsidRPr="0098414F" w:rsidTr="000D2319">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007549FD"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tcPr>
          <w:p w:rsidR="00116422" w:rsidRPr="0098414F" w:rsidRDefault="007549FD" w:rsidP="00EF4263">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hideMark/>
          </w:tcPr>
          <w:p w:rsidR="00116422" w:rsidRPr="0098414F" w:rsidRDefault="00116422" w:rsidP="00EF4263">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2379"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3.5.3</w:t>
            </w:r>
          </w:p>
        </w:tc>
        <w:tc>
          <w:tcPr>
            <w:tcW w:w="3379"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116422" w:rsidRPr="0098414F" w:rsidRDefault="00116422" w:rsidP="00EF4263">
            <w:pPr>
              <w:spacing w:after="0"/>
              <w:jc w:val="center"/>
              <w:rPr>
                <w:rFonts w:ascii="Times New Roman" w:hAnsi="Times New Roman"/>
                <w:sz w:val="20"/>
                <w:szCs w:val="20"/>
                <w:lang w:eastAsia="es-DO"/>
              </w:rPr>
            </w:pPr>
            <w:r w:rsidRPr="0098414F">
              <w:rPr>
                <w:rFonts w:ascii="Times New Roman" w:hAnsi="Times New Roman"/>
                <w:sz w:val="20"/>
                <w:szCs w:val="20"/>
                <w:lang w:eastAsia="es-DO"/>
              </w:rPr>
              <w:t>3.5.3.3</w:t>
            </w:r>
          </w:p>
        </w:tc>
      </w:tr>
      <w:tr w:rsidR="000D2319" w:rsidRPr="0098414F" w:rsidTr="0018311F">
        <w:trPr>
          <w:trHeight w:val="785"/>
          <w:jc w:val="center"/>
        </w:trPr>
        <w:tc>
          <w:tcPr>
            <w:tcW w:w="2995" w:type="dxa"/>
            <w:gridSpan w:val="2"/>
            <w:tcBorders>
              <w:top w:val="nil"/>
              <w:left w:val="single" w:sz="4" w:space="0" w:color="auto"/>
              <w:bottom w:val="single" w:sz="4" w:space="0" w:color="auto"/>
              <w:right w:val="single" w:sz="4" w:space="0" w:color="auto"/>
            </w:tcBorders>
            <w:shd w:val="clear" w:color="000000" w:fill="FFFFFF"/>
            <w:vAlign w:val="center"/>
            <w:hideMark/>
          </w:tcPr>
          <w:p w:rsidR="000D2319" w:rsidRPr="0098414F" w:rsidRDefault="000D2319"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INDICADORES FISICO:</w:t>
            </w:r>
          </w:p>
        </w:tc>
        <w:tc>
          <w:tcPr>
            <w:tcW w:w="390" w:type="dxa"/>
            <w:tcBorders>
              <w:top w:val="nil"/>
              <w:left w:val="nil"/>
              <w:right w:val="single" w:sz="4" w:space="0" w:color="auto"/>
            </w:tcBorders>
            <w:shd w:val="clear" w:color="000000" w:fill="FFFFFF"/>
            <w:noWrap/>
            <w:vAlign w:val="center"/>
            <w:hideMark/>
          </w:tcPr>
          <w:p w:rsidR="000D2319" w:rsidRPr="0098414F" w:rsidRDefault="000D2319" w:rsidP="000D2319">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1</w:t>
            </w:r>
          </w:p>
        </w:tc>
        <w:tc>
          <w:tcPr>
            <w:tcW w:w="7708" w:type="dxa"/>
            <w:gridSpan w:val="14"/>
            <w:tcBorders>
              <w:top w:val="single" w:sz="4" w:space="0" w:color="auto"/>
              <w:left w:val="nil"/>
              <w:right w:val="single" w:sz="4" w:space="0" w:color="auto"/>
            </w:tcBorders>
            <w:shd w:val="clear" w:color="000000" w:fill="FFFFFF"/>
            <w:vAlign w:val="center"/>
          </w:tcPr>
          <w:p w:rsidR="000D2319" w:rsidRPr="0098414F" w:rsidRDefault="000D2319" w:rsidP="00337C2E">
            <w:pPr>
              <w:spacing w:after="0"/>
              <w:jc w:val="both"/>
              <w:rPr>
                <w:rFonts w:ascii="Times New Roman" w:hAnsi="Times New Roman"/>
                <w:sz w:val="20"/>
                <w:szCs w:val="20"/>
                <w:lang w:eastAsia="es-DO"/>
              </w:rPr>
            </w:pPr>
            <w:r w:rsidRPr="0098414F">
              <w:rPr>
                <w:rFonts w:ascii="Times New Roman" w:hAnsi="Times New Roman"/>
                <w:sz w:val="20"/>
                <w:szCs w:val="20"/>
                <w:lang w:eastAsia="es-DO"/>
              </w:rPr>
              <w:t>Al final del proyecto se contaran con técnicos y agro-empresarios  capacitados en gestión comercial. Agro-negocios que cuentan con una estructura fortalecida con manual para el manejo financiero en funcionamiento. Técnicos y agro-empresarios capacitados en el cumplimiento de los requisitos del mercado de exportación.</w:t>
            </w:r>
          </w:p>
        </w:tc>
      </w:tr>
      <w:tr w:rsidR="00C75BAE" w:rsidRPr="0098414F" w:rsidTr="000D2319">
        <w:trPr>
          <w:trHeight w:val="782"/>
          <w:jc w:val="center"/>
        </w:trPr>
        <w:tc>
          <w:tcPr>
            <w:tcW w:w="299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75BAE" w:rsidRPr="0098414F" w:rsidRDefault="00C75BAE"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BENEFICIARIOS:</w:t>
            </w:r>
          </w:p>
        </w:tc>
        <w:tc>
          <w:tcPr>
            <w:tcW w:w="8098" w:type="dxa"/>
            <w:gridSpan w:val="15"/>
            <w:tcBorders>
              <w:top w:val="single" w:sz="4" w:space="0" w:color="auto"/>
              <w:left w:val="single" w:sz="4" w:space="0" w:color="auto"/>
              <w:right w:val="single" w:sz="4" w:space="0" w:color="auto"/>
            </w:tcBorders>
            <w:shd w:val="clear" w:color="000000" w:fill="FFFFFF"/>
            <w:vAlign w:val="center"/>
            <w:hideMark/>
          </w:tcPr>
          <w:p w:rsidR="00C75BAE" w:rsidRPr="0098414F" w:rsidRDefault="008F2CC1" w:rsidP="000B7F3E">
            <w:pPr>
              <w:spacing w:after="0"/>
              <w:jc w:val="both"/>
              <w:rPr>
                <w:rFonts w:ascii="Times New Roman" w:hAnsi="Times New Roman"/>
                <w:sz w:val="20"/>
                <w:szCs w:val="20"/>
                <w:lang w:eastAsia="es-DO"/>
              </w:rPr>
            </w:pPr>
            <w:r w:rsidRPr="0098414F">
              <w:rPr>
                <w:rFonts w:ascii="Times New Roman" w:hAnsi="Times New Roman"/>
                <w:sz w:val="20"/>
                <w:szCs w:val="20"/>
                <w:lang w:eastAsia="es-DO"/>
              </w:rPr>
              <w:t>300 productores, 10 exportadores, 50 técnicos y oficiales del Gobierno dominica</w:t>
            </w:r>
            <w:r w:rsidR="00BA36D3" w:rsidRPr="0098414F">
              <w:rPr>
                <w:rFonts w:ascii="Times New Roman" w:hAnsi="Times New Roman"/>
                <w:sz w:val="20"/>
                <w:szCs w:val="20"/>
                <w:lang w:eastAsia="es-DO"/>
              </w:rPr>
              <w:t>no.</w:t>
            </w:r>
          </w:p>
        </w:tc>
      </w:tr>
      <w:tr w:rsidR="00116422" w:rsidRPr="0098414F" w:rsidTr="000D2319">
        <w:trPr>
          <w:trHeight w:val="255"/>
          <w:jc w:val="center"/>
        </w:trPr>
        <w:tc>
          <w:tcPr>
            <w:tcW w:w="299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LOCALIZACION:</w:t>
            </w:r>
          </w:p>
        </w:tc>
        <w:tc>
          <w:tcPr>
            <w:tcW w:w="4071" w:type="dxa"/>
            <w:gridSpan w:val="9"/>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PROVINCIA</w:t>
            </w:r>
          </w:p>
        </w:tc>
        <w:tc>
          <w:tcPr>
            <w:tcW w:w="4027" w:type="dxa"/>
            <w:gridSpan w:val="6"/>
            <w:tcBorders>
              <w:top w:val="single" w:sz="4" w:space="0" w:color="auto"/>
              <w:left w:val="nil"/>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MUNICIPIO</w:t>
            </w:r>
          </w:p>
        </w:tc>
      </w:tr>
      <w:tr w:rsidR="00116422" w:rsidRPr="0098414F" w:rsidTr="000D2319">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4071"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16422" w:rsidRPr="0098414F" w:rsidRDefault="008F2CC1" w:rsidP="00EF4263">
            <w:pPr>
              <w:spacing w:after="0"/>
              <w:rPr>
                <w:rFonts w:ascii="Times New Roman" w:hAnsi="Times New Roman"/>
                <w:sz w:val="20"/>
                <w:szCs w:val="20"/>
                <w:lang w:eastAsia="es-DO"/>
              </w:rPr>
            </w:pPr>
            <w:r w:rsidRPr="0098414F">
              <w:rPr>
                <w:rFonts w:ascii="Times New Roman" w:hAnsi="Times New Roman"/>
                <w:sz w:val="20"/>
                <w:szCs w:val="20"/>
                <w:lang w:eastAsia="es-DO"/>
              </w:rPr>
              <w:t>La Vega, Santiago y Valverde.</w:t>
            </w:r>
          </w:p>
        </w:tc>
        <w:tc>
          <w:tcPr>
            <w:tcW w:w="4027" w:type="dxa"/>
            <w:gridSpan w:val="6"/>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16422" w:rsidRPr="0098414F" w:rsidRDefault="00116422" w:rsidP="00EF4263">
            <w:pPr>
              <w:spacing w:after="0"/>
              <w:jc w:val="center"/>
              <w:rPr>
                <w:rFonts w:ascii="Times New Roman" w:hAnsi="Times New Roman"/>
                <w:sz w:val="20"/>
                <w:szCs w:val="20"/>
                <w:lang w:eastAsia="es-DO"/>
              </w:rPr>
            </w:pPr>
          </w:p>
        </w:tc>
      </w:tr>
      <w:tr w:rsidR="00116422" w:rsidRPr="0098414F" w:rsidTr="000D2319">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b/>
                <w:bCs/>
                <w:sz w:val="20"/>
                <w:szCs w:val="20"/>
                <w:lang w:eastAsia="es-DO"/>
              </w:rPr>
            </w:pPr>
          </w:p>
        </w:tc>
        <w:tc>
          <w:tcPr>
            <w:tcW w:w="4071" w:type="dxa"/>
            <w:gridSpan w:val="9"/>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sz w:val="20"/>
                <w:szCs w:val="20"/>
                <w:lang w:eastAsia="es-DO"/>
              </w:rPr>
            </w:pPr>
          </w:p>
        </w:tc>
        <w:tc>
          <w:tcPr>
            <w:tcW w:w="4027" w:type="dxa"/>
            <w:gridSpan w:val="6"/>
            <w:vMerge/>
            <w:tcBorders>
              <w:top w:val="single" w:sz="4" w:space="0" w:color="auto"/>
              <w:left w:val="single" w:sz="4" w:space="0" w:color="auto"/>
              <w:bottom w:val="single" w:sz="4" w:space="0" w:color="auto"/>
              <w:right w:val="single" w:sz="4" w:space="0" w:color="auto"/>
            </w:tcBorders>
            <w:vAlign w:val="center"/>
            <w:hideMark/>
          </w:tcPr>
          <w:p w:rsidR="00116422" w:rsidRPr="0098414F" w:rsidRDefault="00116422" w:rsidP="00EF4263">
            <w:pPr>
              <w:spacing w:after="0"/>
              <w:rPr>
                <w:rFonts w:ascii="Times New Roman" w:hAnsi="Times New Roman"/>
                <w:sz w:val="20"/>
                <w:szCs w:val="20"/>
                <w:lang w:eastAsia="es-DO"/>
              </w:rPr>
            </w:pPr>
          </w:p>
        </w:tc>
      </w:tr>
      <w:tr w:rsidR="00116422" w:rsidRPr="0098414F" w:rsidTr="000D2319">
        <w:trPr>
          <w:trHeight w:val="77"/>
          <w:jc w:val="center"/>
        </w:trPr>
        <w:tc>
          <w:tcPr>
            <w:tcW w:w="299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16422" w:rsidRPr="0098414F" w:rsidRDefault="00116422" w:rsidP="00EF4263">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INSTITUCION EJECUTORA:</w:t>
            </w:r>
          </w:p>
        </w:tc>
        <w:tc>
          <w:tcPr>
            <w:tcW w:w="8098" w:type="dxa"/>
            <w:gridSpan w:val="15"/>
            <w:tcBorders>
              <w:top w:val="single" w:sz="4" w:space="0" w:color="auto"/>
              <w:left w:val="nil"/>
              <w:bottom w:val="single" w:sz="4" w:space="0" w:color="auto"/>
              <w:right w:val="single" w:sz="4" w:space="0" w:color="000000"/>
            </w:tcBorders>
            <w:shd w:val="clear" w:color="000000" w:fill="FFFFFF"/>
            <w:noWrap/>
            <w:vAlign w:val="center"/>
            <w:hideMark/>
          </w:tcPr>
          <w:p w:rsidR="00116422" w:rsidRPr="0098414F" w:rsidRDefault="008F2CC1" w:rsidP="00EF4263">
            <w:pPr>
              <w:spacing w:after="0"/>
              <w:rPr>
                <w:rFonts w:ascii="Times New Roman" w:hAnsi="Times New Roman"/>
                <w:sz w:val="20"/>
                <w:szCs w:val="20"/>
                <w:lang w:eastAsia="es-DO"/>
              </w:rPr>
            </w:pPr>
            <w:r w:rsidRPr="0098414F">
              <w:rPr>
                <w:rFonts w:ascii="Times New Roman" w:hAnsi="Times New Roman"/>
                <w:sz w:val="20"/>
                <w:szCs w:val="20"/>
                <w:lang w:eastAsia="es-DO"/>
              </w:rPr>
              <w:t>Fundación REDDOM</w:t>
            </w:r>
          </w:p>
        </w:tc>
      </w:tr>
    </w:tbl>
    <w:p w:rsidR="00E23216" w:rsidRPr="0098414F" w:rsidRDefault="00E23216" w:rsidP="009C4E7F">
      <w:pPr>
        <w:spacing w:after="0" w:line="480" w:lineRule="auto"/>
        <w:ind w:left="90" w:right="144" w:firstLine="720"/>
        <w:contextualSpacing/>
        <w:jc w:val="both"/>
        <w:rPr>
          <w:rFonts w:ascii="Times New Roman" w:hAnsi="Times New Roman"/>
          <w:sz w:val="22"/>
          <w:lang w:val="es-ES_tradnl"/>
        </w:rPr>
      </w:pPr>
    </w:p>
    <w:p w:rsidR="007549FD" w:rsidRPr="0098414F" w:rsidRDefault="007549FD" w:rsidP="007549FD">
      <w:pPr>
        <w:spacing w:after="0"/>
        <w:ind w:firstLine="720"/>
        <w:rPr>
          <w:rFonts w:ascii="Times New Roman" w:hAnsi="Times New Roman"/>
          <w:sz w:val="12"/>
        </w:rPr>
      </w:pPr>
    </w:p>
    <w:tbl>
      <w:tblPr>
        <w:tblW w:w="11044" w:type="dxa"/>
        <w:jc w:val="center"/>
        <w:tblInd w:w="240" w:type="dxa"/>
        <w:tblCellMar>
          <w:left w:w="70" w:type="dxa"/>
          <w:right w:w="70" w:type="dxa"/>
        </w:tblCellMar>
        <w:tblLook w:val="04A0" w:firstRow="1" w:lastRow="0" w:firstColumn="1" w:lastColumn="0" w:noHBand="0" w:noVBand="1"/>
      </w:tblPr>
      <w:tblGrid>
        <w:gridCol w:w="1317"/>
        <w:gridCol w:w="1678"/>
        <w:gridCol w:w="390"/>
        <w:gridCol w:w="390"/>
        <w:gridCol w:w="390"/>
        <w:gridCol w:w="390"/>
        <w:gridCol w:w="390"/>
        <w:gridCol w:w="390"/>
        <w:gridCol w:w="390"/>
        <w:gridCol w:w="703"/>
        <w:gridCol w:w="638"/>
        <w:gridCol w:w="648"/>
        <w:gridCol w:w="340"/>
        <w:gridCol w:w="834"/>
        <w:gridCol w:w="847"/>
        <w:gridCol w:w="712"/>
        <w:gridCol w:w="597"/>
      </w:tblGrid>
      <w:tr w:rsidR="007549FD" w:rsidRPr="0098414F" w:rsidTr="0018311F">
        <w:trPr>
          <w:trHeight w:val="615"/>
          <w:jc w:val="center"/>
        </w:trPr>
        <w:tc>
          <w:tcPr>
            <w:tcW w:w="13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lastRenderedPageBreak/>
              <w:t>SNIP: 12954</w:t>
            </w:r>
          </w:p>
        </w:tc>
        <w:tc>
          <w:tcPr>
            <w:tcW w:w="9727" w:type="dxa"/>
            <w:gridSpan w:val="16"/>
            <w:tcBorders>
              <w:top w:val="single" w:sz="4" w:space="0" w:color="auto"/>
              <w:left w:val="nil"/>
              <w:bottom w:val="single" w:sz="4" w:space="0" w:color="auto"/>
              <w:right w:val="single" w:sz="4" w:space="0" w:color="auto"/>
            </w:tcBorders>
            <w:shd w:val="clear" w:color="000000" w:fill="FFFFFF"/>
            <w:vAlign w:val="center"/>
            <w:hideMark/>
          </w:tcPr>
          <w:p w:rsidR="007549FD" w:rsidRPr="0098414F" w:rsidRDefault="007549FD" w:rsidP="0018311F">
            <w:pPr>
              <w:spacing w:after="0"/>
              <w:jc w:val="both"/>
              <w:rPr>
                <w:rFonts w:ascii="Times New Roman" w:hAnsi="Times New Roman"/>
                <w:sz w:val="20"/>
                <w:szCs w:val="20"/>
                <w:lang w:eastAsia="es-DO"/>
              </w:rPr>
            </w:pPr>
            <w:r w:rsidRPr="0098414F">
              <w:rPr>
                <w:rFonts w:ascii="Times New Roman" w:hAnsi="Times New Roman"/>
                <w:b/>
                <w:sz w:val="20"/>
                <w:szCs w:val="20"/>
                <w:lang w:val="es-ES" w:eastAsia="es-DO" w:bidi="en-US"/>
              </w:rPr>
              <w:t xml:space="preserve">NOMBRE DEL PROYECTO: </w:t>
            </w:r>
            <w:r w:rsidRPr="0098414F">
              <w:rPr>
                <w:rFonts w:ascii="Times New Roman" w:hAnsi="Times New Roman"/>
                <w:sz w:val="20"/>
                <w:szCs w:val="20"/>
                <w:lang w:val="es-ES" w:eastAsia="es-DO" w:bidi="en-US"/>
              </w:rPr>
              <w:t xml:space="preserve">Construcción de Sistemas de Producción para la Reconversión Agrícola, en la provincia San Juan de la Maguana, República Dominicana. </w:t>
            </w:r>
          </w:p>
        </w:tc>
      </w:tr>
      <w:tr w:rsidR="007549FD" w:rsidRPr="0098414F" w:rsidTr="0018311F">
        <w:trPr>
          <w:trHeight w:val="70"/>
          <w:jc w:val="center"/>
        </w:trPr>
        <w:tc>
          <w:tcPr>
            <w:tcW w:w="2995" w:type="dxa"/>
            <w:gridSpan w:val="2"/>
            <w:tcBorders>
              <w:top w:val="nil"/>
              <w:left w:val="single" w:sz="4" w:space="0" w:color="FFC000"/>
              <w:bottom w:val="single" w:sz="4" w:space="0" w:color="auto"/>
              <w:right w:val="nil"/>
            </w:tcBorders>
            <w:shd w:val="clear" w:color="000000" w:fill="FFC000"/>
            <w:noWrap/>
            <w:vAlign w:val="center"/>
            <w:hideMark/>
          </w:tcPr>
          <w:p w:rsidR="007549FD" w:rsidRPr="0098414F" w:rsidRDefault="007549FD" w:rsidP="0018311F">
            <w:pPr>
              <w:spacing w:after="0"/>
              <w:rPr>
                <w:rFonts w:ascii="Times New Roman" w:hAnsi="Times New Roman"/>
                <w:b/>
                <w:bCs/>
                <w:sz w:val="6"/>
                <w:szCs w:val="20"/>
                <w:lang w:eastAsia="es-DO"/>
              </w:rPr>
            </w:pPr>
            <w:r w:rsidRPr="0098414F">
              <w:rPr>
                <w:rFonts w:ascii="Times New Roman" w:hAnsi="Times New Roman"/>
                <w:b/>
                <w:bCs/>
                <w:sz w:val="6"/>
                <w:szCs w:val="20"/>
                <w:lang w:eastAsia="es-DO"/>
              </w:rPr>
              <w:t> </w:t>
            </w:r>
          </w:p>
        </w:tc>
        <w:tc>
          <w:tcPr>
            <w:tcW w:w="390" w:type="dxa"/>
            <w:tcBorders>
              <w:top w:val="nil"/>
              <w:left w:val="nil"/>
              <w:bottom w:val="nil"/>
              <w:right w:val="nil"/>
            </w:tcBorders>
            <w:shd w:val="clear" w:color="000000" w:fill="FFC000"/>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03" w:type="dxa"/>
            <w:tcBorders>
              <w:top w:val="nil"/>
              <w:left w:val="nil"/>
              <w:bottom w:val="nil"/>
              <w:right w:val="nil"/>
            </w:tcBorders>
            <w:shd w:val="clear" w:color="000000" w:fill="F79646"/>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38" w:type="dxa"/>
            <w:tcBorders>
              <w:top w:val="nil"/>
              <w:left w:val="nil"/>
              <w:bottom w:val="nil"/>
              <w:right w:val="nil"/>
            </w:tcBorders>
            <w:shd w:val="clear" w:color="000000" w:fill="F79646"/>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48" w:type="dxa"/>
            <w:tcBorders>
              <w:top w:val="nil"/>
              <w:left w:val="nil"/>
              <w:bottom w:val="nil"/>
              <w:right w:val="nil"/>
            </w:tcBorders>
            <w:shd w:val="clear" w:color="000000" w:fill="F79646"/>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40" w:type="dxa"/>
            <w:tcBorders>
              <w:top w:val="nil"/>
              <w:left w:val="nil"/>
              <w:bottom w:val="nil"/>
              <w:right w:val="nil"/>
            </w:tcBorders>
            <w:shd w:val="clear" w:color="000000" w:fill="8064A2"/>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834" w:type="dxa"/>
            <w:tcBorders>
              <w:top w:val="nil"/>
              <w:left w:val="nil"/>
              <w:bottom w:val="nil"/>
              <w:right w:val="nil"/>
            </w:tcBorders>
            <w:shd w:val="clear" w:color="000000" w:fill="8064A2"/>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847" w:type="dxa"/>
            <w:tcBorders>
              <w:top w:val="nil"/>
              <w:left w:val="nil"/>
              <w:bottom w:val="nil"/>
              <w:right w:val="nil"/>
            </w:tcBorders>
            <w:shd w:val="clear" w:color="000000" w:fill="8064A2"/>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12" w:type="dxa"/>
            <w:tcBorders>
              <w:top w:val="nil"/>
              <w:left w:val="nil"/>
              <w:bottom w:val="nil"/>
              <w:right w:val="nil"/>
            </w:tcBorders>
            <w:shd w:val="clear" w:color="000000" w:fill="8064A2"/>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597" w:type="dxa"/>
            <w:tcBorders>
              <w:top w:val="nil"/>
              <w:left w:val="nil"/>
              <w:bottom w:val="single" w:sz="4" w:space="0" w:color="auto"/>
              <w:right w:val="single" w:sz="4" w:space="0" w:color="8064A2"/>
            </w:tcBorders>
            <w:shd w:val="clear" w:color="000000" w:fill="8064A2"/>
            <w:noWrap/>
            <w:vAlign w:val="bottom"/>
            <w:hideMark/>
          </w:tcPr>
          <w:p w:rsidR="007549FD" w:rsidRPr="0098414F" w:rsidRDefault="007549FD"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r>
      <w:tr w:rsidR="007549FD" w:rsidRPr="0098414F" w:rsidTr="0018311F">
        <w:trPr>
          <w:trHeight w:val="255"/>
          <w:jc w:val="center"/>
        </w:trPr>
        <w:tc>
          <w:tcPr>
            <w:tcW w:w="11044" w:type="dxa"/>
            <w:gridSpan w:val="17"/>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val="es-ES" w:eastAsia="es-DO"/>
              </w:rPr>
              <w:t>OBJETIVO</w:t>
            </w:r>
            <w:r w:rsidRPr="0098414F">
              <w:rPr>
                <w:rFonts w:ascii="Times New Roman" w:hAnsi="Times New Roman"/>
                <w:b/>
                <w:sz w:val="20"/>
                <w:szCs w:val="20"/>
                <w:lang w:val="es-ES" w:eastAsia="es-DO"/>
              </w:rPr>
              <w:t>:</w:t>
            </w:r>
            <w:r w:rsidRPr="0098414F">
              <w:rPr>
                <w:rFonts w:ascii="Times New Roman" w:hAnsi="Times New Roman"/>
                <w:sz w:val="20"/>
                <w:szCs w:val="20"/>
                <w:lang w:val="es-ES" w:eastAsia="es-DO"/>
              </w:rPr>
              <w:t xml:space="preserve"> Incrementar el ingreso y los medios de vida de los agricultores de la provincia San Juan, mejorando la competitividad de su producción agrícola. </w:t>
            </w:r>
          </w:p>
        </w:tc>
      </w:tr>
      <w:tr w:rsidR="007549FD" w:rsidRPr="0098414F" w:rsidTr="0018311F">
        <w:trPr>
          <w:trHeight w:val="255"/>
          <w:jc w:val="center"/>
        </w:trPr>
        <w:tc>
          <w:tcPr>
            <w:tcW w:w="11044" w:type="dxa"/>
            <w:gridSpan w:val="17"/>
            <w:vMerge/>
            <w:tcBorders>
              <w:top w:val="single" w:sz="4" w:space="0" w:color="auto"/>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r>
      <w:tr w:rsidR="007549FD" w:rsidRPr="0098414F" w:rsidTr="0018311F">
        <w:trPr>
          <w:trHeight w:val="255"/>
          <w:jc w:val="center"/>
        </w:trPr>
        <w:tc>
          <w:tcPr>
            <w:tcW w:w="11044" w:type="dxa"/>
            <w:gridSpan w:val="17"/>
            <w:vMerge/>
            <w:tcBorders>
              <w:top w:val="single" w:sz="4" w:space="0" w:color="auto"/>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r>
      <w:tr w:rsidR="007549FD" w:rsidRPr="0098414F" w:rsidTr="0018311F">
        <w:trPr>
          <w:trHeight w:val="230"/>
          <w:jc w:val="center"/>
        </w:trPr>
        <w:tc>
          <w:tcPr>
            <w:tcW w:w="11044" w:type="dxa"/>
            <w:gridSpan w:val="17"/>
            <w:vMerge/>
            <w:tcBorders>
              <w:top w:val="single" w:sz="4" w:space="0" w:color="auto"/>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r>
      <w:tr w:rsidR="007549FD" w:rsidRPr="0098414F" w:rsidTr="0018311F">
        <w:trPr>
          <w:trHeight w:val="195"/>
          <w:jc w:val="center"/>
        </w:trPr>
        <w:tc>
          <w:tcPr>
            <w:tcW w:w="2995" w:type="dxa"/>
            <w:gridSpan w:val="2"/>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48"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40"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7549FD" w:rsidRPr="0098414F" w:rsidTr="0018311F">
        <w:trPr>
          <w:trHeight w:val="300"/>
          <w:jc w:val="center"/>
        </w:trPr>
        <w:tc>
          <w:tcPr>
            <w:tcW w:w="8888" w:type="dxa"/>
            <w:gridSpan w:val="14"/>
            <w:vMerge w:val="restart"/>
            <w:tcBorders>
              <w:top w:val="single" w:sz="4" w:space="0" w:color="auto"/>
              <w:left w:val="single" w:sz="4" w:space="0" w:color="auto"/>
              <w:bottom w:val="single" w:sz="4" w:space="0" w:color="auto"/>
              <w:right w:val="single" w:sz="4" w:space="0" w:color="000000"/>
            </w:tcBorders>
            <w:shd w:val="clear" w:color="000000" w:fill="FFFFFF"/>
            <w:vAlign w:val="center"/>
            <w:hideMark/>
          </w:tcPr>
          <w:p w:rsidR="007549FD" w:rsidRPr="0098414F" w:rsidRDefault="007549FD" w:rsidP="0018311F">
            <w:pPr>
              <w:spacing w:after="0"/>
              <w:jc w:val="both"/>
              <w:rPr>
                <w:rFonts w:ascii="Times New Roman" w:hAnsi="Times New Roman"/>
                <w:sz w:val="20"/>
                <w:szCs w:val="20"/>
                <w:lang w:eastAsia="es-DO"/>
              </w:rPr>
            </w:pPr>
            <w:r w:rsidRPr="0098414F">
              <w:rPr>
                <w:rFonts w:ascii="Times New Roman" w:hAnsi="Times New Roman"/>
                <w:b/>
                <w:bCs/>
                <w:sz w:val="20"/>
                <w:szCs w:val="20"/>
                <w:lang w:eastAsia="es-DO"/>
              </w:rPr>
              <w:t xml:space="preserve">DESCRIPCION: </w:t>
            </w:r>
            <w:r w:rsidRPr="0098414F">
              <w:rPr>
                <w:rFonts w:ascii="Times New Roman" w:hAnsi="Times New Roman"/>
                <w:bCs/>
                <w:sz w:val="20"/>
                <w:szCs w:val="20"/>
                <w:lang w:eastAsia="es-DO"/>
              </w:rPr>
              <w:t>El proyecto se concentrará en alternativas de producción agrícola viables en términos económicos, técnicos, políticos, medioambientales y sociales, para relanzar la agricultura y la economía de la provincia, proponiendo un cambio de paradigma en el esquema general de la producción agrícola. Para el logro de los objetivos, el proyecto cuenta con los siguientes c</w:t>
            </w:r>
            <w:r w:rsidRPr="0098414F">
              <w:rPr>
                <w:rFonts w:ascii="Times New Roman" w:hAnsi="Times New Roman"/>
                <w:sz w:val="20"/>
                <w:szCs w:val="20"/>
                <w:lang w:eastAsia="es-DO"/>
              </w:rPr>
              <w:t>omponentes:</w:t>
            </w:r>
          </w:p>
          <w:p w:rsidR="007549FD" w:rsidRPr="0098414F" w:rsidRDefault="007549FD" w:rsidP="0018311F">
            <w:pPr>
              <w:spacing w:after="0"/>
              <w:rPr>
                <w:rFonts w:ascii="Times New Roman" w:hAnsi="Times New Roman"/>
                <w:sz w:val="20"/>
                <w:szCs w:val="20"/>
                <w:lang w:eastAsia="es-DO"/>
              </w:rPr>
            </w:pPr>
          </w:p>
          <w:p w:rsidR="007549FD" w:rsidRPr="0098414F" w:rsidRDefault="007549FD" w:rsidP="0018311F">
            <w:pPr>
              <w:pStyle w:val="Prrafodelista"/>
              <w:numPr>
                <w:ilvl w:val="0"/>
                <w:numId w:val="8"/>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 xml:space="preserve">Organización de los productores. </w:t>
            </w:r>
          </w:p>
          <w:p w:rsidR="007549FD" w:rsidRPr="0098414F" w:rsidRDefault="007549FD" w:rsidP="0018311F">
            <w:pPr>
              <w:pStyle w:val="Prrafodelista"/>
              <w:numPr>
                <w:ilvl w:val="0"/>
                <w:numId w:val="8"/>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Infraestructura para el manejo post-cosecha.</w:t>
            </w:r>
          </w:p>
          <w:p w:rsidR="007549FD" w:rsidRPr="0098414F" w:rsidRDefault="007549FD" w:rsidP="0018311F">
            <w:pPr>
              <w:pStyle w:val="Prrafodelista"/>
              <w:numPr>
                <w:ilvl w:val="0"/>
                <w:numId w:val="8"/>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Infraestructura para la producción bajo ambiente protegido (Invernaderos).</w:t>
            </w:r>
          </w:p>
          <w:p w:rsidR="007549FD" w:rsidRPr="0098414F" w:rsidRDefault="007549FD" w:rsidP="0018311F">
            <w:pPr>
              <w:pStyle w:val="Prrafodelista"/>
              <w:numPr>
                <w:ilvl w:val="0"/>
                <w:numId w:val="8"/>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Tecnología para riego.</w:t>
            </w:r>
          </w:p>
          <w:p w:rsidR="007549FD" w:rsidRPr="0098414F" w:rsidRDefault="007549FD" w:rsidP="0018311F">
            <w:pPr>
              <w:pStyle w:val="Prrafodelista"/>
              <w:numPr>
                <w:ilvl w:val="0"/>
                <w:numId w:val="8"/>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Infraestructura de acceso (Caminos y carreteras).</w:t>
            </w:r>
          </w:p>
          <w:p w:rsidR="007549FD" w:rsidRPr="0098414F" w:rsidRDefault="007549FD" w:rsidP="0018311F">
            <w:pPr>
              <w:pStyle w:val="Prrafodelista"/>
              <w:numPr>
                <w:ilvl w:val="0"/>
                <w:numId w:val="8"/>
              </w:numPr>
              <w:spacing w:after="0" w:line="240" w:lineRule="auto"/>
              <w:ind w:firstLine="0"/>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 xml:space="preserve">Actualización y modernización del parque para maquinarias agrícolas. </w:t>
            </w:r>
          </w:p>
          <w:p w:rsidR="007549FD" w:rsidRPr="0098414F" w:rsidRDefault="007549FD" w:rsidP="0018311F">
            <w:pPr>
              <w:spacing w:after="0"/>
              <w:rPr>
                <w:rFonts w:ascii="Times New Roman" w:hAnsi="Times New Roman"/>
                <w:b/>
                <w:bCs/>
                <w:sz w:val="20"/>
                <w:szCs w:val="20"/>
                <w:lang w:eastAsia="es-DO"/>
              </w:rPr>
            </w:pPr>
          </w:p>
        </w:tc>
        <w:tc>
          <w:tcPr>
            <w:tcW w:w="847" w:type="dxa"/>
            <w:tcBorders>
              <w:top w:val="single" w:sz="4" w:space="0" w:color="auto"/>
              <w:left w:val="nil"/>
              <w:right w:val="nil"/>
            </w:tcBorders>
            <w:shd w:val="clear" w:color="auto" w:fill="auto"/>
            <w:noWrap/>
            <w:vAlign w:val="bottom"/>
            <w:hideMark/>
          </w:tcPr>
          <w:p w:rsidR="007549FD" w:rsidRPr="0098414F" w:rsidRDefault="007549FD" w:rsidP="0018311F">
            <w:pPr>
              <w:spacing w:after="0"/>
              <w:rPr>
                <w:rFonts w:ascii="Times New Roman" w:hAnsi="Times New Roman"/>
                <w:lang w:eastAsia="es-DO"/>
              </w:rPr>
            </w:pPr>
            <w:r w:rsidRPr="0098414F">
              <w:rPr>
                <w:rFonts w:ascii="Times New Roman" w:hAnsi="Times New Roman"/>
                <w:noProof/>
                <w:lang w:eastAsia="es-DO"/>
              </w:rPr>
              <w:drawing>
                <wp:anchor distT="0" distB="0" distL="114300" distR="114300" simplePos="0" relativeHeight="251686912" behindDoc="0" locked="0" layoutInCell="1" allowOverlap="1" wp14:anchorId="22EBA6CF" wp14:editId="456B1044">
                  <wp:simplePos x="0" y="0"/>
                  <wp:positionH relativeFrom="column">
                    <wp:posOffset>-30480</wp:posOffset>
                  </wp:positionH>
                  <wp:positionV relativeFrom="paragraph">
                    <wp:posOffset>155575</wp:posOffset>
                  </wp:positionV>
                  <wp:extent cx="1390650" cy="1419225"/>
                  <wp:effectExtent l="0" t="0" r="0" b="0"/>
                  <wp:wrapNone/>
                  <wp:docPr id="3" name="Imagen 1" descr="Descripción: 357px-Minsterio_de_Agricultura_Republica_Dominicana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357px-Minsterio_de_Agricultura_Republica_Dominicana_svg.png"/>
                          <pic:cNvPicPr>
                            <a:picLocks noChangeAspect="1" noChangeArrowheads="1"/>
                          </pic:cNvPicPr>
                        </pic:nvPicPr>
                        <pic:blipFill>
                          <a:blip r:embed="rId68"/>
                          <a:srcRect/>
                          <a:stretch>
                            <a:fillRect/>
                          </a:stretch>
                        </pic:blipFill>
                        <pic:spPr bwMode="auto">
                          <a:xfrm>
                            <a:off x="0" y="0"/>
                            <a:ext cx="1390650" cy="1419225"/>
                          </a:xfrm>
                          <a:prstGeom prst="rect">
                            <a:avLst/>
                          </a:prstGeom>
                          <a:noFill/>
                          <a:ln w="9525">
                            <a:noFill/>
                            <a:miter lim="800000"/>
                            <a:headEnd/>
                            <a:tailEnd/>
                          </a:ln>
                        </pic:spPr>
                      </pic:pic>
                    </a:graphicData>
                  </a:graphic>
                </wp:anchor>
              </w:drawing>
            </w:r>
          </w:p>
        </w:tc>
        <w:tc>
          <w:tcPr>
            <w:tcW w:w="712" w:type="dxa"/>
            <w:tcBorders>
              <w:top w:val="single" w:sz="4" w:space="0" w:color="auto"/>
              <w:left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7549FD" w:rsidRPr="0098414F" w:rsidTr="0018311F">
        <w:trPr>
          <w:trHeight w:val="2017"/>
          <w:jc w:val="center"/>
        </w:trPr>
        <w:tc>
          <w:tcPr>
            <w:tcW w:w="8888" w:type="dxa"/>
            <w:gridSpan w:val="14"/>
            <w:vMerge/>
            <w:tcBorders>
              <w:top w:val="single" w:sz="4" w:space="0" w:color="auto"/>
              <w:left w:val="single" w:sz="4" w:space="0" w:color="auto"/>
              <w:bottom w:val="single" w:sz="4" w:space="0" w:color="auto"/>
              <w:right w:val="single" w:sz="4" w:space="0" w:color="000000"/>
            </w:tcBorders>
            <w:vAlign w:val="center"/>
            <w:hideMark/>
          </w:tcPr>
          <w:p w:rsidR="007549FD" w:rsidRPr="0098414F" w:rsidRDefault="007549FD" w:rsidP="0018311F">
            <w:pPr>
              <w:spacing w:after="0"/>
              <w:rPr>
                <w:rFonts w:ascii="Times New Roman" w:hAnsi="Times New Roman"/>
                <w:b/>
                <w:bCs/>
                <w:sz w:val="20"/>
                <w:szCs w:val="20"/>
                <w:lang w:eastAsia="es-DO"/>
              </w:rPr>
            </w:pPr>
          </w:p>
        </w:tc>
        <w:tc>
          <w:tcPr>
            <w:tcW w:w="847"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7549FD" w:rsidRPr="0098414F" w:rsidTr="0018311F">
        <w:trPr>
          <w:trHeight w:val="255"/>
          <w:jc w:val="center"/>
        </w:trPr>
        <w:tc>
          <w:tcPr>
            <w:tcW w:w="2995" w:type="dxa"/>
            <w:gridSpan w:val="2"/>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48"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40"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nil"/>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7549FD" w:rsidRPr="0098414F" w:rsidTr="0018311F">
        <w:trPr>
          <w:trHeight w:val="255"/>
          <w:jc w:val="center"/>
        </w:trPr>
        <w:tc>
          <w:tcPr>
            <w:tcW w:w="299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INFORMACION GENERAL:</w:t>
            </w:r>
          </w:p>
        </w:tc>
        <w:tc>
          <w:tcPr>
            <w:tcW w:w="390" w:type="dxa"/>
            <w:tcBorders>
              <w:top w:val="single" w:sz="4" w:space="0" w:color="auto"/>
              <w:left w:val="nil"/>
              <w:bottom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48"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40"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single" w:sz="4" w:space="0" w:color="auto"/>
              <w:left w:val="nil"/>
              <w:bottom w:val="single" w:sz="4" w:space="0" w:color="auto"/>
              <w:right w:val="nil"/>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7549FD" w:rsidRPr="0098414F" w:rsidTr="0018311F">
        <w:trPr>
          <w:trHeight w:val="540"/>
          <w:jc w:val="center"/>
        </w:trPr>
        <w:tc>
          <w:tcPr>
            <w:tcW w:w="299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val="es-ES" w:eastAsia="es-DO"/>
              </w:rPr>
              <w:t>TIPOLOGIA:</w:t>
            </w:r>
          </w:p>
        </w:tc>
        <w:tc>
          <w:tcPr>
            <w:tcW w:w="2340"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FIJO</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Cs/>
                <w:sz w:val="20"/>
                <w:szCs w:val="20"/>
                <w:lang w:eastAsia="es-DO"/>
              </w:rPr>
            </w:pPr>
            <w:r w:rsidRPr="0098414F">
              <w:rPr>
                <w:rFonts w:ascii="Times New Roman" w:hAnsi="Times New Roman"/>
                <w:bCs/>
                <w:sz w:val="20"/>
                <w:szCs w:val="20"/>
                <w:lang w:val="es-ES" w:eastAsia="es-DO"/>
              </w:rPr>
              <w:t> </w:t>
            </w:r>
            <w:r w:rsidRPr="0098414F">
              <w:rPr>
                <w:rFonts w:ascii="MS Mincho" w:eastAsia="MS Mincho" w:hAnsi="MS Mincho" w:cs="MS Mincho" w:hint="eastAsia"/>
                <w:bCs/>
                <w:sz w:val="20"/>
                <w:szCs w:val="20"/>
                <w:lang w:val="es-ES" w:eastAsia="es-DO"/>
              </w:rPr>
              <w:t>☐</w:t>
            </w:r>
          </w:p>
        </w:tc>
        <w:tc>
          <w:tcPr>
            <w:tcW w:w="198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HUMANO</w:t>
            </w:r>
          </w:p>
        </w:tc>
        <w:tc>
          <w:tcPr>
            <w:tcW w:w="34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2393" w:type="dxa"/>
            <w:gridSpan w:val="3"/>
            <w:tcBorders>
              <w:top w:val="single" w:sz="4" w:space="0" w:color="auto"/>
              <w:left w:val="nil"/>
              <w:bottom w:val="single" w:sz="4" w:space="0" w:color="auto"/>
              <w:right w:val="single" w:sz="4" w:space="0" w:color="auto"/>
            </w:tcBorders>
            <w:shd w:val="clear" w:color="000000" w:fill="FFFFFF"/>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CREACION  CONOCIMIENTO</w:t>
            </w:r>
          </w:p>
        </w:tc>
        <w:tc>
          <w:tcPr>
            <w:tcW w:w="597" w:type="dxa"/>
            <w:tcBorders>
              <w:top w:val="nil"/>
              <w:left w:val="nil"/>
              <w:bottom w:val="single" w:sz="4" w:space="0" w:color="auto"/>
              <w:right w:val="single" w:sz="4" w:space="0" w:color="auto"/>
            </w:tcBorders>
            <w:shd w:val="clear" w:color="000000" w:fill="FFFFFF"/>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r>
      <w:tr w:rsidR="007549FD" w:rsidRPr="0098414F" w:rsidTr="0018311F">
        <w:trPr>
          <w:trHeight w:val="408"/>
          <w:jc w:val="center"/>
        </w:trPr>
        <w:tc>
          <w:tcPr>
            <w:tcW w:w="299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ESTADO:</w:t>
            </w:r>
          </w:p>
        </w:tc>
        <w:tc>
          <w:tcPr>
            <w:tcW w:w="2340"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NUEVO</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Cs/>
                <w:sz w:val="20"/>
                <w:szCs w:val="20"/>
                <w:lang w:eastAsia="es-DO"/>
              </w:rPr>
            </w:pPr>
            <w:r w:rsidRPr="0098414F">
              <w:rPr>
                <w:rFonts w:ascii="Times New Roman" w:hAnsi="Times New Roman"/>
                <w:bCs/>
                <w:sz w:val="20"/>
                <w:szCs w:val="20"/>
                <w:lang w:eastAsia="es-DO"/>
              </w:rPr>
              <w:t> </w:t>
            </w:r>
            <w:r w:rsidRPr="0098414F">
              <w:rPr>
                <w:rFonts w:ascii="MS Mincho" w:eastAsia="MS Mincho" w:hAnsi="MS Mincho" w:cs="MS Mincho" w:hint="eastAsia"/>
                <w:bCs/>
                <w:sz w:val="20"/>
                <w:szCs w:val="20"/>
                <w:lang w:eastAsia="es-DO"/>
              </w:rPr>
              <w:t>☒</w:t>
            </w:r>
          </w:p>
        </w:tc>
        <w:tc>
          <w:tcPr>
            <w:tcW w:w="198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ARRASTRE</w:t>
            </w:r>
          </w:p>
        </w:tc>
        <w:tc>
          <w:tcPr>
            <w:tcW w:w="34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p>
        </w:tc>
        <w:tc>
          <w:tcPr>
            <w:tcW w:w="834" w:type="dxa"/>
            <w:tcBorders>
              <w:top w:val="nil"/>
              <w:left w:val="nil"/>
              <w:bottom w:val="single" w:sz="4" w:space="0" w:color="auto"/>
              <w:right w:val="nil"/>
            </w:tcBorders>
            <w:shd w:val="clear" w:color="000000" w:fill="FFFFFF"/>
            <w:noWrap/>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7549FD" w:rsidRPr="0098414F" w:rsidTr="0018311F">
        <w:trPr>
          <w:trHeight w:val="540"/>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DURACION:</w:t>
            </w:r>
          </w:p>
        </w:tc>
        <w:tc>
          <w:tcPr>
            <w:tcW w:w="2340"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AÑOS</w:t>
            </w:r>
          </w:p>
        </w:tc>
        <w:tc>
          <w:tcPr>
            <w:tcW w:w="390" w:type="dxa"/>
            <w:tcBorders>
              <w:top w:val="single" w:sz="4" w:space="0" w:color="auto"/>
              <w:left w:val="nil"/>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198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INICIO</w:t>
            </w:r>
          </w:p>
        </w:tc>
        <w:tc>
          <w:tcPr>
            <w:tcW w:w="340" w:type="dxa"/>
            <w:tcBorders>
              <w:top w:val="nil"/>
              <w:left w:val="nil"/>
              <w:bottom w:val="nil"/>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239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TERMINO</w:t>
            </w:r>
          </w:p>
        </w:tc>
        <w:tc>
          <w:tcPr>
            <w:tcW w:w="597" w:type="dxa"/>
            <w:tcBorders>
              <w:top w:val="nil"/>
              <w:left w:val="nil"/>
              <w:bottom w:val="nil"/>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7549FD"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5</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6</w:t>
            </w:r>
          </w:p>
        </w:tc>
        <w:tc>
          <w:tcPr>
            <w:tcW w:w="390" w:type="dxa"/>
            <w:tcBorders>
              <w:left w:val="nil"/>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b/>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638"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648"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340" w:type="dxa"/>
            <w:tcBorders>
              <w:top w:val="nil"/>
              <w:left w:val="nil"/>
              <w:bottom w:val="nil"/>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847"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712"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597" w:type="dxa"/>
            <w:tcBorders>
              <w:top w:val="nil"/>
              <w:left w:val="nil"/>
              <w:bottom w:val="nil"/>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7549FD"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0" w:type="dxa"/>
            <w:tcBorders>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0" w:type="dxa"/>
            <w:tcBorders>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b/>
                <w:sz w:val="20"/>
                <w:szCs w:val="20"/>
                <w:lang w:eastAsia="es-DO"/>
              </w:rPr>
              <w:t> </w:t>
            </w:r>
            <w:r w:rsidRPr="0098414F">
              <w:rPr>
                <w:rFonts w:ascii="MS Mincho" w:eastAsia="MS Mincho" w:hAnsi="MS Mincho" w:cs="MS Mincho" w:hint="eastAsia"/>
                <w:sz w:val="20"/>
                <w:szCs w:val="20"/>
                <w:lang w:eastAsia="es-DO"/>
              </w:rPr>
              <w:t>☒</w:t>
            </w:r>
          </w:p>
        </w:tc>
        <w:tc>
          <w:tcPr>
            <w:tcW w:w="390" w:type="dxa"/>
            <w:tcBorders>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0" w:type="dxa"/>
            <w:tcBorders>
              <w:left w:val="nil"/>
              <w:bottom w:val="single" w:sz="4" w:space="0" w:color="auto"/>
              <w:right w:val="single" w:sz="4" w:space="0" w:color="auto"/>
            </w:tcBorders>
            <w:shd w:val="clear" w:color="000000" w:fill="FFFFFF"/>
            <w:noWrap/>
            <w:vAlign w:val="center"/>
          </w:tcPr>
          <w:p w:rsidR="007549FD" w:rsidRPr="0098414F" w:rsidRDefault="007549FD"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0" w:type="dxa"/>
            <w:tcBorders>
              <w:left w:val="nil"/>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03</w:t>
            </w:r>
          </w:p>
        </w:tc>
        <w:tc>
          <w:tcPr>
            <w:tcW w:w="638"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02</w:t>
            </w:r>
          </w:p>
        </w:tc>
        <w:tc>
          <w:tcPr>
            <w:tcW w:w="648"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2014</w:t>
            </w:r>
          </w:p>
        </w:tc>
        <w:tc>
          <w:tcPr>
            <w:tcW w:w="340" w:type="dxa"/>
            <w:tcBorders>
              <w:top w:val="nil"/>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30</w:t>
            </w:r>
          </w:p>
        </w:tc>
        <w:tc>
          <w:tcPr>
            <w:tcW w:w="847"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12</w:t>
            </w:r>
          </w:p>
        </w:tc>
        <w:tc>
          <w:tcPr>
            <w:tcW w:w="712"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2016</w:t>
            </w:r>
          </w:p>
        </w:tc>
        <w:tc>
          <w:tcPr>
            <w:tcW w:w="597" w:type="dxa"/>
            <w:tcBorders>
              <w:top w:val="nil"/>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7549FD" w:rsidRPr="0098414F" w:rsidTr="0018311F">
        <w:trPr>
          <w:trHeight w:val="495"/>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COSTO:</w:t>
            </w:r>
          </w:p>
        </w:tc>
        <w:tc>
          <w:tcPr>
            <w:tcW w:w="2730"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MONEDA ORIGINAL</w:t>
            </w:r>
          </w:p>
        </w:tc>
        <w:tc>
          <w:tcPr>
            <w:tcW w:w="2329" w:type="dxa"/>
            <w:gridSpan w:val="4"/>
            <w:tcBorders>
              <w:top w:val="single" w:sz="4" w:space="0" w:color="auto"/>
              <w:left w:val="nil"/>
              <w:bottom w:val="single" w:sz="4" w:space="0" w:color="auto"/>
              <w:right w:val="single" w:sz="4" w:space="0" w:color="auto"/>
            </w:tcBorders>
            <w:shd w:val="clear" w:color="000000" w:fill="FFFFFF"/>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MONEDA ORIGINAL</w:t>
            </w:r>
          </w:p>
        </w:tc>
        <w:tc>
          <w:tcPr>
            <w:tcW w:w="834"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TASA</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RD$</w:t>
            </w:r>
          </w:p>
        </w:tc>
      </w:tr>
      <w:tr w:rsidR="007549FD"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c>
          <w:tcPr>
            <w:tcW w:w="2730"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US$</w:t>
            </w:r>
          </w:p>
        </w:tc>
        <w:tc>
          <w:tcPr>
            <w:tcW w:w="2329"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38,370,000</w:t>
            </w:r>
          </w:p>
        </w:tc>
        <w:tc>
          <w:tcPr>
            <w:tcW w:w="834" w:type="dxa"/>
            <w:tcBorders>
              <w:top w:val="nil"/>
              <w:left w:val="nil"/>
              <w:bottom w:val="single" w:sz="4" w:space="0" w:color="auto"/>
              <w:right w:val="single" w:sz="4" w:space="0" w:color="auto"/>
            </w:tcBorders>
            <w:shd w:val="clear" w:color="auto" w:fill="auto"/>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46</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1,765,020,000.00</w:t>
            </w:r>
          </w:p>
        </w:tc>
      </w:tr>
      <w:tr w:rsidR="007549FD" w:rsidRPr="0098414F" w:rsidTr="0018311F">
        <w:trPr>
          <w:trHeight w:val="77"/>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END:</w:t>
            </w: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EJE</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2379"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OBJETIVO ESPECIFICO</w:t>
            </w:r>
          </w:p>
        </w:tc>
        <w:tc>
          <w:tcPr>
            <w:tcW w:w="333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LINEA DE ACCION</w:t>
            </w:r>
          </w:p>
        </w:tc>
      </w:tr>
      <w:tr w:rsidR="007549FD"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tcPr>
          <w:p w:rsidR="007549FD" w:rsidRPr="0098414F" w:rsidRDefault="007549FD" w:rsidP="0018311F">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2379"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3.5.3</w:t>
            </w:r>
          </w:p>
        </w:tc>
        <w:tc>
          <w:tcPr>
            <w:tcW w:w="333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3.5.3.3</w:t>
            </w:r>
          </w:p>
        </w:tc>
      </w:tr>
      <w:tr w:rsidR="007549FD" w:rsidRPr="0098414F" w:rsidTr="0018311F">
        <w:trPr>
          <w:trHeight w:val="255"/>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INDICADORES FISICO:</w:t>
            </w: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1</w:t>
            </w:r>
          </w:p>
        </w:tc>
        <w:tc>
          <w:tcPr>
            <w:tcW w:w="7659" w:type="dxa"/>
            <w:gridSpan w:val="14"/>
            <w:tcBorders>
              <w:top w:val="single" w:sz="4" w:space="0" w:color="auto"/>
              <w:left w:val="nil"/>
              <w:bottom w:val="single" w:sz="4" w:space="0" w:color="auto"/>
              <w:right w:val="single" w:sz="4" w:space="0" w:color="auto"/>
            </w:tcBorders>
            <w:shd w:val="clear" w:color="000000" w:fill="FFFFFF"/>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Cantidad de metros cuadrados de infraestructura de producción bajo ambiente protegido.</w:t>
            </w:r>
          </w:p>
        </w:tc>
      </w:tr>
      <w:tr w:rsidR="007549FD"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2</w:t>
            </w:r>
          </w:p>
        </w:tc>
        <w:tc>
          <w:tcPr>
            <w:tcW w:w="7659" w:type="dxa"/>
            <w:gridSpan w:val="14"/>
            <w:tcBorders>
              <w:top w:val="single" w:sz="4" w:space="0" w:color="auto"/>
              <w:left w:val="nil"/>
              <w:bottom w:val="single" w:sz="4" w:space="0" w:color="auto"/>
              <w:right w:val="single" w:sz="4" w:space="0" w:color="auto"/>
            </w:tcBorders>
            <w:shd w:val="clear" w:color="000000" w:fill="FFFFFF"/>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 xml:space="preserve">Incrementada. Volúmenes de producción de rubros agrícolas procedentes de la provincia San Juan incrementados. </w:t>
            </w:r>
          </w:p>
        </w:tc>
      </w:tr>
      <w:tr w:rsidR="007549FD"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3</w:t>
            </w:r>
          </w:p>
        </w:tc>
        <w:tc>
          <w:tcPr>
            <w:tcW w:w="7659" w:type="dxa"/>
            <w:gridSpan w:val="14"/>
            <w:tcBorders>
              <w:top w:val="single" w:sz="4" w:space="0" w:color="auto"/>
              <w:left w:val="nil"/>
              <w:bottom w:val="single" w:sz="4" w:space="0" w:color="auto"/>
              <w:right w:val="single" w:sz="4" w:space="0" w:color="auto"/>
            </w:tcBorders>
            <w:shd w:val="clear" w:color="000000" w:fill="FFFFFF"/>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Porcentaje de kilómetros de caminos productivos rehabilitados, incrementado.</w:t>
            </w:r>
          </w:p>
        </w:tc>
      </w:tr>
      <w:tr w:rsidR="007549FD" w:rsidRPr="0098414F" w:rsidTr="0018311F">
        <w:trPr>
          <w:trHeight w:val="782"/>
          <w:jc w:val="center"/>
        </w:trPr>
        <w:tc>
          <w:tcPr>
            <w:tcW w:w="299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BENEFICIARIOS:</w:t>
            </w:r>
          </w:p>
        </w:tc>
        <w:tc>
          <w:tcPr>
            <w:tcW w:w="8049" w:type="dxa"/>
            <w:gridSpan w:val="15"/>
            <w:tcBorders>
              <w:top w:val="single" w:sz="4" w:space="0" w:color="auto"/>
              <w:left w:val="single" w:sz="4" w:space="0" w:color="auto"/>
              <w:right w:val="single" w:sz="4" w:space="0" w:color="auto"/>
            </w:tcBorders>
            <w:shd w:val="clear" w:color="000000" w:fill="FFFFFF"/>
            <w:vAlign w:val="center"/>
            <w:hideMark/>
          </w:tcPr>
          <w:p w:rsidR="007549FD" w:rsidRPr="0098414F" w:rsidRDefault="007549FD" w:rsidP="0018311F">
            <w:pPr>
              <w:spacing w:after="0"/>
              <w:jc w:val="both"/>
              <w:rPr>
                <w:rFonts w:ascii="Times New Roman" w:hAnsi="Times New Roman"/>
                <w:sz w:val="20"/>
                <w:szCs w:val="20"/>
                <w:lang w:eastAsia="es-DO"/>
              </w:rPr>
            </w:pPr>
            <w:r w:rsidRPr="0098414F">
              <w:rPr>
                <w:rFonts w:ascii="Times New Roman" w:hAnsi="Times New Roman"/>
                <w:sz w:val="20"/>
                <w:szCs w:val="20"/>
                <w:lang w:eastAsia="es-DO"/>
              </w:rPr>
              <w:t>más de 8,000 productores y productoras perteneciente a la Junta de Regante del Valle de San Juan y la Junta de Regantes Mijo-Guanito de la provincia San Juan.</w:t>
            </w:r>
          </w:p>
        </w:tc>
      </w:tr>
      <w:tr w:rsidR="007549FD" w:rsidRPr="0098414F" w:rsidTr="0018311F">
        <w:trPr>
          <w:trHeight w:val="255"/>
          <w:jc w:val="center"/>
        </w:trPr>
        <w:tc>
          <w:tcPr>
            <w:tcW w:w="299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LOCALIZACION:</w:t>
            </w:r>
          </w:p>
        </w:tc>
        <w:tc>
          <w:tcPr>
            <w:tcW w:w="4071" w:type="dxa"/>
            <w:gridSpan w:val="9"/>
            <w:tcBorders>
              <w:top w:val="single" w:sz="4" w:space="0" w:color="auto"/>
              <w:left w:val="nil"/>
              <w:bottom w:val="single" w:sz="4" w:space="0" w:color="auto"/>
              <w:right w:val="single" w:sz="4" w:space="0" w:color="auto"/>
            </w:tcBorders>
            <w:shd w:val="clear" w:color="000000" w:fill="FFFFFF"/>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PROVINCIA</w:t>
            </w:r>
          </w:p>
        </w:tc>
        <w:tc>
          <w:tcPr>
            <w:tcW w:w="3978" w:type="dxa"/>
            <w:gridSpan w:val="6"/>
            <w:tcBorders>
              <w:top w:val="single" w:sz="4" w:space="0" w:color="auto"/>
              <w:left w:val="nil"/>
              <w:bottom w:val="single" w:sz="4" w:space="0" w:color="auto"/>
              <w:right w:val="single" w:sz="4" w:space="0" w:color="auto"/>
            </w:tcBorders>
            <w:shd w:val="clear" w:color="000000" w:fill="FFFFFF"/>
            <w:vAlign w:val="center"/>
            <w:hideMark/>
          </w:tcPr>
          <w:p w:rsidR="007549FD" w:rsidRPr="0098414F" w:rsidRDefault="007549FD"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MUNICIPIO</w:t>
            </w:r>
          </w:p>
        </w:tc>
      </w:tr>
      <w:tr w:rsidR="007549FD"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c>
          <w:tcPr>
            <w:tcW w:w="4071"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San Juan de la Maguana</w:t>
            </w:r>
          </w:p>
        </w:tc>
        <w:tc>
          <w:tcPr>
            <w:tcW w:w="3978" w:type="dxa"/>
            <w:gridSpan w:val="6"/>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49FD" w:rsidRPr="0098414F" w:rsidRDefault="007549FD" w:rsidP="0018311F">
            <w:pPr>
              <w:spacing w:after="0"/>
              <w:jc w:val="center"/>
              <w:rPr>
                <w:rFonts w:ascii="Times New Roman" w:hAnsi="Times New Roman"/>
                <w:sz w:val="20"/>
                <w:szCs w:val="20"/>
                <w:lang w:eastAsia="es-DO"/>
              </w:rPr>
            </w:pPr>
          </w:p>
        </w:tc>
      </w:tr>
      <w:tr w:rsidR="007549FD"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b/>
                <w:bCs/>
                <w:sz w:val="20"/>
                <w:szCs w:val="20"/>
                <w:lang w:eastAsia="es-DO"/>
              </w:rPr>
            </w:pPr>
          </w:p>
        </w:tc>
        <w:tc>
          <w:tcPr>
            <w:tcW w:w="4071" w:type="dxa"/>
            <w:gridSpan w:val="9"/>
            <w:vMerge/>
            <w:tcBorders>
              <w:top w:val="single" w:sz="4" w:space="0" w:color="auto"/>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sz w:val="20"/>
                <w:szCs w:val="20"/>
                <w:lang w:eastAsia="es-DO"/>
              </w:rPr>
            </w:pPr>
          </w:p>
        </w:tc>
        <w:tc>
          <w:tcPr>
            <w:tcW w:w="3978" w:type="dxa"/>
            <w:gridSpan w:val="6"/>
            <w:vMerge/>
            <w:tcBorders>
              <w:top w:val="single" w:sz="4" w:space="0" w:color="auto"/>
              <w:left w:val="single" w:sz="4" w:space="0" w:color="auto"/>
              <w:bottom w:val="single" w:sz="4" w:space="0" w:color="auto"/>
              <w:right w:val="single" w:sz="4" w:space="0" w:color="auto"/>
            </w:tcBorders>
            <w:vAlign w:val="center"/>
            <w:hideMark/>
          </w:tcPr>
          <w:p w:rsidR="007549FD" w:rsidRPr="0098414F" w:rsidRDefault="007549FD" w:rsidP="0018311F">
            <w:pPr>
              <w:spacing w:after="0"/>
              <w:rPr>
                <w:rFonts w:ascii="Times New Roman" w:hAnsi="Times New Roman"/>
                <w:sz w:val="20"/>
                <w:szCs w:val="20"/>
                <w:lang w:eastAsia="es-DO"/>
              </w:rPr>
            </w:pPr>
          </w:p>
        </w:tc>
      </w:tr>
      <w:tr w:rsidR="007549FD" w:rsidRPr="0098414F" w:rsidTr="0018311F">
        <w:trPr>
          <w:trHeight w:val="77"/>
          <w:jc w:val="center"/>
        </w:trPr>
        <w:tc>
          <w:tcPr>
            <w:tcW w:w="299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549FD" w:rsidRPr="0098414F" w:rsidRDefault="007549FD"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INSTITUCION EJECUTORA:</w:t>
            </w:r>
          </w:p>
        </w:tc>
        <w:tc>
          <w:tcPr>
            <w:tcW w:w="8049" w:type="dxa"/>
            <w:gridSpan w:val="15"/>
            <w:tcBorders>
              <w:top w:val="single" w:sz="4" w:space="0" w:color="auto"/>
              <w:left w:val="nil"/>
              <w:bottom w:val="single" w:sz="4" w:space="0" w:color="auto"/>
              <w:right w:val="single" w:sz="4" w:space="0" w:color="000000"/>
            </w:tcBorders>
            <w:shd w:val="clear" w:color="000000" w:fill="FFFFFF"/>
            <w:noWrap/>
            <w:vAlign w:val="center"/>
            <w:hideMark/>
          </w:tcPr>
          <w:p w:rsidR="007549FD" w:rsidRPr="0098414F" w:rsidRDefault="007549FD" w:rsidP="0018311F">
            <w:pPr>
              <w:spacing w:after="0"/>
              <w:rPr>
                <w:rFonts w:ascii="Times New Roman" w:hAnsi="Times New Roman"/>
                <w:sz w:val="20"/>
                <w:szCs w:val="20"/>
                <w:lang w:eastAsia="es-DO"/>
              </w:rPr>
            </w:pPr>
            <w:r w:rsidRPr="0098414F">
              <w:rPr>
                <w:rFonts w:ascii="Times New Roman" w:hAnsi="Times New Roman"/>
                <w:sz w:val="20"/>
                <w:szCs w:val="20"/>
                <w:lang w:eastAsia="es-DO"/>
              </w:rPr>
              <w:t>Ministerio de Agricultura</w:t>
            </w:r>
          </w:p>
        </w:tc>
      </w:tr>
    </w:tbl>
    <w:p w:rsidR="00337C2E" w:rsidRPr="0098414F" w:rsidRDefault="00337C2E" w:rsidP="007549FD">
      <w:pPr>
        <w:spacing w:after="0"/>
        <w:ind w:firstLine="720"/>
        <w:rPr>
          <w:rFonts w:ascii="Times New Roman" w:hAnsi="Times New Roman"/>
          <w:sz w:val="12"/>
        </w:rPr>
      </w:pPr>
    </w:p>
    <w:p w:rsidR="00337C2E" w:rsidRPr="0098414F" w:rsidRDefault="00337C2E">
      <w:pPr>
        <w:spacing w:after="0"/>
        <w:rPr>
          <w:rFonts w:ascii="Times New Roman" w:hAnsi="Times New Roman"/>
          <w:sz w:val="12"/>
        </w:rPr>
      </w:pPr>
      <w:r w:rsidRPr="0098414F">
        <w:rPr>
          <w:rFonts w:ascii="Times New Roman" w:hAnsi="Times New Roman"/>
          <w:sz w:val="12"/>
        </w:rPr>
        <w:br w:type="page"/>
      </w:r>
    </w:p>
    <w:p w:rsidR="00337C2E" w:rsidRPr="0098414F" w:rsidRDefault="00337C2E" w:rsidP="007549FD">
      <w:pPr>
        <w:spacing w:after="0"/>
        <w:ind w:firstLine="720"/>
        <w:rPr>
          <w:rFonts w:ascii="Times New Roman" w:hAnsi="Times New Roman"/>
          <w:sz w:val="12"/>
        </w:rPr>
      </w:pPr>
    </w:p>
    <w:tbl>
      <w:tblPr>
        <w:tblW w:w="11044" w:type="dxa"/>
        <w:jc w:val="center"/>
        <w:tblInd w:w="240" w:type="dxa"/>
        <w:tblCellMar>
          <w:left w:w="70" w:type="dxa"/>
          <w:right w:w="70" w:type="dxa"/>
        </w:tblCellMar>
        <w:tblLook w:val="04A0" w:firstRow="1" w:lastRow="0" w:firstColumn="1" w:lastColumn="0" w:noHBand="0" w:noVBand="1"/>
      </w:tblPr>
      <w:tblGrid>
        <w:gridCol w:w="1317"/>
        <w:gridCol w:w="1678"/>
        <w:gridCol w:w="390"/>
        <w:gridCol w:w="390"/>
        <w:gridCol w:w="390"/>
        <w:gridCol w:w="390"/>
        <w:gridCol w:w="390"/>
        <w:gridCol w:w="390"/>
        <w:gridCol w:w="390"/>
        <w:gridCol w:w="703"/>
        <w:gridCol w:w="638"/>
        <w:gridCol w:w="648"/>
        <w:gridCol w:w="340"/>
        <w:gridCol w:w="834"/>
        <w:gridCol w:w="847"/>
        <w:gridCol w:w="712"/>
        <w:gridCol w:w="597"/>
      </w:tblGrid>
      <w:tr w:rsidR="00337C2E" w:rsidRPr="0098414F" w:rsidTr="0018311F">
        <w:trPr>
          <w:trHeight w:val="615"/>
          <w:jc w:val="center"/>
        </w:trPr>
        <w:tc>
          <w:tcPr>
            <w:tcW w:w="13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7C2E" w:rsidRPr="0098414F" w:rsidRDefault="00337C2E" w:rsidP="006E7CCC">
            <w:pPr>
              <w:spacing w:after="0"/>
              <w:rPr>
                <w:rFonts w:ascii="Times New Roman" w:hAnsi="Times New Roman"/>
                <w:b/>
                <w:bCs/>
                <w:sz w:val="20"/>
                <w:szCs w:val="20"/>
                <w:lang w:eastAsia="es-DO"/>
              </w:rPr>
            </w:pPr>
            <w:r w:rsidRPr="0098414F">
              <w:rPr>
                <w:rFonts w:ascii="Times New Roman" w:hAnsi="Times New Roman"/>
                <w:b/>
                <w:bCs/>
                <w:sz w:val="20"/>
                <w:szCs w:val="20"/>
                <w:lang w:eastAsia="es-DO"/>
              </w:rPr>
              <w:t xml:space="preserve">SNIP: </w:t>
            </w:r>
            <w:r w:rsidR="006E7CCC" w:rsidRPr="0098414F">
              <w:rPr>
                <w:rFonts w:ascii="Times New Roman" w:hAnsi="Times New Roman"/>
                <w:b/>
                <w:bCs/>
                <w:sz w:val="20"/>
                <w:szCs w:val="20"/>
                <w:lang w:eastAsia="es-DO"/>
              </w:rPr>
              <w:t>13759</w:t>
            </w:r>
          </w:p>
        </w:tc>
        <w:tc>
          <w:tcPr>
            <w:tcW w:w="9727" w:type="dxa"/>
            <w:gridSpan w:val="16"/>
            <w:tcBorders>
              <w:top w:val="single" w:sz="4" w:space="0" w:color="auto"/>
              <w:left w:val="nil"/>
              <w:bottom w:val="single" w:sz="4" w:space="0" w:color="auto"/>
              <w:right w:val="single" w:sz="4" w:space="0" w:color="auto"/>
            </w:tcBorders>
            <w:shd w:val="clear" w:color="000000" w:fill="FFFFFF"/>
            <w:vAlign w:val="center"/>
            <w:hideMark/>
          </w:tcPr>
          <w:p w:rsidR="00337C2E" w:rsidRPr="0098414F" w:rsidRDefault="00337C2E" w:rsidP="0018311F">
            <w:pPr>
              <w:spacing w:after="0"/>
              <w:jc w:val="both"/>
              <w:rPr>
                <w:rFonts w:ascii="Times New Roman" w:hAnsi="Times New Roman"/>
                <w:sz w:val="20"/>
                <w:szCs w:val="20"/>
                <w:lang w:eastAsia="es-DO"/>
              </w:rPr>
            </w:pPr>
            <w:r w:rsidRPr="0098414F">
              <w:rPr>
                <w:rFonts w:ascii="Times New Roman" w:hAnsi="Times New Roman"/>
                <w:b/>
                <w:sz w:val="20"/>
                <w:szCs w:val="20"/>
                <w:lang w:val="es-ES" w:eastAsia="es-DO" w:bidi="en-US"/>
              </w:rPr>
              <w:t xml:space="preserve">NOMBRE DEL PROYECTO: </w:t>
            </w:r>
            <w:r w:rsidRPr="0098414F">
              <w:rPr>
                <w:rFonts w:ascii="Times New Roman" w:hAnsi="Times New Roman"/>
                <w:sz w:val="20"/>
                <w:szCs w:val="20"/>
                <w:lang w:val="es-ES" w:eastAsia="es-DO" w:bidi="en-US"/>
              </w:rPr>
              <w:t>Fortalecimiento de las Capacidades para la Gestión Integral del Riesgo en el Sector Agropecuario, Republica Dominicana.</w:t>
            </w:r>
          </w:p>
        </w:tc>
      </w:tr>
      <w:tr w:rsidR="00337C2E" w:rsidRPr="0098414F" w:rsidTr="0018311F">
        <w:trPr>
          <w:trHeight w:val="70"/>
          <w:jc w:val="center"/>
        </w:trPr>
        <w:tc>
          <w:tcPr>
            <w:tcW w:w="2995" w:type="dxa"/>
            <w:gridSpan w:val="2"/>
            <w:tcBorders>
              <w:top w:val="nil"/>
              <w:left w:val="single" w:sz="4" w:space="0" w:color="FFC000"/>
              <w:bottom w:val="single" w:sz="4" w:space="0" w:color="auto"/>
              <w:right w:val="nil"/>
            </w:tcBorders>
            <w:shd w:val="clear" w:color="000000" w:fill="FFC000"/>
            <w:noWrap/>
            <w:vAlign w:val="center"/>
            <w:hideMark/>
          </w:tcPr>
          <w:p w:rsidR="00337C2E" w:rsidRPr="0098414F" w:rsidRDefault="00337C2E" w:rsidP="0018311F">
            <w:pPr>
              <w:spacing w:after="0"/>
              <w:rPr>
                <w:rFonts w:ascii="Times New Roman" w:hAnsi="Times New Roman"/>
                <w:b/>
                <w:bCs/>
                <w:sz w:val="6"/>
                <w:szCs w:val="20"/>
                <w:lang w:eastAsia="es-DO"/>
              </w:rPr>
            </w:pPr>
            <w:r w:rsidRPr="0098414F">
              <w:rPr>
                <w:rFonts w:ascii="Times New Roman" w:hAnsi="Times New Roman"/>
                <w:b/>
                <w:bCs/>
                <w:sz w:val="6"/>
                <w:szCs w:val="20"/>
                <w:lang w:eastAsia="es-DO"/>
              </w:rPr>
              <w:t> </w:t>
            </w:r>
          </w:p>
        </w:tc>
        <w:tc>
          <w:tcPr>
            <w:tcW w:w="390" w:type="dxa"/>
            <w:tcBorders>
              <w:top w:val="nil"/>
              <w:left w:val="nil"/>
              <w:bottom w:val="nil"/>
              <w:right w:val="nil"/>
            </w:tcBorders>
            <w:shd w:val="clear" w:color="000000" w:fill="FFC000"/>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03" w:type="dxa"/>
            <w:tcBorders>
              <w:top w:val="nil"/>
              <w:left w:val="nil"/>
              <w:bottom w:val="nil"/>
              <w:right w:val="nil"/>
            </w:tcBorders>
            <w:shd w:val="clear" w:color="000000" w:fill="F79646"/>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38" w:type="dxa"/>
            <w:tcBorders>
              <w:top w:val="nil"/>
              <w:left w:val="nil"/>
              <w:bottom w:val="nil"/>
              <w:right w:val="nil"/>
            </w:tcBorders>
            <w:shd w:val="clear" w:color="000000" w:fill="F79646"/>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48" w:type="dxa"/>
            <w:tcBorders>
              <w:top w:val="nil"/>
              <w:left w:val="nil"/>
              <w:bottom w:val="nil"/>
              <w:right w:val="nil"/>
            </w:tcBorders>
            <w:shd w:val="clear" w:color="000000" w:fill="F79646"/>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40" w:type="dxa"/>
            <w:tcBorders>
              <w:top w:val="nil"/>
              <w:left w:val="nil"/>
              <w:bottom w:val="nil"/>
              <w:right w:val="nil"/>
            </w:tcBorders>
            <w:shd w:val="clear" w:color="000000" w:fill="8064A2"/>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834" w:type="dxa"/>
            <w:tcBorders>
              <w:top w:val="nil"/>
              <w:left w:val="nil"/>
              <w:bottom w:val="nil"/>
              <w:right w:val="nil"/>
            </w:tcBorders>
            <w:shd w:val="clear" w:color="000000" w:fill="8064A2"/>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847" w:type="dxa"/>
            <w:tcBorders>
              <w:top w:val="nil"/>
              <w:left w:val="nil"/>
              <w:bottom w:val="nil"/>
              <w:right w:val="nil"/>
            </w:tcBorders>
            <w:shd w:val="clear" w:color="000000" w:fill="8064A2"/>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12" w:type="dxa"/>
            <w:tcBorders>
              <w:top w:val="nil"/>
              <w:left w:val="nil"/>
              <w:bottom w:val="nil"/>
              <w:right w:val="nil"/>
            </w:tcBorders>
            <w:shd w:val="clear" w:color="000000" w:fill="8064A2"/>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597" w:type="dxa"/>
            <w:tcBorders>
              <w:top w:val="nil"/>
              <w:left w:val="nil"/>
              <w:bottom w:val="single" w:sz="4" w:space="0" w:color="auto"/>
              <w:right w:val="single" w:sz="4" w:space="0" w:color="8064A2"/>
            </w:tcBorders>
            <w:shd w:val="clear" w:color="000000" w:fill="8064A2"/>
            <w:noWrap/>
            <w:vAlign w:val="bottom"/>
            <w:hideMark/>
          </w:tcPr>
          <w:p w:rsidR="00337C2E" w:rsidRPr="0098414F" w:rsidRDefault="00337C2E"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r>
      <w:tr w:rsidR="00337C2E" w:rsidRPr="0098414F" w:rsidTr="0018311F">
        <w:trPr>
          <w:trHeight w:val="255"/>
          <w:jc w:val="center"/>
        </w:trPr>
        <w:tc>
          <w:tcPr>
            <w:tcW w:w="11044" w:type="dxa"/>
            <w:gridSpan w:val="17"/>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val="es-ES" w:eastAsia="es-DO"/>
              </w:rPr>
              <w:t>OBJETIVO</w:t>
            </w:r>
            <w:r w:rsidRPr="0098414F">
              <w:rPr>
                <w:rFonts w:ascii="Times New Roman" w:hAnsi="Times New Roman"/>
                <w:b/>
                <w:sz w:val="20"/>
                <w:szCs w:val="20"/>
                <w:lang w:val="es-ES" w:eastAsia="es-DO"/>
              </w:rPr>
              <w:t>:</w:t>
            </w:r>
            <w:r w:rsidRPr="0098414F">
              <w:rPr>
                <w:rFonts w:ascii="Times New Roman" w:hAnsi="Times New Roman"/>
                <w:sz w:val="20"/>
                <w:szCs w:val="20"/>
                <w:lang w:val="es-ES" w:eastAsia="es-DO"/>
              </w:rPr>
              <w:t xml:space="preserve"> Fortalecer las capacidades en la gestión integral del Riesgo Agropecuario.</w:t>
            </w:r>
          </w:p>
        </w:tc>
      </w:tr>
      <w:tr w:rsidR="00337C2E" w:rsidRPr="0098414F" w:rsidTr="0018311F">
        <w:trPr>
          <w:trHeight w:val="255"/>
          <w:jc w:val="center"/>
        </w:trPr>
        <w:tc>
          <w:tcPr>
            <w:tcW w:w="11044" w:type="dxa"/>
            <w:gridSpan w:val="17"/>
            <w:vMerge/>
            <w:tcBorders>
              <w:top w:val="single" w:sz="4" w:space="0" w:color="auto"/>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b/>
                <w:bCs/>
                <w:sz w:val="20"/>
                <w:szCs w:val="20"/>
                <w:lang w:eastAsia="es-DO"/>
              </w:rPr>
            </w:pPr>
          </w:p>
        </w:tc>
      </w:tr>
      <w:tr w:rsidR="00337C2E" w:rsidRPr="0098414F" w:rsidTr="0018311F">
        <w:trPr>
          <w:trHeight w:val="255"/>
          <w:jc w:val="center"/>
        </w:trPr>
        <w:tc>
          <w:tcPr>
            <w:tcW w:w="11044" w:type="dxa"/>
            <w:gridSpan w:val="17"/>
            <w:vMerge/>
            <w:tcBorders>
              <w:top w:val="single" w:sz="4" w:space="0" w:color="auto"/>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b/>
                <w:bCs/>
                <w:sz w:val="20"/>
                <w:szCs w:val="20"/>
                <w:lang w:eastAsia="es-DO"/>
              </w:rPr>
            </w:pPr>
          </w:p>
        </w:tc>
      </w:tr>
      <w:tr w:rsidR="00337C2E" w:rsidRPr="0098414F" w:rsidTr="0018311F">
        <w:trPr>
          <w:trHeight w:val="230"/>
          <w:jc w:val="center"/>
        </w:trPr>
        <w:tc>
          <w:tcPr>
            <w:tcW w:w="11044" w:type="dxa"/>
            <w:gridSpan w:val="17"/>
            <w:vMerge/>
            <w:tcBorders>
              <w:top w:val="single" w:sz="4" w:space="0" w:color="auto"/>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b/>
                <w:bCs/>
                <w:sz w:val="20"/>
                <w:szCs w:val="20"/>
                <w:lang w:eastAsia="es-DO"/>
              </w:rPr>
            </w:pPr>
          </w:p>
        </w:tc>
      </w:tr>
      <w:tr w:rsidR="00337C2E" w:rsidRPr="0098414F" w:rsidTr="0018311F">
        <w:trPr>
          <w:trHeight w:val="195"/>
          <w:jc w:val="center"/>
        </w:trPr>
        <w:tc>
          <w:tcPr>
            <w:tcW w:w="2995" w:type="dxa"/>
            <w:gridSpan w:val="2"/>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48"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40"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337C2E" w:rsidRPr="0098414F" w:rsidTr="0018311F">
        <w:trPr>
          <w:trHeight w:val="300"/>
          <w:jc w:val="center"/>
        </w:trPr>
        <w:tc>
          <w:tcPr>
            <w:tcW w:w="8888" w:type="dxa"/>
            <w:gridSpan w:val="14"/>
            <w:vMerge w:val="restart"/>
            <w:tcBorders>
              <w:top w:val="single" w:sz="4" w:space="0" w:color="auto"/>
              <w:left w:val="single" w:sz="4" w:space="0" w:color="auto"/>
              <w:bottom w:val="single" w:sz="4" w:space="0" w:color="auto"/>
              <w:right w:val="single" w:sz="4" w:space="0" w:color="000000"/>
            </w:tcBorders>
            <w:shd w:val="clear" w:color="000000" w:fill="FFFFFF"/>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 xml:space="preserve">DESCRIPCION: </w:t>
            </w:r>
            <w:r w:rsidRPr="0098414F">
              <w:rPr>
                <w:rFonts w:ascii="Times New Roman" w:hAnsi="Times New Roman"/>
                <w:bCs/>
                <w:sz w:val="20"/>
                <w:szCs w:val="20"/>
                <w:lang w:eastAsia="es-DO"/>
              </w:rPr>
              <w:t>Este proyecto será ejecutado en el Dpto. de Gestión de Riesgo y Cambio Climático, Viceministerio de Planificación Sectorial Agropecuario del M.A., con el auspicio de la Agencia Española Internacional para el Desarrollo (AECID), es un proyecto de Capital Humano, con una duración de 1 año. Se impartirán 35 talleres de capacitación y formación a nivel nacional en gestión integral del riesgo agropecuario, cuyo resultado será la formación de 800 técnicos y 490 productores del sector. Se harán 14 talleres de capacitación y empoderamiento con 35 técnicos promedio especialmente 2 talleres por regionales con la formación de los 29 Comités Zonales Agropecuarios, 8 talleres regionales para 40 productores y 8 talleres regionales para técnicos de capacitación y sensibilización en le gestión integral del riesgo.</w:t>
            </w:r>
          </w:p>
        </w:tc>
        <w:tc>
          <w:tcPr>
            <w:tcW w:w="847" w:type="dxa"/>
            <w:tcBorders>
              <w:top w:val="single" w:sz="4" w:space="0" w:color="auto"/>
              <w:left w:val="nil"/>
              <w:right w:val="nil"/>
            </w:tcBorders>
            <w:shd w:val="clear" w:color="auto" w:fill="auto"/>
            <w:noWrap/>
            <w:vAlign w:val="bottom"/>
            <w:hideMark/>
          </w:tcPr>
          <w:p w:rsidR="00337C2E" w:rsidRPr="0098414F" w:rsidRDefault="00337C2E" w:rsidP="0018311F">
            <w:pPr>
              <w:spacing w:after="0"/>
              <w:rPr>
                <w:rFonts w:ascii="Times New Roman" w:hAnsi="Times New Roman"/>
                <w:lang w:eastAsia="es-DO"/>
              </w:rPr>
            </w:pPr>
            <w:r w:rsidRPr="0098414F">
              <w:rPr>
                <w:rFonts w:ascii="Times New Roman" w:hAnsi="Times New Roman"/>
                <w:noProof/>
                <w:lang w:eastAsia="es-DO"/>
              </w:rPr>
              <w:drawing>
                <wp:anchor distT="0" distB="0" distL="114300" distR="114300" simplePos="0" relativeHeight="251688960" behindDoc="0" locked="0" layoutInCell="1" allowOverlap="1" wp14:anchorId="375BDBF7" wp14:editId="5A1275B6">
                  <wp:simplePos x="0" y="0"/>
                  <wp:positionH relativeFrom="column">
                    <wp:posOffset>-30480</wp:posOffset>
                  </wp:positionH>
                  <wp:positionV relativeFrom="paragraph">
                    <wp:posOffset>146685</wp:posOffset>
                  </wp:positionV>
                  <wp:extent cx="1390650" cy="1419225"/>
                  <wp:effectExtent l="0" t="0" r="0" b="0"/>
                  <wp:wrapNone/>
                  <wp:docPr id="8" name="Imagen 1" descr="Descripción: 357px-Minsterio_de_Agricultura_Republica_Dominicana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357px-Minsterio_de_Agricultura_Republica_Dominicana_svg.png"/>
                          <pic:cNvPicPr>
                            <a:picLocks noChangeAspect="1" noChangeArrowheads="1"/>
                          </pic:cNvPicPr>
                        </pic:nvPicPr>
                        <pic:blipFill>
                          <a:blip r:embed="rId68"/>
                          <a:srcRect/>
                          <a:stretch>
                            <a:fillRect/>
                          </a:stretch>
                        </pic:blipFill>
                        <pic:spPr bwMode="auto">
                          <a:xfrm>
                            <a:off x="0" y="0"/>
                            <a:ext cx="1390650" cy="1419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712" w:type="dxa"/>
            <w:tcBorders>
              <w:top w:val="single" w:sz="4" w:space="0" w:color="auto"/>
              <w:left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337C2E" w:rsidRPr="0098414F" w:rsidTr="002A7EBA">
        <w:trPr>
          <w:trHeight w:val="2310"/>
          <w:jc w:val="center"/>
        </w:trPr>
        <w:tc>
          <w:tcPr>
            <w:tcW w:w="8888" w:type="dxa"/>
            <w:gridSpan w:val="14"/>
            <w:vMerge/>
            <w:tcBorders>
              <w:top w:val="single" w:sz="4" w:space="0" w:color="auto"/>
              <w:left w:val="single" w:sz="4" w:space="0" w:color="auto"/>
              <w:bottom w:val="single" w:sz="4" w:space="0" w:color="auto"/>
              <w:right w:val="single" w:sz="4" w:space="0" w:color="000000"/>
            </w:tcBorders>
            <w:vAlign w:val="center"/>
            <w:hideMark/>
          </w:tcPr>
          <w:p w:rsidR="00337C2E" w:rsidRPr="0098414F" w:rsidRDefault="00337C2E" w:rsidP="0018311F">
            <w:pPr>
              <w:spacing w:after="0"/>
              <w:rPr>
                <w:rFonts w:ascii="Times New Roman" w:hAnsi="Times New Roman"/>
                <w:b/>
                <w:bCs/>
                <w:sz w:val="20"/>
                <w:szCs w:val="20"/>
                <w:lang w:eastAsia="es-DO"/>
              </w:rPr>
            </w:pPr>
          </w:p>
        </w:tc>
        <w:tc>
          <w:tcPr>
            <w:tcW w:w="847"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337C2E" w:rsidRPr="0098414F" w:rsidTr="0018311F">
        <w:trPr>
          <w:trHeight w:val="255"/>
          <w:jc w:val="center"/>
        </w:trPr>
        <w:tc>
          <w:tcPr>
            <w:tcW w:w="2995" w:type="dxa"/>
            <w:gridSpan w:val="2"/>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48"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40"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nil"/>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337C2E" w:rsidRPr="0098414F" w:rsidTr="0018311F">
        <w:trPr>
          <w:trHeight w:val="255"/>
          <w:jc w:val="center"/>
        </w:trPr>
        <w:tc>
          <w:tcPr>
            <w:tcW w:w="299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INFORMACION GENERAL:</w:t>
            </w:r>
          </w:p>
        </w:tc>
        <w:tc>
          <w:tcPr>
            <w:tcW w:w="390" w:type="dxa"/>
            <w:tcBorders>
              <w:top w:val="single" w:sz="4" w:space="0" w:color="auto"/>
              <w:left w:val="nil"/>
              <w:bottom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48"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40"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single" w:sz="4" w:space="0" w:color="auto"/>
              <w:left w:val="nil"/>
              <w:bottom w:val="single" w:sz="4" w:space="0" w:color="auto"/>
              <w:right w:val="nil"/>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337C2E" w:rsidRPr="0098414F" w:rsidTr="0018311F">
        <w:trPr>
          <w:trHeight w:val="540"/>
          <w:jc w:val="center"/>
        </w:trPr>
        <w:tc>
          <w:tcPr>
            <w:tcW w:w="299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val="es-ES" w:eastAsia="es-DO"/>
              </w:rPr>
              <w:t>TIPOLOGIA:</w:t>
            </w:r>
          </w:p>
        </w:tc>
        <w:tc>
          <w:tcPr>
            <w:tcW w:w="2340"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FIJO</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bCs/>
                <w:sz w:val="20"/>
                <w:szCs w:val="20"/>
                <w:lang w:eastAsia="es-DO"/>
              </w:rPr>
            </w:pPr>
            <w:r w:rsidRPr="0098414F">
              <w:rPr>
                <w:rFonts w:ascii="Times New Roman" w:hAnsi="Times New Roman"/>
                <w:bCs/>
                <w:sz w:val="20"/>
                <w:szCs w:val="20"/>
                <w:lang w:val="es-ES" w:eastAsia="es-DO"/>
              </w:rPr>
              <w:t> </w:t>
            </w:r>
            <w:r w:rsidRPr="0098414F">
              <w:rPr>
                <w:rFonts w:ascii="MS Mincho" w:eastAsia="MS Mincho" w:hAnsi="MS Mincho" w:cs="MS Mincho" w:hint="eastAsia"/>
                <w:bCs/>
                <w:sz w:val="20"/>
                <w:szCs w:val="20"/>
                <w:lang w:val="es-ES" w:eastAsia="es-DO"/>
              </w:rPr>
              <w:t>☐</w:t>
            </w:r>
          </w:p>
        </w:tc>
        <w:tc>
          <w:tcPr>
            <w:tcW w:w="198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HUMANO</w:t>
            </w:r>
          </w:p>
        </w:tc>
        <w:tc>
          <w:tcPr>
            <w:tcW w:w="34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2393" w:type="dxa"/>
            <w:gridSpan w:val="3"/>
            <w:tcBorders>
              <w:top w:val="single" w:sz="4" w:space="0" w:color="auto"/>
              <w:left w:val="nil"/>
              <w:bottom w:val="single" w:sz="4" w:space="0" w:color="auto"/>
              <w:right w:val="single" w:sz="4" w:space="0" w:color="auto"/>
            </w:tcBorders>
            <w:shd w:val="clear" w:color="000000" w:fill="FFFFFF"/>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CREACION  CONOCIMIENTO</w:t>
            </w:r>
          </w:p>
        </w:tc>
        <w:tc>
          <w:tcPr>
            <w:tcW w:w="597" w:type="dxa"/>
            <w:tcBorders>
              <w:top w:val="nil"/>
              <w:left w:val="nil"/>
              <w:bottom w:val="single" w:sz="4" w:space="0" w:color="auto"/>
              <w:right w:val="single" w:sz="4" w:space="0" w:color="auto"/>
            </w:tcBorders>
            <w:shd w:val="clear" w:color="000000" w:fill="FFFFFF"/>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r>
      <w:tr w:rsidR="00337C2E" w:rsidRPr="0098414F" w:rsidTr="0018311F">
        <w:trPr>
          <w:trHeight w:val="408"/>
          <w:jc w:val="center"/>
        </w:trPr>
        <w:tc>
          <w:tcPr>
            <w:tcW w:w="299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ESTADO:</w:t>
            </w:r>
          </w:p>
        </w:tc>
        <w:tc>
          <w:tcPr>
            <w:tcW w:w="2340"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NUEVO</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bCs/>
                <w:sz w:val="20"/>
                <w:szCs w:val="20"/>
                <w:lang w:eastAsia="es-DO"/>
              </w:rPr>
            </w:pPr>
            <w:r w:rsidRPr="0098414F">
              <w:rPr>
                <w:rFonts w:ascii="Times New Roman" w:hAnsi="Times New Roman"/>
                <w:bCs/>
                <w:sz w:val="20"/>
                <w:szCs w:val="20"/>
                <w:lang w:eastAsia="es-DO"/>
              </w:rPr>
              <w:t> </w:t>
            </w:r>
            <w:r w:rsidRPr="0098414F">
              <w:rPr>
                <w:rFonts w:ascii="MS Mincho" w:eastAsia="MS Mincho" w:hAnsi="MS Mincho" w:cs="MS Mincho" w:hint="eastAsia"/>
                <w:bCs/>
                <w:sz w:val="20"/>
                <w:szCs w:val="20"/>
                <w:lang w:eastAsia="es-DO"/>
              </w:rPr>
              <w:t>☒</w:t>
            </w:r>
          </w:p>
        </w:tc>
        <w:tc>
          <w:tcPr>
            <w:tcW w:w="198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ARRASTRE</w:t>
            </w:r>
          </w:p>
        </w:tc>
        <w:tc>
          <w:tcPr>
            <w:tcW w:w="34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p>
        </w:tc>
        <w:tc>
          <w:tcPr>
            <w:tcW w:w="834" w:type="dxa"/>
            <w:tcBorders>
              <w:top w:val="nil"/>
              <w:left w:val="nil"/>
              <w:bottom w:val="single" w:sz="4" w:space="0" w:color="auto"/>
              <w:right w:val="nil"/>
            </w:tcBorders>
            <w:shd w:val="clear" w:color="000000" w:fill="FFFFFF"/>
            <w:noWrap/>
            <w:vAlign w:val="center"/>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center"/>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center"/>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337C2E" w:rsidRPr="0098414F" w:rsidTr="0018311F">
        <w:trPr>
          <w:trHeight w:val="540"/>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DURACION:</w:t>
            </w:r>
          </w:p>
        </w:tc>
        <w:tc>
          <w:tcPr>
            <w:tcW w:w="2340"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AÑOS</w:t>
            </w:r>
          </w:p>
        </w:tc>
        <w:tc>
          <w:tcPr>
            <w:tcW w:w="390" w:type="dxa"/>
            <w:tcBorders>
              <w:top w:val="single" w:sz="4" w:space="0" w:color="auto"/>
              <w:left w:val="nil"/>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198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INICIO</w:t>
            </w:r>
          </w:p>
        </w:tc>
        <w:tc>
          <w:tcPr>
            <w:tcW w:w="340" w:type="dxa"/>
            <w:tcBorders>
              <w:top w:val="nil"/>
              <w:left w:val="nil"/>
              <w:bottom w:val="nil"/>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239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TERMINO</w:t>
            </w:r>
          </w:p>
        </w:tc>
        <w:tc>
          <w:tcPr>
            <w:tcW w:w="597" w:type="dxa"/>
            <w:tcBorders>
              <w:top w:val="nil"/>
              <w:left w:val="nil"/>
              <w:bottom w:val="nil"/>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337C2E"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5</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6</w:t>
            </w:r>
          </w:p>
        </w:tc>
        <w:tc>
          <w:tcPr>
            <w:tcW w:w="390" w:type="dxa"/>
            <w:tcBorders>
              <w:left w:val="nil"/>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b/>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638"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648"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340" w:type="dxa"/>
            <w:tcBorders>
              <w:top w:val="nil"/>
              <w:left w:val="nil"/>
              <w:bottom w:val="nil"/>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847"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712"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597" w:type="dxa"/>
            <w:tcBorders>
              <w:top w:val="nil"/>
              <w:left w:val="nil"/>
              <w:bottom w:val="nil"/>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337C2E"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0" w:type="dxa"/>
            <w:tcBorders>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0" w:type="dxa"/>
            <w:tcBorders>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b/>
                <w:sz w:val="20"/>
                <w:szCs w:val="20"/>
                <w:lang w:eastAsia="es-DO"/>
              </w:rPr>
              <w:t> </w:t>
            </w:r>
            <w:r w:rsidRPr="0098414F">
              <w:rPr>
                <w:rFonts w:ascii="MS Mincho" w:eastAsia="MS Mincho" w:hAnsi="MS Mincho" w:cs="MS Mincho" w:hint="eastAsia"/>
                <w:sz w:val="20"/>
                <w:szCs w:val="20"/>
                <w:lang w:eastAsia="es-DO"/>
              </w:rPr>
              <w:t>☐</w:t>
            </w:r>
          </w:p>
        </w:tc>
        <w:tc>
          <w:tcPr>
            <w:tcW w:w="390" w:type="dxa"/>
            <w:tcBorders>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0" w:type="dxa"/>
            <w:tcBorders>
              <w:left w:val="nil"/>
              <w:bottom w:val="single" w:sz="4" w:space="0" w:color="auto"/>
              <w:right w:val="single" w:sz="4" w:space="0" w:color="auto"/>
            </w:tcBorders>
            <w:shd w:val="clear" w:color="000000" w:fill="FFFFFF"/>
            <w:noWrap/>
            <w:vAlign w:val="center"/>
          </w:tcPr>
          <w:p w:rsidR="00337C2E" w:rsidRPr="0098414F" w:rsidRDefault="00337C2E"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0" w:type="dxa"/>
            <w:tcBorders>
              <w:left w:val="nil"/>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01</w:t>
            </w:r>
          </w:p>
        </w:tc>
        <w:tc>
          <w:tcPr>
            <w:tcW w:w="638"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337C2E">
            <w:pPr>
              <w:spacing w:after="0"/>
              <w:jc w:val="center"/>
              <w:rPr>
                <w:rFonts w:ascii="Times New Roman" w:hAnsi="Times New Roman"/>
                <w:sz w:val="20"/>
                <w:szCs w:val="20"/>
                <w:lang w:eastAsia="es-DO"/>
              </w:rPr>
            </w:pPr>
            <w:r w:rsidRPr="0098414F">
              <w:rPr>
                <w:rFonts w:ascii="Times New Roman" w:hAnsi="Times New Roman"/>
                <w:sz w:val="20"/>
                <w:szCs w:val="20"/>
                <w:lang w:eastAsia="es-DO"/>
              </w:rPr>
              <w:t>01</w:t>
            </w:r>
          </w:p>
        </w:tc>
        <w:tc>
          <w:tcPr>
            <w:tcW w:w="648"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337C2E">
            <w:pPr>
              <w:spacing w:after="0"/>
              <w:jc w:val="center"/>
              <w:rPr>
                <w:rFonts w:ascii="Times New Roman" w:hAnsi="Times New Roman"/>
                <w:sz w:val="20"/>
                <w:szCs w:val="20"/>
                <w:lang w:eastAsia="es-DO"/>
              </w:rPr>
            </w:pPr>
            <w:r w:rsidRPr="0098414F">
              <w:rPr>
                <w:rFonts w:ascii="Times New Roman" w:hAnsi="Times New Roman"/>
                <w:sz w:val="20"/>
                <w:szCs w:val="20"/>
                <w:lang w:eastAsia="es-DO"/>
              </w:rPr>
              <w:t>2016</w:t>
            </w:r>
          </w:p>
        </w:tc>
        <w:tc>
          <w:tcPr>
            <w:tcW w:w="340" w:type="dxa"/>
            <w:tcBorders>
              <w:top w:val="nil"/>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01</w:t>
            </w:r>
          </w:p>
        </w:tc>
        <w:tc>
          <w:tcPr>
            <w:tcW w:w="847"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01</w:t>
            </w:r>
          </w:p>
        </w:tc>
        <w:tc>
          <w:tcPr>
            <w:tcW w:w="712"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337C2E">
            <w:pPr>
              <w:spacing w:after="0"/>
              <w:jc w:val="center"/>
              <w:rPr>
                <w:rFonts w:ascii="Times New Roman" w:hAnsi="Times New Roman"/>
                <w:sz w:val="20"/>
                <w:szCs w:val="20"/>
                <w:lang w:eastAsia="es-DO"/>
              </w:rPr>
            </w:pPr>
            <w:r w:rsidRPr="0098414F">
              <w:rPr>
                <w:rFonts w:ascii="Times New Roman" w:hAnsi="Times New Roman"/>
                <w:sz w:val="20"/>
                <w:szCs w:val="20"/>
                <w:lang w:eastAsia="es-DO"/>
              </w:rPr>
              <w:t>2017</w:t>
            </w:r>
          </w:p>
        </w:tc>
        <w:tc>
          <w:tcPr>
            <w:tcW w:w="597" w:type="dxa"/>
            <w:tcBorders>
              <w:top w:val="nil"/>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337C2E" w:rsidRPr="0098414F" w:rsidTr="0018311F">
        <w:trPr>
          <w:trHeight w:val="495"/>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COSTO:</w:t>
            </w:r>
          </w:p>
        </w:tc>
        <w:tc>
          <w:tcPr>
            <w:tcW w:w="2730"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MONEDA ORIGINAL</w:t>
            </w:r>
          </w:p>
        </w:tc>
        <w:tc>
          <w:tcPr>
            <w:tcW w:w="2329" w:type="dxa"/>
            <w:gridSpan w:val="4"/>
            <w:tcBorders>
              <w:top w:val="single" w:sz="4" w:space="0" w:color="auto"/>
              <w:left w:val="nil"/>
              <w:bottom w:val="single" w:sz="4" w:space="0" w:color="auto"/>
              <w:right w:val="single" w:sz="4" w:space="0" w:color="auto"/>
            </w:tcBorders>
            <w:shd w:val="clear" w:color="000000" w:fill="FFFFFF"/>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MONEDA ORIGINAL</w:t>
            </w:r>
          </w:p>
        </w:tc>
        <w:tc>
          <w:tcPr>
            <w:tcW w:w="834"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TASA</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RD$</w:t>
            </w:r>
          </w:p>
        </w:tc>
      </w:tr>
      <w:tr w:rsidR="00337C2E"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b/>
                <w:bCs/>
                <w:sz w:val="20"/>
                <w:szCs w:val="20"/>
                <w:lang w:eastAsia="es-DO"/>
              </w:rPr>
            </w:pPr>
          </w:p>
        </w:tc>
        <w:tc>
          <w:tcPr>
            <w:tcW w:w="2730"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AECID: RD$</w:t>
            </w:r>
          </w:p>
        </w:tc>
        <w:tc>
          <w:tcPr>
            <w:tcW w:w="2329"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RD$8,107,573.72</w:t>
            </w:r>
          </w:p>
        </w:tc>
        <w:tc>
          <w:tcPr>
            <w:tcW w:w="834" w:type="dxa"/>
            <w:tcBorders>
              <w:top w:val="nil"/>
              <w:left w:val="nil"/>
              <w:bottom w:val="single" w:sz="4" w:space="0" w:color="auto"/>
              <w:right w:val="single" w:sz="4" w:space="0" w:color="auto"/>
            </w:tcBorders>
            <w:shd w:val="clear" w:color="auto" w:fill="auto"/>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RD$8,107,573.72</w:t>
            </w:r>
          </w:p>
        </w:tc>
      </w:tr>
      <w:tr w:rsidR="00337C2E" w:rsidRPr="0098414F" w:rsidTr="0018311F">
        <w:trPr>
          <w:trHeight w:val="77"/>
          <w:jc w:val="center"/>
        </w:trPr>
        <w:tc>
          <w:tcPr>
            <w:tcW w:w="2995"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END:</w:t>
            </w: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EJE</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2379"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OBJETIVO ESPECIFICO</w:t>
            </w:r>
          </w:p>
        </w:tc>
        <w:tc>
          <w:tcPr>
            <w:tcW w:w="333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LINEA DE ACCION</w:t>
            </w:r>
          </w:p>
        </w:tc>
      </w:tr>
      <w:tr w:rsidR="00337C2E"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b/>
                <w:bCs/>
                <w:sz w:val="20"/>
                <w:szCs w:val="20"/>
                <w:lang w:eastAsia="es-DO"/>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tcPr>
          <w:p w:rsidR="00337C2E" w:rsidRPr="0098414F" w:rsidRDefault="00337C2E" w:rsidP="0018311F">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2379"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3.5.3</w:t>
            </w:r>
          </w:p>
        </w:tc>
        <w:tc>
          <w:tcPr>
            <w:tcW w:w="333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3.5.3.3</w:t>
            </w:r>
          </w:p>
        </w:tc>
      </w:tr>
      <w:tr w:rsidR="00337C2E" w:rsidRPr="0098414F" w:rsidTr="0018311F">
        <w:trPr>
          <w:trHeight w:val="785"/>
          <w:jc w:val="center"/>
        </w:trPr>
        <w:tc>
          <w:tcPr>
            <w:tcW w:w="2995" w:type="dxa"/>
            <w:gridSpan w:val="2"/>
            <w:tcBorders>
              <w:top w:val="nil"/>
              <w:left w:val="single" w:sz="4" w:space="0" w:color="auto"/>
              <w:bottom w:val="single" w:sz="4" w:space="0" w:color="auto"/>
              <w:right w:val="single" w:sz="4" w:space="0" w:color="auto"/>
            </w:tcBorders>
            <w:shd w:val="clear" w:color="000000" w:fill="FFFFFF"/>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INDICADORES FISICO:</w:t>
            </w:r>
          </w:p>
        </w:tc>
        <w:tc>
          <w:tcPr>
            <w:tcW w:w="390" w:type="dxa"/>
            <w:tcBorders>
              <w:top w:val="nil"/>
              <w:left w:val="nil"/>
              <w:right w:val="single" w:sz="4" w:space="0" w:color="auto"/>
            </w:tcBorders>
            <w:shd w:val="clear" w:color="000000" w:fill="FFFFFF"/>
            <w:noWrap/>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1</w:t>
            </w:r>
          </w:p>
        </w:tc>
        <w:tc>
          <w:tcPr>
            <w:tcW w:w="7659" w:type="dxa"/>
            <w:gridSpan w:val="14"/>
            <w:tcBorders>
              <w:top w:val="single" w:sz="4" w:space="0" w:color="auto"/>
              <w:left w:val="nil"/>
              <w:right w:val="single" w:sz="4" w:space="0" w:color="auto"/>
            </w:tcBorders>
            <w:shd w:val="clear" w:color="000000" w:fill="FFFFFF"/>
            <w:vAlign w:val="center"/>
          </w:tcPr>
          <w:p w:rsidR="00337C2E" w:rsidRPr="0098414F" w:rsidRDefault="00337C2E" w:rsidP="00337C2E">
            <w:pPr>
              <w:spacing w:after="0"/>
              <w:jc w:val="both"/>
              <w:rPr>
                <w:rFonts w:ascii="Times New Roman" w:hAnsi="Times New Roman"/>
                <w:sz w:val="20"/>
                <w:szCs w:val="20"/>
                <w:lang w:eastAsia="es-DO"/>
              </w:rPr>
            </w:pPr>
            <w:r w:rsidRPr="0098414F">
              <w:rPr>
                <w:rFonts w:ascii="Times New Roman" w:hAnsi="Times New Roman"/>
                <w:sz w:val="20"/>
                <w:szCs w:val="20"/>
                <w:lang w:eastAsia="es-DO"/>
              </w:rPr>
              <w:t xml:space="preserve">Al término del proyecto se </w:t>
            </w:r>
            <w:r w:rsidR="00064F45" w:rsidRPr="0098414F">
              <w:rPr>
                <w:rFonts w:ascii="Times New Roman" w:hAnsi="Times New Roman"/>
                <w:sz w:val="20"/>
                <w:szCs w:val="20"/>
                <w:lang w:eastAsia="es-DO"/>
              </w:rPr>
              <w:t>ha</w:t>
            </w:r>
            <w:r w:rsidRPr="0098414F">
              <w:rPr>
                <w:rFonts w:ascii="Times New Roman" w:hAnsi="Times New Roman"/>
                <w:sz w:val="20"/>
                <w:szCs w:val="20"/>
                <w:lang w:eastAsia="es-DO"/>
              </w:rPr>
              <w:t xml:space="preserve"> capacitados 1,290 técnicos y productores y formados 29 comités Zonales de Gestión Integral del Riesgo Agropecuario. Serán elaborados 5 guías de gestión de riesgo ante desastres y Brochure de sequía. Se </w:t>
            </w:r>
            <w:r w:rsidR="00064F45" w:rsidRPr="0098414F">
              <w:rPr>
                <w:rFonts w:ascii="Times New Roman" w:hAnsi="Times New Roman"/>
                <w:sz w:val="20"/>
                <w:szCs w:val="20"/>
                <w:lang w:eastAsia="es-DO"/>
              </w:rPr>
              <w:t>ha</w:t>
            </w:r>
            <w:r w:rsidRPr="0098414F">
              <w:rPr>
                <w:rFonts w:ascii="Times New Roman" w:hAnsi="Times New Roman"/>
                <w:sz w:val="20"/>
                <w:szCs w:val="20"/>
                <w:lang w:eastAsia="es-DO"/>
              </w:rPr>
              <w:t xml:space="preserve"> elaborado 5 planes de contingencia municipales en las comunidades de Galván, Los ríos, Las Salinas, Villa Jaragua y Mella. Y se ha establecido un Sistema de alerta Temprana.</w:t>
            </w:r>
          </w:p>
        </w:tc>
      </w:tr>
      <w:tr w:rsidR="00337C2E" w:rsidRPr="0098414F" w:rsidTr="0018311F">
        <w:trPr>
          <w:trHeight w:val="782"/>
          <w:jc w:val="center"/>
        </w:trPr>
        <w:tc>
          <w:tcPr>
            <w:tcW w:w="299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BENEFICIARIOS:</w:t>
            </w:r>
          </w:p>
        </w:tc>
        <w:tc>
          <w:tcPr>
            <w:tcW w:w="8049" w:type="dxa"/>
            <w:gridSpan w:val="15"/>
            <w:tcBorders>
              <w:top w:val="single" w:sz="4" w:space="0" w:color="auto"/>
              <w:left w:val="single" w:sz="4" w:space="0" w:color="auto"/>
              <w:right w:val="single" w:sz="4" w:space="0" w:color="auto"/>
            </w:tcBorders>
            <w:shd w:val="clear" w:color="000000" w:fill="FFFFFF"/>
            <w:vAlign w:val="center"/>
            <w:hideMark/>
          </w:tcPr>
          <w:p w:rsidR="00337C2E" w:rsidRPr="0098414F" w:rsidRDefault="00337C2E" w:rsidP="0018311F">
            <w:pPr>
              <w:spacing w:after="0"/>
              <w:jc w:val="both"/>
              <w:rPr>
                <w:rFonts w:ascii="Times New Roman" w:hAnsi="Times New Roman"/>
                <w:sz w:val="20"/>
                <w:szCs w:val="20"/>
                <w:lang w:eastAsia="es-DO"/>
              </w:rPr>
            </w:pPr>
            <w:r w:rsidRPr="0098414F">
              <w:rPr>
                <w:rFonts w:ascii="Times New Roman" w:hAnsi="Times New Roman"/>
                <w:sz w:val="20"/>
                <w:szCs w:val="20"/>
                <w:lang w:eastAsia="es-DO"/>
              </w:rPr>
              <w:t>800 Técnicos y 490 productores</w:t>
            </w:r>
          </w:p>
        </w:tc>
      </w:tr>
      <w:tr w:rsidR="00337C2E" w:rsidRPr="0098414F" w:rsidTr="0018311F">
        <w:trPr>
          <w:trHeight w:val="255"/>
          <w:jc w:val="center"/>
        </w:trPr>
        <w:tc>
          <w:tcPr>
            <w:tcW w:w="299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LOCALIZACION:</w:t>
            </w:r>
          </w:p>
        </w:tc>
        <w:tc>
          <w:tcPr>
            <w:tcW w:w="4071" w:type="dxa"/>
            <w:gridSpan w:val="9"/>
            <w:tcBorders>
              <w:top w:val="single" w:sz="4" w:space="0" w:color="auto"/>
              <w:left w:val="nil"/>
              <w:bottom w:val="single" w:sz="4" w:space="0" w:color="auto"/>
              <w:right w:val="single" w:sz="4" w:space="0" w:color="auto"/>
            </w:tcBorders>
            <w:shd w:val="clear" w:color="000000" w:fill="FFFFFF"/>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PROVINCIA</w:t>
            </w:r>
          </w:p>
        </w:tc>
        <w:tc>
          <w:tcPr>
            <w:tcW w:w="3978" w:type="dxa"/>
            <w:gridSpan w:val="6"/>
            <w:tcBorders>
              <w:top w:val="single" w:sz="4" w:space="0" w:color="auto"/>
              <w:left w:val="nil"/>
              <w:bottom w:val="single" w:sz="4" w:space="0" w:color="auto"/>
              <w:right w:val="single" w:sz="4" w:space="0" w:color="auto"/>
            </w:tcBorders>
            <w:shd w:val="clear" w:color="000000" w:fill="FFFFFF"/>
            <w:vAlign w:val="center"/>
            <w:hideMark/>
          </w:tcPr>
          <w:p w:rsidR="00337C2E" w:rsidRPr="0098414F" w:rsidRDefault="00337C2E"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MUNICIPIO</w:t>
            </w:r>
          </w:p>
        </w:tc>
      </w:tr>
      <w:tr w:rsidR="00337C2E"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b/>
                <w:bCs/>
                <w:sz w:val="20"/>
                <w:szCs w:val="20"/>
                <w:lang w:eastAsia="es-DO"/>
              </w:rPr>
            </w:pPr>
          </w:p>
        </w:tc>
        <w:tc>
          <w:tcPr>
            <w:tcW w:w="4071"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Las 29 Zonas Agropecuarias que componen el M.A.</w:t>
            </w:r>
          </w:p>
        </w:tc>
        <w:tc>
          <w:tcPr>
            <w:tcW w:w="3978" w:type="dxa"/>
            <w:gridSpan w:val="6"/>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7C2E" w:rsidRPr="0098414F" w:rsidRDefault="00337C2E" w:rsidP="0018311F">
            <w:pPr>
              <w:spacing w:after="0"/>
              <w:jc w:val="center"/>
              <w:rPr>
                <w:rFonts w:ascii="Times New Roman" w:hAnsi="Times New Roman"/>
                <w:sz w:val="20"/>
                <w:szCs w:val="20"/>
                <w:lang w:eastAsia="es-DO"/>
              </w:rPr>
            </w:pPr>
          </w:p>
        </w:tc>
      </w:tr>
      <w:tr w:rsidR="00337C2E" w:rsidRPr="0098414F" w:rsidTr="0018311F">
        <w:trPr>
          <w:trHeight w:val="255"/>
          <w:jc w:val="center"/>
        </w:trPr>
        <w:tc>
          <w:tcPr>
            <w:tcW w:w="2995" w:type="dxa"/>
            <w:gridSpan w:val="2"/>
            <w:vMerge/>
            <w:tcBorders>
              <w:top w:val="nil"/>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b/>
                <w:bCs/>
                <w:sz w:val="20"/>
                <w:szCs w:val="20"/>
                <w:lang w:eastAsia="es-DO"/>
              </w:rPr>
            </w:pPr>
          </w:p>
        </w:tc>
        <w:tc>
          <w:tcPr>
            <w:tcW w:w="4071" w:type="dxa"/>
            <w:gridSpan w:val="9"/>
            <w:vMerge/>
            <w:tcBorders>
              <w:top w:val="single" w:sz="4" w:space="0" w:color="auto"/>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sz w:val="20"/>
                <w:szCs w:val="20"/>
                <w:lang w:eastAsia="es-DO"/>
              </w:rPr>
            </w:pPr>
          </w:p>
        </w:tc>
        <w:tc>
          <w:tcPr>
            <w:tcW w:w="3978" w:type="dxa"/>
            <w:gridSpan w:val="6"/>
            <w:vMerge/>
            <w:tcBorders>
              <w:top w:val="single" w:sz="4" w:space="0" w:color="auto"/>
              <w:left w:val="single" w:sz="4" w:space="0" w:color="auto"/>
              <w:bottom w:val="single" w:sz="4" w:space="0" w:color="auto"/>
              <w:right w:val="single" w:sz="4" w:space="0" w:color="auto"/>
            </w:tcBorders>
            <w:vAlign w:val="center"/>
            <w:hideMark/>
          </w:tcPr>
          <w:p w:rsidR="00337C2E" w:rsidRPr="0098414F" w:rsidRDefault="00337C2E" w:rsidP="0018311F">
            <w:pPr>
              <w:spacing w:after="0"/>
              <w:rPr>
                <w:rFonts w:ascii="Times New Roman" w:hAnsi="Times New Roman"/>
                <w:sz w:val="20"/>
                <w:szCs w:val="20"/>
                <w:lang w:eastAsia="es-DO"/>
              </w:rPr>
            </w:pPr>
          </w:p>
        </w:tc>
      </w:tr>
      <w:tr w:rsidR="00337C2E" w:rsidRPr="0098414F" w:rsidTr="0018311F">
        <w:trPr>
          <w:trHeight w:val="77"/>
          <w:jc w:val="center"/>
        </w:trPr>
        <w:tc>
          <w:tcPr>
            <w:tcW w:w="299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337C2E" w:rsidRPr="0098414F" w:rsidRDefault="00337C2E"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INSTITUCION EJECUTORA:</w:t>
            </w:r>
          </w:p>
        </w:tc>
        <w:tc>
          <w:tcPr>
            <w:tcW w:w="8049" w:type="dxa"/>
            <w:gridSpan w:val="15"/>
            <w:tcBorders>
              <w:top w:val="single" w:sz="4" w:space="0" w:color="auto"/>
              <w:left w:val="nil"/>
              <w:bottom w:val="single" w:sz="4" w:space="0" w:color="auto"/>
              <w:right w:val="single" w:sz="4" w:space="0" w:color="000000"/>
            </w:tcBorders>
            <w:shd w:val="clear" w:color="000000" w:fill="FFFFFF"/>
            <w:noWrap/>
            <w:vAlign w:val="center"/>
            <w:hideMark/>
          </w:tcPr>
          <w:p w:rsidR="00337C2E" w:rsidRPr="0098414F" w:rsidRDefault="00337C2E" w:rsidP="0018311F">
            <w:pPr>
              <w:spacing w:after="0"/>
              <w:rPr>
                <w:rFonts w:ascii="Times New Roman" w:hAnsi="Times New Roman"/>
                <w:sz w:val="20"/>
                <w:szCs w:val="20"/>
                <w:lang w:eastAsia="es-DO"/>
              </w:rPr>
            </w:pPr>
            <w:r w:rsidRPr="0098414F">
              <w:rPr>
                <w:rFonts w:ascii="Times New Roman" w:hAnsi="Times New Roman"/>
                <w:sz w:val="20"/>
                <w:szCs w:val="20"/>
                <w:lang w:eastAsia="es-DO"/>
              </w:rPr>
              <w:t>Ministerio de Agricultura</w:t>
            </w:r>
          </w:p>
        </w:tc>
      </w:tr>
    </w:tbl>
    <w:p w:rsidR="00B85F24" w:rsidRPr="0098414F" w:rsidRDefault="00B85F24" w:rsidP="009C4E7F">
      <w:pPr>
        <w:spacing w:after="0" w:line="480" w:lineRule="auto"/>
        <w:ind w:firstLine="720"/>
        <w:jc w:val="both"/>
        <w:rPr>
          <w:rFonts w:ascii="Times New Roman" w:hAnsi="Times New Roman"/>
        </w:rPr>
      </w:pPr>
    </w:p>
    <w:p w:rsidR="00B85F24" w:rsidRPr="0098414F" w:rsidRDefault="00B85F24">
      <w:pPr>
        <w:spacing w:after="0"/>
        <w:rPr>
          <w:rFonts w:ascii="Times New Roman" w:hAnsi="Times New Roman"/>
        </w:rPr>
      </w:pPr>
      <w:r w:rsidRPr="0098414F">
        <w:rPr>
          <w:rFonts w:ascii="Times New Roman" w:hAnsi="Times New Roman"/>
        </w:rPr>
        <w:br w:type="page"/>
      </w:r>
    </w:p>
    <w:p w:rsidR="00E23216" w:rsidRPr="0098414F" w:rsidRDefault="00E23216" w:rsidP="00B85F24">
      <w:pPr>
        <w:spacing w:after="0"/>
        <w:ind w:firstLine="720"/>
        <w:rPr>
          <w:rFonts w:ascii="Times New Roman" w:hAnsi="Times New Roman"/>
          <w:sz w:val="12"/>
        </w:rPr>
      </w:pPr>
    </w:p>
    <w:tbl>
      <w:tblPr>
        <w:tblW w:w="11190" w:type="dxa"/>
        <w:jc w:val="center"/>
        <w:tblInd w:w="172" w:type="dxa"/>
        <w:tblCellMar>
          <w:left w:w="70" w:type="dxa"/>
          <w:right w:w="70" w:type="dxa"/>
        </w:tblCellMar>
        <w:tblLook w:val="04A0" w:firstRow="1" w:lastRow="0" w:firstColumn="1" w:lastColumn="0" w:noHBand="0" w:noVBand="1"/>
      </w:tblPr>
      <w:tblGrid>
        <w:gridCol w:w="1234"/>
        <w:gridCol w:w="1829"/>
        <w:gridCol w:w="390"/>
        <w:gridCol w:w="390"/>
        <w:gridCol w:w="390"/>
        <w:gridCol w:w="390"/>
        <w:gridCol w:w="447"/>
        <w:gridCol w:w="392"/>
        <w:gridCol w:w="397"/>
        <w:gridCol w:w="703"/>
        <w:gridCol w:w="638"/>
        <w:gridCol w:w="650"/>
        <w:gridCol w:w="350"/>
        <w:gridCol w:w="834"/>
        <w:gridCol w:w="847"/>
        <w:gridCol w:w="712"/>
        <w:gridCol w:w="597"/>
      </w:tblGrid>
      <w:tr w:rsidR="00B85F24" w:rsidRPr="0098414F" w:rsidTr="0018311F">
        <w:trPr>
          <w:trHeight w:val="615"/>
          <w:jc w:val="center"/>
        </w:trPr>
        <w:tc>
          <w:tcPr>
            <w:tcW w:w="12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5F24" w:rsidRPr="0098414F" w:rsidRDefault="00B85F24" w:rsidP="00B85F24">
            <w:pPr>
              <w:spacing w:after="0"/>
              <w:rPr>
                <w:rFonts w:ascii="Times New Roman" w:hAnsi="Times New Roman"/>
                <w:b/>
                <w:bCs/>
                <w:sz w:val="20"/>
                <w:szCs w:val="20"/>
                <w:lang w:eastAsia="es-DO"/>
              </w:rPr>
            </w:pPr>
            <w:r w:rsidRPr="0098414F">
              <w:rPr>
                <w:rFonts w:ascii="Times New Roman" w:hAnsi="Times New Roman"/>
                <w:b/>
                <w:bCs/>
                <w:sz w:val="20"/>
                <w:szCs w:val="20"/>
                <w:lang w:eastAsia="es-DO"/>
              </w:rPr>
              <w:t>SNIP: 6020</w:t>
            </w:r>
          </w:p>
        </w:tc>
        <w:tc>
          <w:tcPr>
            <w:tcW w:w="9956" w:type="dxa"/>
            <w:gridSpan w:val="16"/>
            <w:tcBorders>
              <w:top w:val="single" w:sz="4" w:space="0" w:color="auto"/>
              <w:left w:val="nil"/>
              <w:bottom w:val="single" w:sz="4" w:space="0" w:color="auto"/>
              <w:right w:val="single" w:sz="4" w:space="0" w:color="auto"/>
            </w:tcBorders>
            <w:shd w:val="clear" w:color="000000" w:fill="FFFFFF"/>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val="es-ES" w:eastAsia="es-DO" w:bidi="en-US"/>
              </w:rPr>
              <w:t xml:space="preserve">NOMBRE DEL PROYECTO: </w:t>
            </w:r>
            <w:r w:rsidRPr="0098414F">
              <w:rPr>
                <w:rFonts w:ascii="Times New Roman" w:hAnsi="Times New Roman"/>
                <w:b/>
                <w:bCs/>
                <w:sz w:val="20"/>
                <w:szCs w:val="20"/>
                <w:lang w:val="es-ES" w:eastAsia="es-DO" w:bidi="en-US"/>
              </w:rPr>
              <w:t>Ampliación, reforestación y desarrollo social en la Sierra, San José de las Matas  (PS2).</w:t>
            </w:r>
          </w:p>
        </w:tc>
      </w:tr>
      <w:tr w:rsidR="00B85F24" w:rsidRPr="0098414F" w:rsidTr="0018311F">
        <w:trPr>
          <w:trHeight w:val="70"/>
          <w:jc w:val="center"/>
        </w:trPr>
        <w:tc>
          <w:tcPr>
            <w:tcW w:w="3063" w:type="dxa"/>
            <w:gridSpan w:val="2"/>
            <w:tcBorders>
              <w:top w:val="nil"/>
              <w:left w:val="single" w:sz="4" w:space="0" w:color="FFC000"/>
              <w:bottom w:val="single" w:sz="4" w:space="0" w:color="auto"/>
              <w:right w:val="nil"/>
            </w:tcBorders>
            <w:shd w:val="clear" w:color="000000" w:fill="FFC000"/>
            <w:noWrap/>
            <w:vAlign w:val="center"/>
            <w:hideMark/>
          </w:tcPr>
          <w:p w:rsidR="00B85F24" w:rsidRPr="0098414F" w:rsidRDefault="00B85F24" w:rsidP="0018311F">
            <w:pPr>
              <w:spacing w:after="0"/>
              <w:rPr>
                <w:rFonts w:ascii="Times New Roman" w:hAnsi="Times New Roman"/>
                <w:b/>
                <w:bCs/>
                <w:sz w:val="6"/>
                <w:szCs w:val="20"/>
                <w:lang w:eastAsia="es-DO"/>
              </w:rPr>
            </w:pPr>
            <w:r w:rsidRPr="0098414F">
              <w:rPr>
                <w:rFonts w:ascii="Times New Roman" w:hAnsi="Times New Roman"/>
                <w:b/>
                <w:bCs/>
                <w:sz w:val="6"/>
                <w:szCs w:val="20"/>
                <w:lang w:eastAsia="es-DO"/>
              </w:rPr>
              <w:t> </w:t>
            </w:r>
          </w:p>
        </w:tc>
        <w:tc>
          <w:tcPr>
            <w:tcW w:w="390" w:type="dxa"/>
            <w:tcBorders>
              <w:top w:val="nil"/>
              <w:left w:val="nil"/>
              <w:bottom w:val="nil"/>
              <w:right w:val="nil"/>
            </w:tcBorders>
            <w:shd w:val="clear" w:color="000000" w:fill="FFC000"/>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000000" w:fill="FFC000"/>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0" w:type="dxa"/>
            <w:tcBorders>
              <w:top w:val="nil"/>
              <w:left w:val="nil"/>
              <w:bottom w:val="nil"/>
              <w:right w:val="nil"/>
            </w:tcBorders>
            <w:shd w:val="clear" w:color="auto" w:fill="F79646"/>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447" w:type="dxa"/>
            <w:tcBorders>
              <w:top w:val="nil"/>
              <w:left w:val="nil"/>
              <w:bottom w:val="nil"/>
              <w:right w:val="nil"/>
            </w:tcBorders>
            <w:shd w:val="clear" w:color="auto" w:fill="F79646"/>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2" w:type="dxa"/>
            <w:tcBorders>
              <w:top w:val="nil"/>
              <w:left w:val="nil"/>
              <w:bottom w:val="nil"/>
              <w:right w:val="nil"/>
            </w:tcBorders>
            <w:shd w:val="clear" w:color="auto" w:fill="F79646"/>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97" w:type="dxa"/>
            <w:tcBorders>
              <w:top w:val="nil"/>
              <w:left w:val="nil"/>
              <w:bottom w:val="nil"/>
              <w:right w:val="nil"/>
            </w:tcBorders>
            <w:shd w:val="clear" w:color="auto" w:fill="F79646"/>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03" w:type="dxa"/>
            <w:tcBorders>
              <w:top w:val="nil"/>
              <w:left w:val="nil"/>
              <w:bottom w:val="nil"/>
              <w:right w:val="nil"/>
            </w:tcBorders>
            <w:shd w:val="clear" w:color="000000" w:fill="F79646"/>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38" w:type="dxa"/>
            <w:tcBorders>
              <w:top w:val="nil"/>
              <w:left w:val="nil"/>
              <w:bottom w:val="nil"/>
              <w:right w:val="nil"/>
            </w:tcBorders>
            <w:shd w:val="clear" w:color="000000" w:fill="F79646"/>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650" w:type="dxa"/>
            <w:tcBorders>
              <w:top w:val="nil"/>
              <w:left w:val="nil"/>
              <w:bottom w:val="nil"/>
              <w:right w:val="nil"/>
            </w:tcBorders>
            <w:shd w:val="clear" w:color="000000" w:fill="F79646"/>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350" w:type="dxa"/>
            <w:tcBorders>
              <w:top w:val="nil"/>
              <w:left w:val="nil"/>
              <w:bottom w:val="nil"/>
              <w:right w:val="nil"/>
            </w:tcBorders>
            <w:shd w:val="clear" w:color="000000" w:fill="8064A2"/>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834" w:type="dxa"/>
            <w:tcBorders>
              <w:top w:val="nil"/>
              <w:left w:val="nil"/>
              <w:bottom w:val="nil"/>
              <w:right w:val="nil"/>
            </w:tcBorders>
            <w:shd w:val="clear" w:color="000000" w:fill="8064A2"/>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847" w:type="dxa"/>
            <w:tcBorders>
              <w:top w:val="nil"/>
              <w:left w:val="nil"/>
              <w:bottom w:val="nil"/>
              <w:right w:val="nil"/>
            </w:tcBorders>
            <w:shd w:val="clear" w:color="000000" w:fill="8064A2"/>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712" w:type="dxa"/>
            <w:tcBorders>
              <w:top w:val="nil"/>
              <w:left w:val="nil"/>
              <w:bottom w:val="nil"/>
              <w:right w:val="nil"/>
            </w:tcBorders>
            <w:shd w:val="clear" w:color="000000" w:fill="8064A2"/>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c>
          <w:tcPr>
            <w:tcW w:w="597" w:type="dxa"/>
            <w:tcBorders>
              <w:top w:val="nil"/>
              <w:left w:val="nil"/>
              <w:bottom w:val="single" w:sz="4" w:space="0" w:color="auto"/>
              <w:right w:val="single" w:sz="4" w:space="0" w:color="8064A2"/>
            </w:tcBorders>
            <w:shd w:val="clear" w:color="000000" w:fill="8064A2"/>
            <w:noWrap/>
            <w:vAlign w:val="bottom"/>
            <w:hideMark/>
          </w:tcPr>
          <w:p w:rsidR="00B85F24" w:rsidRPr="0098414F" w:rsidRDefault="00B85F24" w:rsidP="0018311F">
            <w:pPr>
              <w:spacing w:after="0"/>
              <w:rPr>
                <w:rFonts w:ascii="Times New Roman" w:hAnsi="Times New Roman"/>
                <w:sz w:val="6"/>
                <w:szCs w:val="20"/>
                <w:lang w:eastAsia="es-DO"/>
              </w:rPr>
            </w:pPr>
            <w:r w:rsidRPr="0098414F">
              <w:rPr>
                <w:rFonts w:ascii="Times New Roman" w:hAnsi="Times New Roman"/>
                <w:sz w:val="6"/>
                <w:szCs w:val="20"/>
                <w:lang w:eastAsia="es-DO"/>
              </w:rPr>
              <w:t> </w:t>
            </w:r>
          </w:p>
        </w:tc>
      </w:tr>
      <w:tr w:rsidR="00B85F24" w:rsidRPr="0098414F" w:rsidTr="0018311F">
        <w:trPr>
          <w:trHeight w:val="255"/>
          <w:jc w:val="center"/>
        </w:trPr>
        <w:tc>
          <w:tcPr>
            <w:tcW w:w="11190" w:type="dxa"/>
            <w:gridSpan w:val="17"/>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85F24" w:rsidRPr="0098414F" w:rsidRDefault="00B85F24" w:rsidP="0018311F">
            <w:pPr>
              <w:spacing w:after="0"/>
              <w:jc w:val="both"/>
              <w:rPr>
                <w:rFonts w:ascii="Times New Roman" w:hAnsi="Times New Roman"/>
                <w:b/>
                <w:bCs/>
                <w:sz w:val="20"/>
                <w:szCs w:val="20"/>
                <w:lang w:eastAsia="es-DO"/>
              </w:rPr>
            </w:pPr>
            <w:r w:rsidRPr="0098414F">
              <w:rPr>
                <w:rFonts w:ascii="Times New Roman" w:hAnsi="Times New Roman"/>
                <w:b/>
                <w:bCs/>
                <w:sz w:val="20"/>
                <w:szCs w:val="20"/>
                <w:lang w:val="es-ES" w:eastAsia="es-DO"/>
              </w:rPr>
              <w:t>OBJETIVO</w:t>
            </w:r>
            <w:r w:rsidRPr="0098414F">
              <w:rPr>
                <w:rFonts w:ascii="Times New Roman" w:hAnsi="Times New Roman"/>
                <w:b/>
                <w:sz w:val="20"/>
                <w:szCs w:val="20"/>
                <w:lang w:val="es-ES" w:eastAsia="es-DO"/>
              </w:rPr>
              <w:t>:</w:t>
            </w:r>
            <w:r w:rsidRPr="0098414F">
              <w:rPr>
                <w:rFonts w:ascii="Times New Roman" w:hAnsi="Times New Roman"/>
                <w:sz w:val="20"/>
                <w:szCs w:val="20"/>
                <w:lang w:val="es-ES" w:eastAsia="es-DO"/>
              </w:rPr>
              <w:t xml:space="preserve"> Consolidar y ampliar las acciones de reordenamiento ecológico y social de La Sierra a través de la ampliación del programa de apoyo a las acciones de Plan Sierra por la Agencia Francesa de Desarrollo. </w:t>
            </w:r>
          </w:p>
        </w:tc>
      </w:tr>
      <w:tr w:rsidR="00B85F24" w:rsidRPr="0098414F" w:rsidTr="0018311F">
        <w:trPr>
          <w:trHeight w:val="255"/>
          <w:jc w:val="center"/>
        </w:trPr>
        <w:tc>
          <w:tcPr>
            <w:tcW w:w="11190" w:type="dxa"/>
            <w:gridSpan w:val="17"/>
            <w:vMerge/>
            <w:tcBorders>
              <w:top w:val="single" w:sz="4" w:space="0" w:color="auto"/>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r>
      <w:tr w:rsidR="00B85F24" w:rsidRPr="0098414F" w:rsidTr="0018311F">
        <w:trPr>
          <w:trHeight w:val="255"/>
          <w:jc w:val="center"/>
        </w:trPr>
        <w:tc>
          <w:tcPr>
            <w:tcW w:w="11190" w:type="dxa"/>
            <w:gridSpan w:val="17"/>
            <w:vMerge/>
            <w:tcBorders>
              <w:top w:val="single" w:sz="4" w:space="0" w:color="auto"/>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r>
      <w:tr w:rsidR="00B85F24" w:rsidRPr="0098414F" w:rsidTr="0018311F">
        <w:trPr>
          <w:trHeight w:val="230"/>
          <w:jc w:val="center"/>
        </w:trPr>
        <w:tc>
          <w:tcPr>
            <w:tcW w:w="11190" w:type="dxa"/>
            <w:gridSpan w:val="17"/>
            <w:vMerge/>
            <w:tcBorders>
              <w:top w:val="single" w:sz="4" w:space="0" w:color="auto"/>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r>
      <w:tr w:rsidR="00B85F24" w:rsidRPr="0098414F" w:rsidTr="0018311F">
        <w:trPr>
          <w:trHeight w:val="195"/>
          <w:jc w:val="center"/>
        </w:trPr>
        <w:tc>
          <w:tcPr>
            <w:tcW w:w="3063" w:type="dxa"/>
            <w:gridSpan w:val="2"/>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300"/>
          <w:jc w:val="center"/>
        </w:trPr>
        <w:tc>
          <w:tcPr>
            <w:tcW w:w="9034" w:type="dxa"/>
            <w:gridSpan w:val="14"/>
            <w:vMerge w:val="restart"/>
            <w:tcBorders>
              <w:top w:val="single" w:sz="4" w:space="0" w:color="auto"/>
              <w:left w:val="single" w:sz="4" w:space="0" w:color="auto"/>
              <w:bottom w:val="nil"/>
              <w:right w:val="single" w:sz="4" w:space="0" w:color="000000"/>
            </w:tcBorders>
            <w:shd w:val="clear" w:color="000000" w:fill="FFFFFF"/>
            <w:vAlign w:val="center"/>
            <w:hideMark/>
          </w:tcPr>
          <w:p w:rsidR="00B85F24" w:rsidRPr="0098414F" w:rsidRDefault="00B85F24" w:rsidP="0018311F">
            <w:pPr>
              <w:spacing w:after="0"/>
              <w:jc w:val="both"/>
              <w:rPr>
                <w:rFonts w:ascii="Times New Roman" w:hAnsi="Times New Roman"/>
                <w:b/>
                <w:bCs/>
                <w:sz w:val="20"/>
                <w:szCs w:val="20"/>
                <w:lang w:eastAsia="es-DO"/>
              </w:rPr>
            </w:pPr>
            <w:r w:rsidRPr="0098414F">
              <w:rPr>
                <w:rFonts w:ascii="Times New Roman" w:hAnsi="Times New Roman"/>
                <w:b/>
                <w:bCs/>
                <w:sz w:val="20"/>
                <w:szCs w:val="20"/>
                <w:lang w:eastAsia="es-DO"/>
              </w:rPr>
              <w:t xml:space="preserve">DESCRIPCION: </w:t>
            </w:r>
            <w:r w:rsidRPr="0098414F">
              <w:rPr>
                <w:rFonts w:ascii="Times New Roman" w:hAnsi="Times New Roman"/>
                <w:bCs/>
                <w:sz w:val="20"/>
                <w:szCs w:val="20"/>
                <w:lang w:eastAsia="es-DO"/>
              </w:rPr>
              <w:t>El programa tiene una duración de (7) años. Las metas globales del PS2 se resumen en seis (6) componentes operativos que se desglosan de la siguiente manera:</w:t>
            </w:r>
          </w:p>
        </w:tc>
        <w:tc>
          <w:tcPr>
            <w:tcW w:w="847" w:type="dxa"/>
            <w:tcBorders>
              <w:top w:val="single" w:sz="4" w:space="0" w:color="auto"/>
              <w:left w:val="nil"/>
              <w:bottom w:val="nil"/>
              <w:right w:val="nil"/>
            </w:tcBorders>
            <w:shd w:val="clear" w:color="auto" w:fill="auto"/>
            <w:noWrap/>
            <w:vAlign w:val="bottom"/>
            <w:hideMark/>
          </w:tcPr>
          <w:p w:rsidR="00B85F24" w:rsidRPr="0098414F" w:rsidRDefault="00B85F24" w:rsidP="0018311F">
            <w:pPr>
              <w:spacing w:after="0"/>
              <w:rPr>
                <w:rFonts w:ascii="Times New Roman" w:hAnsi="Times New Roman"/>
                <w:lang w:eastAsia="es-DO"/>
              </w:rPr>
            </w:pPr>
            <w:r w:rsidRPr="0098414F">
              <w:rPr>
                <w:rFonts w:ascii="Times New Roman" w:hAnsi="Times New Roman"/>
                <w:noProof/>
                <w:lang w:eastAsia="es-DO"/>
              </w:rPr>
              <w:drawing>
                <wp:anchor distT="0" distB="0" distL="114300" distR="114300" simplePos="0" relativeHeight="251691008" behindDoc="0" locked="0" layoutInCell="1" allowOverlap="1" wp14:anchorId="113A9EF0" wp14:editId="10F00C2C">
                  <wp:simplePos x="0" y="0"/>
                  <wp:positionH relativeFrom="column">
                    <wp:posOffset>-35560</wp:posOffset>
                  </wp:positionH>
                  <wp:positionV relativeFrom="paragraph">
                    <wp:posOffset>109855</wp:posOffset>
                  </wp:positionV>
                  <wp:extent cx="1390650" cy="1419225"/>
                  <wp:effectExtent l="0" t="0" r="0" b="0"/>
                  <wp:wrapNone/>
                  <wp:docPr id="12" name="Imagen 1" descr="Descripción: 357px-Minsterio_de_Agricultura_Republica_Dominicana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357px-Minsterio_de_Agricultura_Republica_Dominicana_svg.png"/>
                          <pic:cNvPicPr>
                            <a:picLocks noChangeAspect="1" noChangeArrowheads="1"/>
                          </pic:cNvPicPr>
                        </pic:nvPicPr>
                        <pic:blipFill>
                          <a:blip r:embed="rId68"/>
                          <a:srcRect/>
                          <a:stretch>
                            <a:fillRect/>
                          </a:stretch>
                        </pic:blipFill>
                        <pic:spPr bwMode="auto">
                          <a:xfrm>
                            <a:off x="0" y="0"/>
                            <a:ext cx="1390650" cy="1419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712" w:type="dxa"/>
            <w:tcBorders>
              <w:top w:val="single" w:sz="4" w:space="0" w:color="auto"/>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55"/>
          <w:jc w:val="center"/>
        </w:trPr>
        <w:tc>
          <w:tcPr>
            <w:tcW w:w="9034" w:type="dxa"/>
            <w:gridSpan w:val="14"/>
            <w:vMerge/>
            <w:tcBorders>
              <w:top w:val="single" w:sz="4" w:space="0" w:color="auto"/>
              <w:left w:val="single" w:sz="4" w:space="0" w:color="auto"/>
              <w:bottom w:val="nil"/>
              <w:right w:val="single" w:sz="4" w:space="0" w:color="000000"/>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84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55"/>
          <w:jc w:val="center"/>
        </w:trPr>
        <w:tc>
          <w:tcPr>
            <w:tcW w:w="9034" w:type="dxa"/>
            <w:gridSpan w:val="14"/>
            <w:vMerge/>
            <w:tcBorders>
              <w:top w:val="single" w:sz="4" w:space="0" w:color="auto"/>
              <w:left w:val="single" w:sz="4" w:space="0" w:color="auto"/>
              <w:bottom w:val="nil"/>
              <w:right w:val="single" w:sz="4" w:space="0" w:color="000000"/>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84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55"/>
          <w:jc w:val="center"/>
        </w:trPr>
        <w:tc>
          <w:tcPr>
            <w:tcW w:w="3063" w:type="dxa"/>
            <w:gridSpan w:val="2"/>
            <w:tcBorders>
              <w:top w:val="nil"/>
              <w:left w:val="single" w:sz="4" w:space="0" w:color="auto"/>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55"/>
          <w:jc w:val="center"/>
        </w:trPr>
        <w:tc>
          <w:tcPr>
            <w:tcW w:w="6562" w:type="dxa"/>
            <w:gridSpan w:val="10"/>
            <w:tcBorders>
              <w:top w:val="nil"/>
              <w:left w:val="single" w:sz="4" w:space="0" w:color="auto"/>
              <w:bottom w:val="nil"/>
              <w:right w:val="nil"/>
            </w:tcBorders>
            <w:shd w:val="clear" w:color="000000" w:fill="FFFFFF"/>
            <w:noWrap/>
            <w:vAlign w:val="bottom"/>
            <w:hideMark/>
          </w:tcPr>
          <w:p w:rsidR="00B85F24" w:rsidRPr="0098414F" w:rsidRDefault="00B85F24" w:rsidP="00B85F24">
            <w:pPr>
              <w:pStyle w:val="Prrafodelista"/>
              <w:numPr>
                <w:ilvl w:val="0"/>
                <w:numId w:val="7"/>
              </w:numPr>
              <w:ind w:firstLine="316"/>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Actividades forestales</w:t>
            </w:r>
          </w:p>
          <w:p w:rsidR="00B85F24" w:rsidRPr="0098414F" w:rsidRDefault="00B85F24" w:rsidP="00B85F24">
            <w:pPr>
              <w:pStyle w:val="Prrafodelista"/>
              <w:numPr>
                <w:ilvl w:val="0"/>
                <w:numId w:val="7"/>
              </w:numPr>
              <w:spacing w:after="0"/>
              <w:ind w:firstLine="316"/>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Actividades pilotos generadoras de ingresos.</w:t>
            </w:r>
          </w:p>
          <w:p w:rsidR="00B85F24" w:rsidRPr="0098414F" w:rsidRDefault="00B85F24" w:rsidP="00B85F24">
            <w:pPr>
              <w:pStyle w:val="Prrafodelista"/>
              <w:numPr>
                <w:ilvl w:val="0"/>
                <w:numId w:val="7"/>
              </w:numPr>
              <w:spacing w:after="0"/>
              <w:ind w:firstLine="316"/>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Ecoturismo.</w:t>
            </w:r>
          </w:p>
          <w:p w:rsidR="00B85F24" w:rsidRPr="0098414F" w:rsidRDefault="00B85F24" w:rsidP="00B85F24">
            <w:pPr>
              <w:pStyle w:val="Prrafodelista"/>
              <w:numPr>
                <w:ilvl w:val="0"/>
                <w:numId w:val="7"/>
              </w:numPr>
              <w:spacing w:after="0"/>
              <w:ind w:firstLine="316"/>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Acueductos y saneamiento ambiental.</w:t>
            </w:r>
          </w:p>
          <w:p w:rsidR="00B85F24" w:rsidRPr="0098414F" w:rsidRDefault="00B85F24" w:rsidP="00B85F24">
            <w:pPr>
              <w:pStyle w:val="Prrafodelista"/>
              <w:numPr>
                <w:ilvl w:val="0"/>
                <w:numId w:val="7"/>
              </w:numPr>
              <w:spacing w:after="0"/>
              <w:ind w:firstLine="316"/>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Apoyos Diversos.</w:t>
            </w:r>
          </w:p>
          <w:p w:rsidR="00B85F24" w:rsidRPr="0098414F" w:rsidRDefault="00B85F24" w:rsidP="00B85F24">
            <w:pPr>
              <w:pStyle w:val="Prrafodelista"/>
              <w:numPr>
                <w:ilvl w:val="0"/>
                <w:numId w:val="7"/>
              </w:numPr>
              <w:spacing w:after="0"/>
              <w:ind w:firstLine="316"/>
              <w:rPr>
                <w:rFonts w:ascii="Times New Roman" w:eastAsia="Times New Roman" w:hAnsi="Times New Roman"/>
                <w:sz w:val="20"/>
                <w:szCs w:val="20"/>
                <w:lang w:eastAsia="es-DO"/>
              </w:rPr>
            </w:pPr>
            <w:r w:rsidRPr="0098414F">
              <w:rPr>
                <w:rFonts w:ascii="Times New Roman" w:eastAsia="Times New Roman" w:hAnsi="Times New Roman"/>
                <w:sz w:val="20"/>
                <w:szCs w:val="20"/>
                <w:lang w:eastAsia="es-DO"/>
              </w:rPr>
              <w:t>Cooperación con Haití</w:t>
            </w:r>
          </w:p>
        </w:tc>
        <w:tc>
          <w:tcPr>
            <w:tcW w:w="638"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55"/>
          <w:jc w:val="center"/>
        </w:trPr>
        <w:tc>
          <w:tcPr>
            <w:tcW w:w="3063" w:type="dxa"/>
            <w:gridSpan w:val="2"/>
            <w:tcBorders>
              <w:top w:val="nil"/>
              <w:left w:val="single" w:sz="4" w:space="0" w:color="auto"/>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55"/>
          <w:jc w:val="center"/>
        </w:trPr>
        <w:tc>
          <w:tcPr>
            <w:tcW w:w="3063" w:type="dxa"/>
            <w:gridSpan w:val="2"/>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nil"/>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55"/>
          <w:jc w:val="center"/>
        </w:trPr>
        <w:tc>
          <w:tcPr>
            <w:tcW w:w="3063" w:type="dxa"/>
            <w:gridSpan w:val="2"/>
            <w:tcBorders>
              <w:top w:val="single" w:sz="4" w:space="0" w:color="auto"/>
              <w:left w:val="single" w:sz="4" w:space="0" w:color="auto"/>
              <w:bottom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INFORMACION GENERAL:</w:t>
            </w:r>
          </w:p>
        </w:tc>
        <w:tc>
          <w:tcPr>
            <w:tcW w:w="390" w:type="dxa"/>
            <w:tcBorders>
              <w:top w:val="single" w:sz="4" w:space="0" w:color="auto"/>
              <w:bottom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0"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447"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2"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97"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38"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650"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350"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single" w:sz="4" w:space="0" w:color="auto"/>
              <w:left w:val="nil"/>
              <w:bottom w:val="single" w:sz="4" w:space="0" w:color="auto"/>
              <w:right w:val="nil"/>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single" w:sz="4" w:space="0" w:color="auto"/>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540"/>
          <w:jc w:val="center"/>
        </w:trPr>
        <w:tc>
          <w:tcPr>
            <w:tcW w:w="3063"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val="es-ES" w:eastAsia="es-DO"/>
              </w:rPr>
              <w:t>TIPOLOGIA:</w:t>
            </w:r>
          </w:p>
        </w:tc>
        <w:tc>
          <w:tcPr>
            <w:tcW w:w="2399"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FIJO</w:t>
            </w:r>
          </w:p>
        </w:tc>
        <w:tc>
          <w:tcPr>
            <w:tcW w:w="397"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bCs/>
                <w:sz w:val="20"/>
                <w:szCs w:val="20"/>
                <w:lang w:eastAsia="es-DO"/>
              </w:rPr>
            </w:pPr>
            <w:r w:rsidRPr="0098414F">
              <w:rPr>
                <w:rFonts w:ascii="Times New Roman" w:hAnsi="Times New Roman"/>
                <w:bCs/>
                <w:sz w:val="20"/>
                <w:szCs w:val="20"/>
                <w:lang w:val="es-ES" w:eastAsia="es-DO"/>
              </w:rPr>
              <w:t> </w:t>
            </w:r>
            <w:r w:rsidRPr="0098414F">
              <w:rPr>
                <w:rFonts w:ascii="MS Mincho" w:eastAsia="MS Mincho" w:hAnsi="MS Mincho" w:cs="MS Mincho" w:hint="eastAsia"/>
                <w:bCs/>
                <w:sz w:val="20"/>
                <w:szCs w:val="20"/>
                <w:lang w:val="es-ES" w:eastAsia="es-DO"/>
              </w:rPr>
              <w:t>☒</w:t>
            </w:r>
          </w:p>
        </w:tc>
        <w:tc>
          <w:tcPr>
            <w:tcW w:w="19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CAPITAL HUMANO</w:t>
            </w:r>
          </w:p>
        </w:tc>
        <w:tc>
          <w:tcPr>
            <w:tcW w:w="35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2393" w:type="dxa"/>
            <w:gridSpan w:val="3"/>
            <w:tcBorders>
              <w:top w:val="single" w:sz="4" w:space="0" w:color="auto"/>
              <w:left w:val="nil"/>
              <w:bottom w:val="single" w:sz="4" w:space="0" w:color="auto"/>
              <w:right w:val="single" w:sz="4" w:space="0" w:color="auto"/>
            </w:tcBorders>
            <w:shd w:val="clear" w:color="000000" w:fill="FFFFFF"/>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val="es-ES" w:eastAsia="es-DO"/>
              </w:rPr>
              <w:t>CREACION  CONOCIMIENTO</w:t>
            </w:r>
          </w:p>
        </w:tc>
        <w:tc>
          <w:tcPr>
            <w:tcW w:w="597" w:type="dxa"/>
            <w:tcBorders>
              <w:top w:val="nil"/>
              <w:left w:val="nil"/>
              <w:bottom w:val="single" w:sz="4" w:space="0" w:color="auto"/>
              <w:right w:val="single" w:sz="4" w:space="0" w:color="auto"/>
            </w:tcBorders>
            <w:shd w:val="clear" w:color="000000" w:fill="FFFFFF"/>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r>
      <w:tr w:rsidR="00B85F24" w:rsidRPr="0098414F" w:rsidTr="0018311F">
        <w:trPr>
          <w:trHeight w:val="195"/>
          <w:jc w:val="center"/>
        </w:trPr>
        <w:tc>
          <w:tcPr>
            <w:tcW w:w="3063"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ESTADO:</w:t>
            </w:r>
          </w:p>
        </w:tc>
        <w:tc>
          <w:tcPr>
            <w:tcW w:w="2399"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NUEVO</w:t>
            </w:r>
          </w:p>
        </w:tc>
        <w:tc>
          <w:tcPr>
            <w:tcW w:w="397"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bCs/>
                <w:sz w:val="20"/>
                <w:szCs w:val="20"/>
                <w:lang w:eastAsia="es-DO"/>
              </w:rPr>
            </w:pPr>
            <w:r w:rsidRPr="0098414F">
              <w:rPr>
                <w:rFonts w:ascii="Times New Roman" w:hAnsi="Times New Roman"/>
                <w:b/>
                <w:bCs/>
                <w:sz w:val="20"/>
                <w:szCs w:val="20"/>
                <w:lang w:eastAsia="es-DO"/>
              </w:rPr>
              <w:t> </w:t>
            </w:r>
            <w:r w:rsidRPr="0098414F">
              <w:rPr>
                <w:rFonts w:ascii="MS Mincho" w:eastAsia="MS Mincho" w:hAnsi="MS Mincho" w:cs="MS Mincho" w:hint="eastAsia"/>
                <w:bCs/>
                <w:sz w:val="20"/>
                <w:szCs w:val="20"/>
                <w:lang w:eastAsia="es-DO"/>
              </w:rPr>
              <w:t>☐</w:t>
            </w:r>
          </w:p>
        </w:tc>
        <w:tc>
          <w:tcPr>
            <w:tcW w:w="19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ARRASTRE</w:t>
            </w:r>
          </w:p>
        </w:tc>
        <w:tc>
          <w:tcPr>
            <w:tcW w:w="35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834" w:type="dxa"/>
            <w:tcBorders>
              <w:top w:val="nil"/>
              <w:left w:val="nil"/>
              <w:bottom w:val="single" w:sz="4" w:space="0" w:color="auto"/>
              <w:right w:val="nil"/>
            </w:tcBorders>
            <w:shd w:val="clear" w:color="000000" w:fill="FFFFFF"/>
            <w:noWrap/>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47" w:type="dxa"/>
            <w:tcBorders>
              <w:top w:val="nil"/>
              <w:left w:val="nil"/>
              <w:bottom w:val="single" w:sz="4" w:space="0" w:color="auto"/>
              <w:right w:val="nil"/>
            </w:tcBorders>
            <w:shd w:val="clear" w:color="000000" w:fill="FFFFFF"/>
            <w:noWrap/>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12" w:type="dxa"/>
            <w:tcBorders>
              <w:top w:val="nil"/>
              <w:left w:val="nil"/>
              <w:bottom w:val="single" w:sz="4" w:space="0" w:color="auto"/>
              <w:right w:val="nil"/>
            </w:tcBorders>
            <w:shd w:val="clear" w:color="000000" w:fill="FFFFFF"/>
            <w:noWrap/>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397"/>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DURACION:</w:t>
            </w:r>
          </w:p>
        </w:tc>
        <w:tc>
          <w:tcPr>
            <w:tcW w:w="2399"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AÑOS</w:t>
            </w:r>
          </w:p>
        </w:tc>
        <w:tc>
          <w:tcPr>
            <w:tcW w:w="397" w:type="dxa"/>
            <w:tcBorders>
              <w:top w:val="nil"/>
              <w:left w:val="nil"/>
              <w:bottom w:val="nil"/>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19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INICIO</w:t>
            </w:r>
          </w:p>
        </w:tc>
        <w:tc>
          <w:tcPr>
            <w:tcW w:w="350" w:type="dxa"/>
            <w:tcBorders>
              <w:top w:val="nil"/>
              <w:left w:val="nil"/>
              <w:bottom w:val="nil"/>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239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FECHA DE TERMINO</w:t>
            </w:r>
          </w:p>
        </w:tc>
        <w:tc>
          <w:tcPr>
            <w:tcW w:w="597" w:type="dxa"/>
            <w:tcBorders>
              <w:top w:val="nil"/>
              <w:left w:val="nil"/>
              <w:bottom w:val="nil"/>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39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39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5</w:t>
            </w:r>
          </w:p>
        </w:tc>
        <w:tc>
          <w:tcPr>
            <w:tcW w:w="447"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6</w:t>
            </w:r>
          </w:p>
        </w:tc>
        <w:tc>
          <w:tcPr>
            <w:tcW w:w="392"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7</w:t>
            </w:r>
          </w:p>
        </w:tc>
        <w:tc>
          <w:tcPr>
            <w:tcW w:w="397" w:type="dxa"/>
            <w:tcBorders>
              <w:top w:val="nil"/>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638"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65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350" w:type="dxa"/>
            <w:tcBorders>
              <w:top w:val="nil"/>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DIA</w:t>
            </w:r>
          </w:p>
        </w:tc>
        <w:tc>
          <w:tcPr>
            <w:tcW w:w="847"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 xml:space="preserve">MES </w:t>
            </w:r>
          </w:p>
        </w:tc>
        <w:tc>
          <w:tcPr>
            <w:tcW w:w="712"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AÑO</w:t>
            </w:r>
          </w:p>
        </w:tc>
        <w:tc>
          <w:tcPr>
            <w:tcW w:w="597" w:type="dxa"/>
            <w:tcBorders>
              <w:top w:val="nil"/>
              <w:left w:val="nil"/>
              <w:bottom w:val="nil"/>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447"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2"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397"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703"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01</w:t>
            </w:r>
          </w:p>
        </w:tc>
        <w:tc>
          <w:tcPr>
            <w:tcW w:w="638"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01</w:t>
            </w:r>
          </w:p>
        </w:tc>
        <w:tc>
          <w:tcPr>
            <w:tcW w:w="65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2009</w:t>
            </w:r>
          </w:p>
        </w:tc>
        <w:tc>
          <w:tcPr>
            <w:tcW w:w="350"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c>
          <w:tcPr>
            <w:tcW w:w="834"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01</w:t>
            </w:r>
          </w:p>
        </w:tc>
        <w:tc>
          <w:tcPr>
            <w:tcW w:w="847"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01</w:t>
            </w:r>
          </w:p>
        </w:tc>
        <w:tc>
          <w:tcPr>
            <w:tcW w:w="712"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2017</w:t>
            </w:r>
          </w:p>
        </w:tc>
        <w:tc>
          <w:tcPr>
            <w:tcW w:w="597"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495"/>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COSTO:</w:t>
            </w:r>
          </w:p>
        </w:tc>
        <w:tc>
          <w:tcPr>
            <w:tcW w:w="2796"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MONEDA ORIGINAL</w:t>
            </w:r>
          </w:p>
        </w:tc>
        <w:tc>
          <w:tcPr>
            <w:tcW w:w="2341" w:type="dxa"/>
            <w:gridSpan w:val="4"/>
            <w:tcBorders>
              <w:top w:val="single" w:sz="4" w:space="0" w:color="auto"/>
              <w:left w:val="nil"/>
              <w:bottom w:val="single" w:sz="4" w:space="0" w:color="auto"/>
              <w:right w:val="single" w:sz="4" w:space="0" w:color="auto"/>
            </w:tcBorders>
            <w:shd w:val="clear" w:color="000000" w:fill="FFFFFF"/>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MONEDA ORIGINAL</w:t>
            </w:r>
          </w:p>
        </w:tc>
        <w:tc>
          <w:tcPr>
            <w:tcW w:w="834"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TASA</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COSTO EN RD$</w:t>
            </w:r>
          </w:p>
        </w:tc>
      </w:tr>
      <w:tr w:rsidR="00B85F24" w:rsidRPr="0098414F" w:rsidTr="0018311F">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2796"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RD$</w:t>
            </w:r>
          </w:p>
        </w:tc>
        <w:tc>
          <w:tcPr>
            <w:tcW w:w="2341"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494,278,306.41</w:t>
            </w:r>
          </w:p>
        </w:tc>
        <w:tc>
          <w:tcPr>
            <w:tcW w:w="834" w:type="dxa"/>
            <w:tcBorders>
              <w:top w:val="nil"/>
              <w:left w:val="nil"/>
              <w:bottom w:val="single" w:sz="4" w:space="0" w:color="auto"/>
              <w:right w:val="single" w:sz="4" w:space="0" w:color="auto"/>
            </w:tcBorders>
            <w:shd w:val="clear" w:color="auto" w:fill="auto"/>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1.00</w:t>
            </w:r>
          </w:p>
        </w:tc>
        <w:tc>
          <w:tcPr>
            <w:tcW w:w="215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494,278,306.41</w:t>
            </w:r>
          </w:p>
        </w:tc>
      </w:tr>
      <w:tr w:rsidR="00B85F24" w:rsidRPr="0098414F" w:rsidTr="0018311F">
        <w:trPr>
          <w:trHeight w:val="525"/>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END:</w:t>
            </w: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EJE</w:t>
            </w:r>
          </w:p>
        </w:tc>
        <w:tc>
          <w:tcPr>
            <w:tcW w:w="39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1</w:t>
            </w:r>
          </w:p>
        </w:tc>
        <w:tc>
          <w:tcPr>
            <w:tcW w:w="39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2</w:t>
            </w:r>
          </w:p>
        </w:tc>
        <w:tc>
          <w:tcPr>
            <w:tcW w:w="447"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3</w:t>
            </w:r>
          </w:p>
        </w:tc>
        <w:tc>
          <w:tcPr>
            <w:tcW w:w="392"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w:t>
            </w:r>
          </w:p>
        </w:tc>
        <w:tc>
          <w:tcPr>
            <w:tcW w:w="2388"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OBJETIVO ESPECIFICO</w:t>
            </w:r>
          </w:p>
        </w:tc>
        <w:tc>
          <w:tcPr>
            <w:tcW w:w="334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sz w:val="20"/>
                <w:szCs w:val="20"/>
                <w:lang w:eastAsia="es-DO"/>
              </w:rPr>
            </w:pPr>
            <w:r w:rsidRPr="0098414F">
              <w:rPr>
                <w:rFonts w:ascii="Times New Roman" w:hAnsi="Times New Roman"/>
                <w:b/>
                <w:sz w:val="20"/>
                <w:szCs w:val="20"/>
                <w:lang w:eastAsia="es-DO"/>
              </w:rPr>
              <w:t>LINEA DE ACCION</w:t>
            </w:r>
          </w:p>
        </w:tc>
      </w:tr>
      <w:tr w:rsidR="00B85F24" w:rsidRPr="0098414F" w:rsidTr="0018311F">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39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p>
        </w:tc>
        <w:tc>
          <w:tcPr>
            <w:tcW w:w="447"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MS Mincho" w:eastAsia="MS Mincho" w:hAnsi="MS Mincho" w:cs="MS Mincho" w:hint="eastAsia"/>
                <w:sz w:val="20"/>
                <w:szCs w:val="20"/>
                <w:lang w:eastAsia="es-DO"/>
              </w:rPr>
              <w:t>☐</w:t>
            </w:r>
            <w:r w:rsidRPr="0098414F">
              <w:rPr>
                <w:rFonts w:ascii="Times New Roman" w:hAnsi="Times New Roman"/>
                <w:sz w:val="20"/>
                <w:szCs w:val="20"/>
                <w:lang w:eastAsia="es-DO"/>
              </w:rPr>
              <w:t> </w:t>
            </w:r>
          </w:p>
        </w:tc>
        <w:tc>
          <w:tcPr>
            <w:tcW w:w="392" w:type="dxa"/>
            <w:tcBorders>
              <w:top w:val="nil"/>
              <w:left w:val="nil"/>
              <w:bottom w:val="single" w:sz="4" w:space="0" w:color="auto"/>
              <w:right w:val="single" w:sz="4" w:space="0" w:color="auto"/>
            </w:tcBorders>
            <w:shd w:val="clear" w:color="000000" w:fill="FFFFFF"/>
            <w:noWrap/>
            <w:vAlign w:val="bottom"/>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 </w:t>
            </w:r>
            <w:r w:rsidRPr="0098414F">
              <w:rPr>
                <w:rFonts w:ascii="MS Mincho" w:eastAsia="MS Mincho" w:hAnsi="MS Mincho" w:cs="MS Mincho" w:hint="eastAsia"/>
                <w:sz w:val="20"/>
                <w:szCs w:val="20"/>
                <w:lang w:eastAsia="es-DO"/>
              </w:rPr>
              <w:t>☒</w:t>
            </w:r>
          </w:p>
        </w:tc>
        <w:tc>
          <w:tcPr>
            <w:tcW w:w="2388"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4.1.1</w:t>
            </w:r>
          </w:p>
        </w:tc>
        <w:tc>
          <w:tcPr>
            <w:tcW w:w="334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4.1.1.6</w:t>
            </w:r>
          </w:p>
        </w:tc>
      </w:tr>
      <w:tr w:rsidR="00B85F24" w:rsidRPr="0098414F" w:rsidTr="0018311F">
        <w:trPr>
          <w:trHeight w:val="255"/>
          <w:jc w:val="center"/>
        </w:trPr>
        <w:tc>
          <w:tcPr>
            <w:tcW w:w="3063" w:type="dxa"/>
            <w:gridSpan w:val="2"/>
            <w:vMerge w:val="restart"/>
            <w:tcBorders>
              <w:top w:val="single" w:sz="4" w:space="0" w:color="auto"/>
              <w:left w:val="single" w:sz="4" w:space="0" w:color="auto"/>
              <w:right w:val="single" w:sz="4" w:space="0" w:color="auto"/>
            </w:tcBorders>
            <w:shd w:val="clear" w:color="000000" w:fill="FFFFFF"/>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INDICADORES FISICO:</w:t>
            </w:r>
          </w:p>
        </w:tc>
        <w:tc>
          <w:tcPr>
            <w:tcW w:w="39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1</w:t>
            </w:r>
          </w:p>
        </w:tc>
        <w:tc>
          <w:tcPr>
            <w:tcW w:w="7737" w:type="dxa"/>
            <w:gridSpan w:val="14"/>
            <w:tcBorders>
              <w:top w:val="single" w:sz="4" w:space="0" w:color="auto"/>
              <w:left w:val="nil"/>
              <w:bottom w:val="single" w:sz="4" w:space="0" w:color="auto"/>
              <w:right w:val="single" w:sz="4" w:space="0" w:color="auto"/>
            </w:tcBorders>
            <w:shd w:val="clear" w:color="000000" w:fill="FFFFFF"/>
            <w:vAlign w:val="center"/>
            <w:hideMark/>
          </w:tcPr>
          <w:p w:rsidR="00B85F24" w:rsidRPr="0098414F" w:rsidRDefault="00B85F24" w:rsidP="0018311F">
            <w:pPr>
              <w:spacing w:after="0"/>
              <w:jc w:val="both"/>
              <w:rPr>
                <w:rFonts w:ascii="Times New Roman" w:hAnsi="Times New Roman"/>
                <w:sz w:val="20"/>
                <w:szCs w:val="20"/>
                <w:lang w:eastAsia="es-DO"/>
              </w:rPr>
            </w:pPr>
            <w:r w:rsidRPr="0098414F">
              <w:rPr>
                <w:rFonts w:ascii="Times New Roman" w:hAnsi="Times New Roman"/>
                <w:sz w:val="20"/>
                <w:szCs w:val="20"/>
                <w:lang w:eastAsia="es-DO"/>
              </w:rPr>
              <w:t>Establecidos sistemas silvopastoriles</w:t>
            </w:r>
          </w:p>
        </w:tc>
      </w:tr>
      <w:tr w:rsidR="00B85F24" w:rsidRPr="0098414F" w:rsidTr="0018311F">
        <w:trPr>
          <w:trHeight w:val="255"/>
          <w:jc w:val="center"/>
        </w:trPr>
        <w:tc>
          <w:tcPr>
            <w:tcW w:w="3063" w:type="dxa"/>
            <w:gridSpan w:val="2"/>
            <w:vMerge/>
            <w:tcBorders>
              <w:left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2</w:t>
            </w:r>
          </w:p>
        </w:tc>
        <w:tc>
          <w:tcPr>
            <w:tcW w:w="7737" w:type="dxa"/>
            <w:gridSpan w:val="14"/>
            <w:tcBorders>
              <w:top w:val="single" w:sz="4" w:space="0" w:color="auto"/>
              <w:left w:val="nil"/>
              <w:bottom w:val="single" w:sz="4" w:space="0" w:color="auto"/>
              <w:right w:val="single" w:sz="4" w:space="0" w:color="auto"/>
            </w:tcBorders>
            <w:shd w:val="clear" w:color="000000" w:fill="FFFFFF"/>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Sistemas de producción familiar</w:t>
            </w:r>
          </w:p>
        </w:tc>
      </w:tr>
      <w:tr w:rsidR="00B85F24" w:rsidRPr="0098414F" w:rsidTr="0018311F">
        <w:trPr>
          <w:trHeight w:val="255"/>
          <w:jc w:val="center"/>
        </w:trPr>
        <w:tc>
          <w:tcPr>
            <w:tcW w:w="3063" w:type="dxa"/>
            <w:gridSpan w:val="2"/>
            <w:vMerge/>
            <w:tcBorders>
              <w:left w:val="single" w:sz="4" w:space="0" w:color="auto"/>
              <w:bottom w:val="single" w:sz="4" w:space="0" w:color="auto"/>
              <w:right w:val="single" w:sz="4" w:space="0" w:color="auto"/>
            </w:tcBorders>
            <w:vAlign w:val="center"/>
          </w:tcPr>
          <w:p w:rsidR="00B85F24" w:rsidRPr="0098414F" w:rsidRDefault="00B85F24" w:rsidP="0018311F">
            <w:pPr>
              <w:spacing w:after="0"/>
              <w:rPr>
                <w:rFonts w:ascii="Times New Roman" w:hAnsi="Times New Roman"/>
                <w:b/>
                <w:bCs/>
                <w:sz w:val="20"/>
                <w:szCs w:val="20"/>
                <w:lang w:eastAsia="es-DO"/>
              </w:rPr>
            </w:pPr>
          </w:p>
        </w:tc>
        <w:tc>
          <w:tcPr>
            <w:tcW w:w="390" w:type="dxa"/>
            <w:tcBorders>
              <w:top w:val="nil"/>
              <w:left w:val="nil"/>
              <w:bottom w:val="single" w:sz="4" w:space="0" w:color="auto"/>
              <w:right w:val="single" w:sz="4" w:space="0" w:color="auto"/>
            </w:tcBorders>
            <w:shd w:val="clear" w:color="000000" w:fill="FFFFFF"/>
            <w:noWrap/>
            <w:vAlign w:val="center"/>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3</w:t>
            </w:r>
          </w:p>
        </w:tc>
        <w:tc>
          <w:tcPr>
            <w:tcW w:w="7737" w:type="dxa"/>
            <w:gridSpan w:val="14"/>
            <w:tcBorders>
              <w:top w:val="single" w:sz="4" w:space="0" w:color="auto"/>
              <w:left w:val="nil"/>
              <w:bottom w:val="single" w:sz="4" w:space="0" w:color="auto"/>
              <w:right w:val="single" w:sz="4" w:space="0" w:color="auto"/>
            </w:tcBorders>
            <w:shd w:val="clear" w:color="auto" w:fill="auto"/>
            <w:vAlign w:val="center"/>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Plantas industriales modernas operando</w:t>
            </w:r>
          </w:p>
        </w:tc>
      </w:tr>
      <w:tr w:rsidR="00B85F24" w:rsidRPr="0098414F" w:rsidTr="0018311F">
        <w:trPr>
          <w:trHeight w:val="254"/>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BENEFICIARIOS:</w:t>
            </w:r>
          </w:p>
        </w:tc>
        <w:tc>
          <w:tcPr>
            <w:tcW w:w="8127" w:type="dxa"/>
            <w:gridSpan w:val="1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16,804 personas de manera directa</w:t>
            </w:r>
          </w:p>
        </w:tc>
      </w:tr>
      <w:tr w:rsidR="00B85F24" w:rsidRPr="0098414F" w:rsidTr="0018311F">
        <w:trPr>
          <w:trHeight w:val="49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8127" w:type="dxa"/>
            <w:gridSpan w:val="15"/>
            <w:vMerge/>
            <w:tcBorders>
              <w:top w:val="single" w:sz="4" w:space="0" w:color="auto"/>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sz w:val="20"/>
                <w:szCs w:val="20"/>
                <w:lang w:eastAsia="es-DO"/>
              </w:rPr>
            </w:pPr>
          </w:p>
        </w:tc>
      </w:tr>
      <w:tr w:rsidR="00B85F24" w:rsidRPr="0098414F" w:rsidTr="0018311F">
        <w:trPr>
          <w:trHeight w:val="230"/>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8127" w:type="dxa"/>
            <w:gridSpan w:val="15"/>
            <w:vMerge/>
            <w:tcBorders>
              <w:top w:val="single" w:sz="4" w:space="0" w:color="auto"/>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sz w:val="20"/>
                <w:szCs w:val="20"/>
                <w:lang w:eastAsia="es-DO"/>
              </w:rPr>
            </w:pPr>
          </w:p>
        </w:tc>
      </w:tr>
      <w:tr w:rsidR="00B85F24" w:rsidRPr="0098414F" w:rsidTr="0018311F">
        <w:trPr>
          <w:trHeight w:val="255"/>
          <w:jc w:val="center"/>
        </w:trPr>
        <w:tc>
          <w:tcPr>
            <w:tcW w:w="306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LOCALIZACION:</w:t>
            </w:r>
          </w:p>
        </w:tc>
        <w:tc>
          <w:tcPr>
            <w:tcW w:w="4137" w:type="dxa"/>
            <w:gridSpan w:val="9"/>
            <w:tcBorders>
              <w:top w:val="single" w:sz="4" w:space="0" w:color="auto"/>
              <w:left w:val="nil"/>
              <w:bottom w:val="single" w:sz="4" w:space="0" w:color="auto"/>
              <w:right w:val="single" w:sz="4" w:space="0" w:color="auto"/>
            </w:tcBorders>
            <w:shd w:val="clear" w:color="000000" w:fill="FFFFFF"/>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PROVINCIA</w:t>
            </w:r>
          </w:p>
        </w:tc>
        <w:tc>
          <w:tcPr>
            <w:tcW w:w="3990" w:type="dxa"/>
            <w:gridSpan w:val="6"/>
            <w:tcBorders>
              <w:top w:val="single" w:sz="4" w:space="0" w:color="auto"/>
              <w:left w:val="nil"/>
              <w:bottom w:val="single" w:sz="4" w:space="0" w:color="auto"/>
              <w:right w:val="single" w:sz="4" w:space="0" w:color="auto"/>
            </w:tcBorders>
            <w:shd w:val="clear" w:color="000000" w:fill="FFFFFF"/>
            <w:vAlign w:val="center"/>
            <w:hideMark/>
          </w:tcPr>
          <w:p w:rsidR="00B85F24" w:rsidRPr="0098414F" w:rsidRDefault="00B85F24" w:rsidP="0018311F">
            <w:pPr>
              <w:spacing w:after="0"/>
              <w:jc w:val="center"/>
              <w:rPr>
                <w:rFonts w:ascii="Times New Roman" w:hAnsi="Times New Roman"/>
                <w:b/>
                <w:bCs/>
                <w:sz w:val="20"/>
                <w:szCs w:val="20"/>
                <w:lang w:eastAsia="es-DO"/>
              </w:rPr>
            </w:pPr>
            <w:r w:rsidRPr="0098414F">
              <w:rPr>
                <w:rFonts w:ascii="Times New Roman" w:hAnsi="Times New Roman"/>
                <w:b/>
                <w:bCs/>
                <w:sz w:val="20"/>
                <w:szCs w:val="20"/>
                <w:lang w:eastAsia="es-DO"/>
              </w:rPr>
              <w:t>MUNICIPIO</w:t>
            </w:r>
          </w:p>
        </w:tc>
      </w:tr>
      <w:tr w:rsidR="00B85F24" w:rsidRPr="0098414F" w:rsidTr="0018311F">
        <w:trPr>
          <w:trHeight w:val="255"/>
          <w:jc w:val="center"/>
        </w:trPr>
        <w:tc>
          <w:tcPr>
            <w:tcW w:w="3063" w:type="dxa"/>
            <w:gridSpan w:val="2"/>
            <w:vMerge/>
            <w:tcBorders>
              <w:top w:val="nil"/>
              <w:left w:val="single" w:sz="4" w:space="0" w:color="auto"/>
              <w:bottom w:val="single" w:sz="4" w:space="0" w:color="auto"/>
              <w:right w:val="single" w:sz="4" w:space="0" w:color="auto"/>
            </w:tcBorders>
            <w:vAlign w:val="center"/>
            <w:hideMark/>
          </w:tcPr>
          <w:p w:rsidR="00B85F24" w:rsidRPr="0098414F" w:rsidRDefault="00B85F24" w:rsidP="0018311F">
            <w:pPr>
              <w:spacing w:after="0"/>
              <w:rPr>
                <w:rFonts w:ascii="Times New Roman" w:hAnsi="Times New Roman"/>
                <w:b/>
                <w:bCs/>
                <w:sz w:val="20"/>
                <w:szCs w:val="20"/>
                <w:lang w:eastAsia="es-DO"/>
              </w:rPr>
            </w:pPr>
          </w:p>
        </w:tc>
        <w:tc>
          <w:tcPr>
            <w:tcW w:w="4137"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Santiago</w:t>
            </w:r>
          </w:p>
        </w:tc>
        <w:tc>
          <w:tcPr>
            <w:tcW w:w="39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5F24" w:rsidRPr="0098414F" w:rsidRDefault="00B85F24" w:rsidP="0018311F">
            <w:pPr>
              <w:spacing w:after="0"/>
              <w:jc w:val="center"/>
              <w:rPr>
                <w:rFonts w:ascii="Times New Roman" w:hAnsi="Times New Roman"/>
                <w:sz w:val="20"/>
                <w:szCs w:val="20"/>
                <w:lang w:eastAsia="es-DO"/>
              </w:rPr>
            </w:pPr>
            <w:r w:rsidRPr="0098414F">
              <w:rPr>
                <w:rFonts w:ascii="Times New Roman" w:hAnsi="Times New Roman"/>
                <w:sz w:val="20"/>
                <w:szCs w:val="20"/>
                <w:lang w:eastAsia="es-DO"/>
              </w:rPr>
              <w:t> </w:t>
            </w:r>
          </w:p>
        </w:tc>
      </w:tr>
      <w:tr w:rsidR="00B85F24" w:rsidRPr="0098414F" w:rsidTr="0018311F">
        <w:trPr>
          <w:trHeight w:val="230"/>
          <w:jc w:val="center"/>
        </w:trPr>
        <w:tc>
          <w:tcPr>
            <w:tcW w:w="3063" w:type="dxa"/>
            <w:gridSpan w:val="2"/>
            <w:vMerge/>
            <w:tcBorders>
              <w:top w:val="nil"/>
              <w:left w:val="single" w:sz="4" w:space="0" w:color="auto"/>
              <w:bottom w:val="single" w:sz="4" w:space="0" w:color="auto"/>
              <w:right w:val="single" w:sz="4" w:space="0" w:color="auto"/>
            </w:tcBorders>
            <w:vAlign w:val="center"/>
          </w:tcPr>
          <w:p w:rsidR="00B85F24" w:rsidRPr="0098414F" w:rsidRDefault="00B85F24" w:rsidP="0018311F">
            <w:pPr>
              <w:spacing w:after="0"/>
              <w:rPr>
                <w:rFonts w:ascii="Times New Roman" w:hAnsi="Times New Roman"/>
                <w:b/>
                <w:bCs/>
                <w:sz w:val="20"/>
                <w:szCs w:val="20"/>
                <w:lang w:eastAsia="es-DO"/>
              </w:rPr>
            </w:pPr>
          </w:p>
        </w:tc>
        <w:tc>
          <w:tcPr>
            <w:tcW w:w="4137" w:type="dxa"/>
            <w:gridSpan w:val="9"/>
            <w:vMerge/>
            <w:tcBorders>
              <w:top w:val="single" w:sz="4" w:space="0" w:color="auto"/>
              <w:left w:val="single" w:sz="4" w:space="0" w:color="auto"/>
              <w:bottom w:val="single" w:sz="4" w:space="0" w:color="auto"/>
              <w:right w:val="single" w:sz="4" w:space="0" w:color="auto"/>
            </w:tcBorders>
            <w:shd w:val="clear" w:color="000000" w:fill="FFFFFF"/>
            <w:vAlign w:val="center"/>
          </w:tcPr>
          <w:p w:rsidR="00B85F24" w:rsidRPr="0098414F" w:rsidRDefault="00B85F24" w:rsidP="0018311F">
            <w:pPr>
              <w:spacing w:after="0"/>
              <w:rPr>
                <w:rFonts w:ascii="Times New Roman" w:hAnsi="Times New Roman"/>
                <w:sz w:val="20"/>
                <w:szCs w:val="20"/>
                <w:lang w:eastAsia="es-DO"/>
              </w:rPr>
            </w:pPr>
          </w:p>
        </w:tc>
        <w:tc>
          <w:tcPr>
            <w:tcW w:w="3990"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B85F24" w:rsidRPr="0098414F" w:rsidRDefault="00B85F24" w:rsidP="0018311F">
            <w:pPr>
              <w:spacing w:after="0"/>
              <w:jc w:val="center"/>
              <w:rPr>
                <w:rFonts w:ascii="Times New Roman" w:hAnsi="Times New Roman"/>
                <w:sz w:val="20"/>
                <w:szCs w:val="20"/>
                <w:lang w:eastAsia="es-DO"/>
              </w:rPr>
            </w:pPr>
          </w:p>
        </w:tc>
      </w:tr>
      <w:tr w:rsidR="00B85F24" w:rsidRPr="0098414F" w:rsidTr="0018311F">
        <w:trPr>
          <w:trHeight w:val="230"/>
          <w:jc w:val="center"/>
        </w:trPr>
        <w:tc>
          <w:tcPr>
            <w:tcW w:w="3063" w:type="dxa"/>
            <w:gridSpan w:val="2"/>
            <w:vMerge/>
            <w:tcBorders>
              <w:top w:val="nil"/>
              <w:left w:val="single" w:sz="4" w:space="0" w:color="auto"/>
              <w:bottom w:val="single" w:sz="4" w:space="0" w:color="auto"/>
              <w:right w:val="single" w:sz="4" w:space="0" w:color="auto"/>
            </w:tcBorders>
            <w:vAlign w:val="center"/>
          </w:tcPr>
          <w:p w:rsidR="00B85F24" w:rsidRPr="0098414F" w:rsidRDefault="00B85F24" w:rsidP="0018311F">
            <w:pPr>
              <w:spacing w:after="0"/>
              <w:rPr>
                <w:rFonts w:ascii="Times New Roman" w:hAnsi="Times New Roman"/>
                <w:b/>
                <w:bCs/>
                <w:sz w:val="20"/>
                <w:szCs w:val="20"/>
                <w:lang w:eastAsia="es-DO"/>
              </w:rPr>
            </w:pPr>
          </w:p>
        </w:tc>
        <w:tc>
          <w:tcPr>
            <w:tcW w:w="4137" w:type="dxa"/>
            <w:gridSpan w:val="9"/>
            <w:vMerge/>
            <w:tcBorders>
              <w:top w:val="single" w:sz="4" w:space="0" w:color="auto"/>
              <w:left w:val="single" w:sz="4" w:space="0" w:color="auto"/>
              <w:bottom w:val="single" w:sz="4" w:space="0" w:color="auto"/>
              <w:right w:val="single" w:sz="4" w:space="0" w:color="auto"/>
            </w:tcBorders>
            <w:shd w:val="clear" w:color="000000" w:fill="FFFFFF"/>
            <w:vAlign w:val="center"/>
          </w:tcPr>
          <w:p w:rsidR="00B85F24" w:rsidRPr="0098414F" w:rsidRDefault="00B85F24" w:rsidP="0018311F">
            <w:pPr>
              <w:spacing w:after="0"/>
              <w:rPr>
                <w:rFonts w:ascii="Times New Roman" w:hAnsi="Times New Roman"/>
                <w:sz w:val="20"/>
                <w:szCs w:val="20"/>
                <w:lang w:eastAsia="es-DO"/>
              </w:rPr>
            </w:pPr>
          </w:p>
        </w:tc>
        <w:tc>
          <w:tcPr>
            <w:tcW w:w="3990"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B85F24" w:rsidRPr="0098414F" w:rsidRDefault="00B85F24" w:rsidP="0018311F">
            <w:pPr>
              <w:spacing w:after="0"/>
              <w:jc w:val="center"/>
              <w:rPr>
                <w:rFonts w:ascii="Times New Roman" w:hAnsi="Times New Roman"/>
                <w:sz w:val="20"/>
                <w:szCs w:val="20"/>
                <w:lang w:eastAsia="es-DO"/>
              </w:rPr>
            </w:pPr>
          </w:p>
        </w:tc>
      </w:tr>
      <w:tr w:rsidR="00B85F24" w:rsidRPr="0098414F" w:rsidTr="0018311F">
        <w:trPr>
          <w:trHeight w:val="360"/>
          <w:jc w:val="center"/>
        </w:trPr>
        <w:tc>
          <w:tcPr>
            <w:tcW w:w="306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5F24" w:rsidRPr="0098414F" w:rsidRDefault="00B85F24" w:rsidP="0018311F">
            <w:pPr>
              <w:spacing w:after="0"/>
              <w:rPr>
                <w:rFonts w:ascii="Times New Roman" w:hAnsi="Times New Roman"/>
                <w:b/>
                <w:bCs/>
                <w:sz w:val="20"/>
                <w:szCs w:val="20"/>
                <w:lang w:eastAsia="es-DO"/>
              </w:rPr>
            </w:pPr>
            <w:r w:rsidRPr="0098414F">
              <w:rPr>
                <w:rFonts w:ascii="Times New Roman" w:hAnsi="Times New Roman"/>
                <w:b/>
                <w:bCs/>
                <w:sz w:val="20"/>
                <w:szCs w:val="20"/>
                <w:lang w:eastAsia="es-DO"/>
              </w:rPr>
              <w:t>INSTITUCION EJECUTORA:</w:t>
            </w:r>
          </w:p>
        </w:tc>
        <w:tc>
          <w:tcPr>
            <w:tcW w:w="8127" w:type="dxa"/>
            <w:gridSpan w:val="15"/>
            <w:tcBorders>
              <w:top w:val="single" w:sz="4" w:space="0" w:color="auto"/>
              <w:left w:val="nil"/>
              <w:bottom w:val="single" w:sz="4" w:space="0" w:color="auto"/>
              <w:right w:val="single" w:sz="4" w:space="0" w:color="000000"/>
            </w:tcBorders>
            <w:shd w:val="clear" w:color="000000" w:fill="FFFFFF"/>
            <w:noWrap/>
            <w:vAlign w:val="center"/>
            <w:hideMark/>
          </w:tcPr>
          <w:p w:rsidR="00B85F24" w:rsidRPr="0098414F" w:rsidRDefault="00B85F24" w:rsidP="0018311F">
            <w:pPr>
              <w:spacing w:after="0"/>
              <w:rPr>
                <w:rFonts w:ascii="Times New Roman" w:hAnsi="Times New Roman"/>
                <w:sz w:val="20"/>
                <w:szCs w:val="20"/>
                <w:lang w:eastAsia="es-DO"/>
              </w:rPr>
            </w:pPr>
            <w:r w:rsidRPr="0098414F">
              <w:rPr>
                <w:rFonts w:ascii="Times New Roman" w:hAnsi="Times New Roman"/>
                <w:sz w:val="20"/>
                <w:szCs w:val="20"/>
                <w:lang w:eastAsia="es-DO"/>
              </w:rPr>
              <w:t>Medio Ambiente | Ministerio de Agricultura</w:t>
            </w:r>
          </w:p>
        </w:tc>
      </w:tr>
    </w:tbl>
    <w:p w:rsidR="00B85F24" w:rsidRPr="0098414F" w:rsidRDefault="00B85F24" w:rsidP="00B85F24">
      <w:pPr>
        <w:spacing w:after="0"/>
        <w:ind w:firstLine="720"/>
        <w:rPr>
          <w:rFonts w:ascii="Times New Roman" w:hAnsi="Times New Roman"/>
          <w:sz w:val="12"/>
        </w:rPr>
      </w:pPr>
    </w:p>
    <w:p w:rsidR="00337C2E" w:rsidRPr="0098414F" w:rsidRDefault="00337C2E" w:rsidP="009C4E7F">
      <w:pPr>
        <w:spacing w:after="0" w:line="480" w:lineRule="auto"/>
        <w:ind w:firstLine="720"/>
        <w:jc w:val="both"/>
        <w:rPr>
          <w:rFonts w:ascii="Times New Roman" w:hAnsi="Times New Roman"/>
        </w:rPr>
        <w:sectPr w:rsidR="00337C2E" w:rsidRPr="0098414F" w:rsidSect="00B106A5">
          <w:headerReference w:type="default" r:id="rId69"/>
          <w:pgSz w:w="12240" w:h="15840"/>
          <w:pgMar w:top="1440" w:right="1276" w:bottom="851" w:left="851" w:header="720" w:footer="720" w:gutter="0"/>
          <w:cols w:space="720"/>
          <w:docGrid w:linePitch="360"/>
        </w:sect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r w:rsidRPr="0098414F">
        <w:rPr>
          <w:rFonts w:ascii="Times New Roman" w:hAnsi="Times New Roman"/>
          <w:b/>
          <w:sz w:val="28"/>
        </w:rPr>
        <w:t>Anexo F:</w:t>
      </w:r>
    </w:p>
    <w:p w:rsidR="00FA3241" w:rsidRPr="0098414F" w:rsidRDefault="00FA3241" w:rsidP="00FA3241">
      <w:pPr>
        <w:spacing w:after="0" w:line="480" w:lineRule="auto"/>
        <w:jc w:val="center"/>
        <w:rPr>
          <w:rFonts w:ascii="Times New Roman" w:hAnsi="Times New Roman"/>
          <w:b/>
          <w:sz w:val="28"/>
        </w:rPr>
      </w:pPr>
      <w:r w:rsidRPr="0098414F">
        <w:rPr>
          <w:rFonts w:ascii="Times New Roman" w:hAnsi="Times New Roman"/>
          <w:b/>
          <w:sz w:val="28"/>
        </w:rPr>
        <w:t xml:space="preserve">Ejecución </w:t>
      </w:r>
      <w:r w:rsidR="00D52849" w:rsidRPr="0098414F">
        <w:rPr>
          <w:rFonts w:ascii="Times New Roman" w:hAnsi="Times New Roman"/>
          <w:b/>
          <w:sz w:val="28"/>
        </w:rPr>
        <w:t>físic</w:t>
      </w:r>
      <w:r w:rsidR="00255321" w:rsidRPr="0098414F">
        <w:rPr>
          <w:rFonts w:ascii="Times New Roman" w:hAnsi="Times New Roman"/>
          <w:b/>
          <w:sz w:val="28"/>
        </w:rPr>
        <w:t>a</w:t>
      </w:r>
      <w:r w:rsidR="00D52849" w:rsidRPr="0098414F">
        <w:rPr>
          <w:rFonts w:ascii="Times New Roman" w:hAnsi="Times New Roman"/>
          <w:b/>
          <w:sz w:val="28"/>
        </w:rPr>
        <w:t xml:space="preserve"> y financiera proyectos en el</w:t>
      </w:r>
      <w:r w:rsidRPr="0098414F">
        <w:rPr>
          <w:rFonts w:ascii="Times New Roman" w:hAnsi="Times New Roman"/>
          <w:b/>
          <w:sz w:val="28"/>
        </w:rPr>
        <w:t xml:space="preserve"> Marco del Sistema Nacional de Inversión Pública</w:t>
      </w: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AB0F28" w:rsidRPr="0098414F" w:rsidRDefault="00AB0F28" w:rsidP="0046471F">
      <w:pPr>
        <w:spacing w:after="0"/>
        <w:rPr>
          <w:rFonts w:ascii="Times New Roman" w:hAnsi="Times New Roman"/>
          <w:b/>
        </w:rPr>
      </w:pPr>
    </w:p>
    <w:p w:rsidR="00AB0F28" w:rsidRPr="0098414F" w:rsidRDefault="004B5C88">
      <w:pPr>
        <w:spacing w:after="0"/>
        <w:rPr>
          <w:rFonts w:ascii="Times New Roman" w:hAnsi="Times New Roman"/>
          <w:b/>
        </w:rPr>
        <w:sectPr w:rsidR="00AB0F28" w:rsidRPr="0098414F" w:rsidSect="00731D0D">
          <w:headerReference w:type="default" r:id="rId70"/>
          <w:headerReference w:type="first" r:id="rId71"/>
          <w:pgSz w:w="15840" w:h="12240" w:orient="landscape"/>
          <w:pgMar w:top="851" w:right="1440" w:bottom="1276" w:left="851"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79744" behindDoc="0" locked="0" layoutInCell="1" allowOverlap="1" wp14:anchorId="640FA330" wp14:editId="46F452E9">
                <wp:simplePos x="0" y="0"/>
                <wp:positionH relativeFrom="column">
                  <wp:posOffset>7310755</wp:posOffset>
                </wp:positionH>
                <wp:positionV relativeFrom="paragraph">
                  <wp:posOffset>2036445</wp:posOffset>
                </wp:positionV>
                <wp:extent cx="1513205" cy="425450"/>
                <wp:effectExtent l="0" t="0" r="10795" b="12700"/>
                <wp:wrapNone/>
                <wp:docPr id="47" name="4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7 Rectángulo" o:spid="_x0000_s1026" style="position:absolute;margin-left:575.65pt;margin-top:160.35pt;width:119.15pt;height: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" fillcolor="white [3212]" strokecolor="white [3212]" strokeweight="2pt">
                <v:path arrowok="t"/>
              </v:rect>
            </w:pict>
          </mc:Fallback>
        </mc:AlternateContent>
      </w:r>
      <w:r w:rsidR="00AB0F28" w:rsidRPr="0098414F">
        <w:rPr>
          <w:rFonts w:ascii="Times New Roman" w:hAnsi="Times New Roman"/>
          <w:b/>
        </w:rPr>
        <w:br w:type="page"/>
      </w:r>
    </w:p>
    <w:p w:rsidR="00255321" w:rsidRPr="0098414F" w:rsidRDefault="00255321" w:rsidP="00255321">
      <w:pPr>
        <w:ind w:firstLine="720"/>
        <w:rPr>
          <w:rFonts w:ascii="Times New Roman" w:hAnsi="Times New Roman"/>
          <w:b/>
        </w:rPr>
      </w:pPr>
      <w:r w:rsidRPr="0098414F">
        <w:rPr>
          <w:rFonts w:ascii="Times New Roman" w:hAnsi="Times New Roman"/>
          <w:b/>
        </w:rPr>
        <w:lastRenderedPageBreak/>
        <w:t>Ejecución física</w:t>
      </w:r>
      <w:r w:rsidRPr="0098414F">
        <w:rPr>
          <w:rFonts w:ascii="Times New Roman" w:hAnsi="Times New Roman"/>
          <w:b/>
          <w:bCs/>
          <w:color w:val="000000"/>
          <w:lang w:eastAsia="es-DO"/>
        </w:rPr>
        <w:t xml:space="preserve"> mejoramiento de la sanidad e inocuidad agroalimentaria en la Republica Dominicana</w:t>
      </w:r>
    </w:p>
    <w:tbl>
      <w:tblPr>
        <w:tblW w:w="10505" w:type="dxa"/>
        <w:tblInd w:w="779" w:type="dxa"/>
        <w:tblCellMar>
          <w:left w:w="70" w:type="dxa"/>
          <w:right w:w="70" w:type="dxa"/>
        </w:tblCellMar>
        <w:tblLook w:val="04A0" w:firstRow="1" w:lastRow="0" w:firstColumn="1" w:lastColumn="0" w:noHBand="0" w:noVBand="1"/>
      </w:tblPr>
      <w:tblGrid>
        <w:gridCol w:w="3134"/>
        <w:gridCol w:w="3587"/>
        <w:gridCol w:w="1260"/>
        <w:gridCol w:w="1192"/>
        <w:gridCol w:w="1332"/>
      </w:tblGrid>
      <w:tr w:rsidR="00255321" w:rsidRPr="0098414F" w:rsidTr="00255321">
        <w:trPr>
          <w:trHeight w:val="285"/>
        </w:trPr>
        <w:tc>
          <w:tcPr>
            <w:tcW w:w="105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MEJORAMIENTO DE LA SANIDAD E INOCUIDAD AGROALIMENTARIA EN LA REPUBLICA DOMINICANA (PATCA III)</w:t>
            </w:r>
          </w:p>
        </w:tc>
      </w:tr>
      <w:tr w:rsidR="00255321" w:rsidRPr="0098414F" w:rsidTr="00255321">
        <w:trPr>
          <w:trHeight w:val="285"/>
        </w:trPr>
        <w:tc>
          <w:tcPr>
            <w:tcW w:w="10505"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Organismo Financiador: Gobierno Dominicano y Banco Interamericano de Desarrollo - BID</w:t>
            </w:r>
          </w:p>
        </w:tc>
      </w:tr>
      <w:tr w:rsidR="00255321" w:rsidRPr="0098414F" w:rsidTr="00255321">
        <w:trPr>
          <w:trHeight w:val="285"/>
        </w:trPr>
        <w:tc>
          <w:tcPr>
            <w:tcW w:w="10505"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Código SNIP: 11327</w:t>
            </w:r>
          </w:p>
        </w:tc>
      </w:tr>
      <w:tr w:rsidR="00255321" w:rsidRPr="0098414F" w:rsidTr="00255321">
        <w:trPr>
          <w:trHeight w:val="540"/>
        </w:trPr>
        <w:tc>
          <w:tcPr>
            <w:tcW w:w="3134" w:type="dxa"/>
            <w:tcBorders>
              <w:top w:val="nil"/>
              <w:left w:val="single" w:sz="4" w:space="0" w:color="auto"/>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8"/>
                <w:szCs w:val="18"/>
                <w:lang w:eastAsia="es-DO"/>
              </w:rPr>
            </w:pPr>
            <w:r w:rsidRPr="0098414F">
              <w:rPr>
                <w:rFonts w:ascii="Times New Roman" w:hAnsi="Times New Roman"/>
                <w:b/>
                <w:bCs/>
                <w:color w:val="000000"/>
                <w:sz w:val="18"/>
                <w:szCs w:val="18"/>
                <w:lang w:eastAsia="es-DO"/>
              </w:rPr>
              <w:t>Nombre de Proyecto</w:t>
            </w:r>
          </w:p>
        </w:tc>
        <w:tc>
          <w:tcPr>
            <w:tcW w:w="3587"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8"/>
                <w:szCs w:val="18"/>
                <w:lang w:eastAsia="es-DO"/>
              </w:rPr>
            </w:pPr>
            <w:r w:rsidRPr="0098414F">
              <w:rPr>
                <w:rFonts w:ascii="Times New Roman" w:hAnsi="Times New Roman"/>
                <w:b/>
                <w:bCs/>
                <w:color w:val="000000"/>
                <w:sz w:val="18"/>
                <w:szCs w:val="18"/>
                <w:lang w:eastAsia="es-DO"/>
              </w:rPr>
              <w:t>Actividad / Obra / Producto</w:t>
            </w:r>
          </w:p>
        </w:tc>
        <w:tc>
          <w:tcPr>
            <w:tcW w:w="1260"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8"/>
                <w:szCs w:val="18"/>
                <w:lang w:eastAsia="es-DO"/>
              </w:rPr>
            </w:pPr>
            <w:r w:rsidRPr="0098414F">
              <w:rPr>
                <w:rFonts w:ascii="Times New Roman" w:hAnsi="Times New Roman"/>
                <w:b/>
                <w:bCs/>
                <w:color w:val="000000"/>
                <w:sz w:val="18"/>
                <w:szCs w:val="18"/>
                <w:lang w:eastAsia="es-DO"/>
              </w:rPr>
              <w:t>Presupuesto Vigente</w:t>
            </w:r>
          </w:p>
        </w:tc>
        <w:tc>
          <w:tcPr>
            <w:tcW w:w="1192"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8"/>
                <w:szCs w:val="18"/>
                <w:lang w:eastAsia="es-DO"/>
              </w:rPr>
            </w:pPr>
            <w:r w:rsidRPr="0098414F">
              <w:rPr>
                <w:rFonts w:ascii="Times New Roman" w:hAnsi="Times New Roman"/>
                <w:b/>
                <w:bCs/>
                <w:color w:val="000000"/>
                <w:sz w:val="18"/>
                <w:szCs w:val="18"/>
                <w:lang w:eastAsia="es-DO"/>
              </w:rPr>
              <w:t>Presupuesto Disponible</w:t>
            </w:r>
          </w:p>
        </w:tc>
        <w:tc>
          <w:tcPr>
            <w:tcW w:w="1332"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sz w:val="18"/>
                <w:szCs w:val="18"/>
                <w:lang w:eastAsia="es-DO"/>
              </w:rPr>
            </w:pPr>
            <w:r w:rsidRPr="0098414F">
              <w:rPr>
                <w:rFonts w:ascii="Times New Roman" w:hAnsi="Times New Roman"/>
                <w:b/>
                <w:bCs/>
                <w:sz w:val="18"/>
                <w:szCs w:val="18"/>
                <w:lang w:eastAsia="es-DO"/>
              </w:rPr>
              <w:t>Total Año 2017</w:t>
            </w:r>
          </w:p>
        </w:tc>
      </w:tr>
      <w:tr w:rsidR="00255321" w:rsidRPr="0098414F" w:rsidTr="00255321">
        <w:trPr>
          <w:trHeight w:val="178"/>
        </w:trPr>
        <w:tc>
          <w:tcPr>
            <w:tcW w:w="3134" w:type="dxa"/>
            <w:tcBorders>
              <w:top w:val="nil"/>
              <w:left w:val="single" w:sz="4" w:space="0" w:color="auto"/>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PATCA III</w:t>
            </w:r>
          </w:p>
        </w:tc>
        <w:tc>
          <w:tcPr>
            <w:tcW w:w="3587"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Sanidad e Inocuidad Agroalimentaria</w:t>
            </w:r>
          </w:p>
        </w:tc>
        <w:tc>
          <w:tcPr>
            <w:tcW w:w="1260"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137,078,780.00</w:t>
            </w:r>
          </w:p>
        </w:tc>
        <w:tc>
          <w:tcPr>
            <w:tcW w:w="1192"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79,992,079.82</w:t>
            </w:r>
          </w:p>
        </w:tc>
        <w:tc>
          <w:tcPr>
            <w:tcW w:w="1332"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214,050,445.65</w:t>
            </w:r>
          </w:p>
        </w:tc>
      </w:tr>
      <w:tr w:rsidR="00255321" w:rsidRPr="0098414F" w:rsidTr="00255321">
        <w:trPr>
          <w:trHeight w:val="64"/>
        </w:trPr>
        <w:tc>
          <w:tcPr>
            <w:tcW w:w="3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Cs/>
                <w:sz w:val="16"/>
                <w:szCs w:val="16"/>
                <w:lang w:eastAsia="es-DO"/>
              </w:rPr>
            </w:pPr>
            <w:r w:rsidRPr="0098414F">
              <w:rPr>
                <w:rFonts w:ascii="Times New Roman" w:hAnsi="Times New Roman"/>
                <w:bCs/>
                <w:sz w:val="16"/>
                <w:szCs w:val="16"/>
                <w:lang w:eastAsia="es-DO"/>
              </w:rPr>
              <w:t>Componentes</w:t>
            </w:r>
          </w:p>
        </w:tc>
        <w:tc>
          <w:tcPr>
            <w:tcW w:w="358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Administración del programa</w:t>
            </w:r>
          </w:p>
        </w:tc>
        <w:tc>
          <w:tcPr>
            <w:tcW w:w="126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19,418,566.67</w:t>
            </w:r>
          </w:p>
        </w:tc>
      </w:tr>
      <w:tr w:rsidR="00255321"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Costo directo</w:t>
            </w:r>
          </w:p>
        </w:tc>
        <w:tc>
          <w:tcPr>
            <w:tcW w:w="126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97,317,669.49</w:t>
            </w:r>
          </w:p>
        </w:tc>
      </w:tr>
      <w:tr w:rsidR="00255321"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Inocuidad Alimentaria</w:t>
            </w:r>
          </w:p>
        </w:tc>
        <w:tc>
          <w:tcPr>
            <w:tcW w:w="126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32,433,462.01</w:t>
            </w:r>
          </w:p>
        </w:tc>
      </w:tr>
      <w:tr w:rsidR="00255321"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Sanidad Animal</w:t>
            </w:r>
          </w:p>
        </w:tc>
        <w:tc>
          <w:tcPr>
            <w:tcW w:w="126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28,082,808.36</w:t>
            </w:r>
          </w:p>
        </w:tc>
      </w:tr>
      <w:tr w:rsidR="00255321"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Sanidad Vegetal</w:t>
            </w:r>
          </w:p>
        </w:tc>
        <w:tc>
          <w:tcPr>
            <w:tcW w:w="126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24,115,614.05</w:t>
            </w:r>
          </w:p>
        </w:tc>
      </w:tr>
      <w:tr w:rsidR="00255321"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Gestión Institucional</w:t>
            </w:r>
          </w:p>
        </w:tc>
        <w:tc>
          <w:tcPr>
            <w:tcW w:w="126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10,726,720.07</w:t>
            </w:r>
          </w:p>
        </w:tc>
      </w:tr>
      <w:tr w:rsidR="00255321"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Seguimiento, Evaluación y Auditoría</w:t>
            </w:r>
          </w:p>
        </w:tc>
        <w:tc>
          <w:tcPr>
            <w:tcW w:w="126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1,955,605.00</w:t>
            </w:r>
          </w:p>
        </w:tc>
      </w:tr>
    </w:tbl>
    <w:p w:rsidR="00255321" w:rsidRPr="0098414F" w:rsidRDefault="00255321" w:rsidP="00255321">
      <w:pPr>
        <w:rPr>
          <w:rFonts w:ascii="Times New Roman" w:hAnsi="Times New Roman"/>
        </w:rPr>
      </w:pPr>
    </w:p>
    <w:p w:rsidR="00255321" w:rsidRPr="0098414F" w:rsidRDefault="00255321" w:rsidP="00255321">
      <w:pPr>
        <w:ind w:firstLine="720"/>
        <w:rPr>
          <w:rFonts w:ascii="Times New Roman" w:hAnsi="Times New Roman"/>
          <w:b/>
        </w:rPr>
      </w:pPr>
      <w:r w:rsidRPr="0098414F">
        <w:rPr>
          <w:rFonts w:ascii="Times New Roman" w:hAnsi="Times New Roman"/>
          <w:b/>
        </w:rPr>
        <w:t>Ejecución financiera</w:t>
      </w:r>
      <w:r w:rsidRPr="0098414F">
        <w:rPr>
          <w:rFonts w:ascii="Times New Roman" w:hAnsi="Times New Roman"/>
          <w:b/>
          <w:bCs/>
          <w:color w:val="000000"/>
          <w:lang w:eastAsia="es-DO"/>
        </w:rPr>
        <w:t xml:space="preserve"> mejoramiento de la sanidad e inocuidad agroalimentaria en la Republica Dominicana</w:t>
      </w:r>
    </w:p>
    <w:tbl>
      <w:tblPr>
        <w:tblW w:w="10505" w:type="dxa"/>
        <w:tblInd w:w="779" w:type="dxa"/>
        <w:tblCellMar>
          <w:left w:w="70" w:type="dxa"/>
          <w:right w:w="70" w:type="dxa"/>
        </w:tblCellMar>
        <w:tblLook w:val="04A0" w:firstRow="1" w:lastRow="0" w:firstColumn="1" w:lastColumn="0" w:noHBand="0" w:noVBand="1"/>
      </w:tblPr>
      <w:tblGrid>
        <w:gridCol w:w="1149"/>
        <w:gridCol w:w="1278"/>
        <w:gridCol w:w="4109"/>
        <w:gridCol w:w="2410"/>
        <w:gridCol w:w="708"/>
        <w:gridCol w:w="851"/>
      </w:tblGrid>
      <w:tr w:rsidR="00255321" w:rsidRPr="0098414F" w:rsidTr="00255321">
        <w:trPr>
          <w:trHeight w:val="64"/>
        </w:trPr>
        <w:tc>
          <w:tcPr>
            <w:tcW w:w="114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127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410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Meta 2017</w:t>
            </w:r>
          </w:p>
        </w:tc>
        <w:tc>
          <w:tcPr>
            <w:tcW w:w="241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Unidad de medida</w:t>
            </w:r>
          </w:p>
        </w:tc>
        <w:tc>
          <w:tcPr>
            <w:tcW w:w="70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Logros</w:t>
            </w:r>
          </w:p>
        </w:tc>
        <w:tc>
          <w:tcPr>
            <w:tcW w:w="85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de avance</w:t>
            </w:r>
          </w:p>
        </w:tc>
      </w:tr>
      <w:tr w:rsidR="00255321" w:rsidRPr="0098414F" w:rsidTr="00255321">
        <w:trPr>
          <w:trHeight w:val="64"/>
        </w:trPr>
        <w:tc>
          <w:tcPr>
            <w:tcW w:w="1149" w:type="dxa"/>
            <w:tcBorders>
              <w:top w:val="nil"/>
              <w:left w:val="single" w:sz="4" w:space="0" w:color="auto"/>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PATCA III</w:t>
            </w:r>
          </w:p>
        </w:tc>
        <w:tc>
          <w:tcPr>
            <w:tcW w:w="1278"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4109"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2410"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708"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851"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r>
      <w:tr w:rsidR="00255321" w:rsidRPr="0098414F" w:rsidTr="00255321">
        <w:trPr>
          <w:trHeight w:val="64"/>
        </w:trPr>
        <w:tc>
          <w:tcPr>
            <w:tcW w:w="11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Cs/>
                <w:sz w:val="16"/>
                <w:szCs w:val="16"/>
                <w:lang w:eastAsia="es-DO"/>
              </w:rPr>
            </w:pPr>
            <w:r w:rsidRPr="0098414F">
              <w:rPr>
                <w:rFonts w:ascii="Times New Roman" w:hAnsi="Times New Roman"/>
                <w:bCs/>
                <w:sz w:val="16"/>
                <w:szCs w:val="16"/>
                <w:lang w:eastAsia="es-DO"/>
              </w:rPr>
              <w:t>Componentes</w:t>
            </w:r>
          </w:p>
        </w:tc>
        <w:tc>
          <w:tcPr>
            <w:tcW w:w="1278" w:type="dxa"/>
            <w:vMerge w:val="restart"/>
            <w:tcBorders>
              <w:top w:val="nil"/>
              <w:left w:val="single" w:sz="4" w:space="0" w:color="auto"/>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Inocuidad Agroalimentaria</w:t>
            </w:r>
          </w:p>
        </w:tc>
        <w:tc>
          <w:tcPr>
            <w:tcW w:w="4109" w:type="dxa"/>
            <w:vMerge w:val="restart"/>
            <w:tcBorders>
              <w:top w:val="nil"/>
              <w:left w:val="nil"/>
              <w:right w:val="single" w:sz="4" w:space="0" w:color="auto"/>
            </w:tcBorders>
            <w:shd w:val="clear" w:color="auto" w:fill="auto"/>
            <w:vAlign w:val="center"/>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Empacadoras registradas: 20 y certificadas: 20.</w:t>
            </w:r>
          </w:p>
        </w:tc>
        <w:tc>
          <w:tcPr>
            <w:tcW w:w="241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Empacadora con BPM /DIA/MA registradas</w:t>
            </w:r>
          </w:p>
        </w:tc>
        <w:tc>
          <w:tcPr>
            <w:tcW w:w="70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122</w:t>
            </w:r>
          </w:p>
        </w:tc>
        <w:tc>
          <w:tcPr>
            <w:tcW w:w="8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610%</w:t>
            </w:r>
          </w:p>
        </w:tc>
      </w:tr>
      <w:tr w:rsidR="00255321"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1278"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4109" w:type="dxa"/>
            <w:vMerge/>
            <w:tcBorders>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241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Empacadora con BPM /DIA/MA certificadas</w:t>
            </w:r>
          </w:p>
        </w:tc>
        <w:tc>
          <w:tcPr>
            <w:tcW w:w="70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29</w:t>
            </w:r>
          </w:p>
        </w:tc>
        <w:tc>
          <w:tcPr>
            <w:tcW w:w="8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145%</w:t>
            </w:r>
          </w:p>
        </w:tc>
      </w:tr>
      <w:tr w:rsidR="00255321"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1278" w:type="dxa"/>
            <w:vMerge w:val="restart"/>
            <w:tcBorders>
              <w:top w:val="nil"/>
              <w:left w:val="single" w:sz="4" w:space="0" w:color="auto"/>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Sanidad Animal</w:t>
            </w:r>
          </w:p>
        </w:tc>
        <w:tc>
          <w:tcPr>
            <w:tcW w:w="4109" w:type="dxa"/>
            <w:vMerge w:val="restart"/>
            <w:tcBorders>
              <w:top w:val="nil"/>
              <w:left w:val="nil"/>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Establecimientos veterinarios registrados:50 y fiscalizados:100</w:t>
            </w:r>
          </w:p>
        </w:tc>
        <w:tc>
          <w:tcPr>
            <w:tcW w:w="241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Número de establecimientos registrados/DCA-DIGEGA</w:t>
            </w:r>
          </w:p>
        </w:tc>
        <w:tc>
          <w:tcPr>
            <w:tcW w:w="70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55</w:t>
            </w:r>
          </w:p>
        </w:tc>
        <w:tc>
          <w:tcPr>
            <w:tcW w:w="8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110%</w:t>
            </w:r>
          </w:p>
        </w:tc>
      </w:tr>
      <w:tr w:rsidR="00255321"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1278"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4109" w:type="dxa"/>
            <w:vMerge/>
            <w:tcBorders>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241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Número de establecimientos fiscalizados/DCA-DIGEGA</w:t>
            </w:r>
          </w:p>
        </w:tc>
        <w:tc>
          <w:tcPr>
            <w:tcW w:w="70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109</w:t>
            </w:r>
          </w:p>
        </w:tc>
        <w:tc>
          <w:tcPr>
            <w:tcW w:w="8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109%</w:t>
            </w:r>
          </w:p>
        </w:tc>
      </w:tr>
      <w:tr w:rsidR="00255321"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1278" w:type="dxa"/>
            <w:vMerge w:val="restart"/>
            <w:tcBorders>
              <w:top w:val="nil"/>
              <w:left w:val="single" w:sz="4" w:space="0" w:color="auto"/>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Sanidad Vegetal</w:t>
            </w:r>
          </w:p>
        </w:tc>
        <w:tc>
          <w:tcPr>
            <w:tcW w:w="4109" w:type="dxa"/>
            <w:vMerge w:val="restart"/>
            <w:tcBorders>
              <w:top w:val="nil"/>
              <w:left w:val="nil"/>
              <w:right w:val="single" w:sz="4" w:space="0" w:color="auto"/>
            </w:tcBorders>
            <w:shd w:val="clear" w:color="auto" w:fill="auto"/>
            <w:vAlign w:val="center"/>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Establecimiento de plaguicidas registrados y fiscalizados:800</w:t>
            </w:r>
          </w:p>
        </w:tc>
        <w:tc>
          <w:tcPr>
            <w:tcW w:w="241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Número de establecimientos de plaguicida registrados/DSB-MA</w:t>
            </w:r>
          </w:p>
        </w:tc>
        <w:tc>
          <w:tcPr>
            <w:tcW w:w="70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62</w:t>
            </w:r>
          </w:p>
        </w:tc>
        <w:tc>
          <w:tcPr>
            <w:tcW w:w="8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103%</w:t>
            </w:r>
          </w:p>
        </w:tc>
      </w:tr>
      <w:tr w:rsidR="00255321"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1278"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4109" w:type="dxa"/>
            <w:vMerge/>
            <w:tcBorders>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241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Número de establecimientos de plaguicida fiscalizados/DSB-MA</w:t>
            </w:r>
          </w:p>
        </w:tc>
        <w:tc>
          <w:tcPr>
            <w:tcW w:w="70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914</w:t>
            </w:r>
          </w:p>
        </w:tc>
        <w:tc>
          <w:tcPr>
            <w:tcW w:w="8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114%</w:t>
            </w:r>
          </w:p>
        </w:tc>
      </w:tr>
      <w:tr w:rsidR="00255321"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Cs/>
                <w:sz w:val="16"/>
                <w:szCs w:val="16"/>
                <w:lang w:eastAsia="es-DO"/>
              </w:rPr>
            </w:pPr>
          </w:p>
        </w:tc>
        <w:tc>
          <w:tcPr>
            <w:tcW w:w="1278" w:type="dxa"/>
            <w:vMerge w:val="restart"/>
            <w:tcBorders>
              <w:top w:val="nil"/>
              <w:left w:val="single" w:sz="4" w:space="0" w:color="auto"/>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Todos</w:t>
            </w:r>
          </w:p>
        </w:tc>
        <w:tc>
          <w:tcPr>
            <w:tcW w:w="4109" w:type="dxa"/>
            <w:vMerge w:val="restart"/>
            <w:tcBorders>
              <w:top w:val="nil"/>
              <w:left w:val="nil"/>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Técnicos y productores capacitados:1,379</w:t>
            </w:r>
          </w:p>
        </w:tc>
        <w:tc>
          <w:tcPr>
            <w:tcW w:w="241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Número de técnicos </w:t>
            </w:r>
          </w:p>
        </w:tc>
        <w:tc>
          <w:tcPr>
            <w:tcW w:w="70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1,037</w:t>
            </w:r>
          </w:p>
        </w:tc>
        <w:tc>
          <w:tcPr>
            <w:tcW w:w="8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75%</w:t>
            </w:r>
          </w:p>
        </w:tc>
      </w:tr>
      <w:tr w:rsidR="00255321"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
                <w:bCs/>
                <w:sz w:val="16"/>
                <w:szCs w:val="16"/>
                <w:lang w:eastAsia="es-DO"/>
              </w:rPr>
            </w:pPr>
          </w:p>
        </w:tc>
        <w:tc>
          <w:tcPr>
            <w:tcW w:w="1278"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b/>
                <w:bCs/>
                <w:color w:val="000000"/>
                <w:sz w:val="16"/>
                <w:szCs w:val="16"/>
                <w:lang w:eastAsia="es-DO"/>
              </w:rPr>
            </w:pPr>
          </w:p>
        </w:tc>
        <w:tc>
          <w:tcPr>
            <w:tcW w:w="4109" w:type="dxa"/>
            <w:vMerge/>
            <w:tcBorders>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241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Número de productores </w:t>
            </w:r>
          </w:p>
        </w:tc>
        <w:tc>
          <w:tcPr>
            <w:tcW w:w="70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289</w:t>
            </w:r>
          </w:p>
        </w:tc>
        <w:tc>
          <w:tcPr>
            <w:tcW w:w="8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21%</w:t>
            </w:r>
          </w:p>
        </w:tc>
      </w:tr>
    </w:tbl>
    <w:p w:rsidR="00255321" w:rsidRPr="0098414F" w:rsidRDefault="00255321" w:rsidP="00255321">
      <w:pPr>
        <w:rPr>
          <w:rFonts w:ascii="Times New Roman" w:hAnsi="Times New Roman"/>
        </w:rPr>
      </w:pPr>
    </w:p>
    <w:p w:rsidR="00255321" w:rsidRPr="0098414F" w:rsidRDefault="00255321" w:rsidP="00255321">
      <w:pPr>
        <w:rPr>
          <w:rFonts w:ascii="Times New Roman" w:hAnsi="Times New Roman"/>
        </w:rPr>
      </w:pPr>
      <w:r w:rsidRPr="0098414F">
        <w:rPr>
          <w:rFonts w:ascii="Times New Roman" w:hAnsi="Times New Roman"/>
        </w:rPr>
        <w:br w:type="page"/>
      </w:r>
    </w:p>
    <w:p w:rsidR="00255321" w:rsidRPr="0098414F" w:rsidRDefault="00255321" w:rsidP="00255321">
      <w:pPr>
        <w:ind w:firstLine="720"/>
        <w:rPr>
          <w:rFonts w:ascii="Times New Roman" w:hAnsi="Times New Roman"/>
          <w:b/>
        </w:rPr>
      </w:pPr>
      <w:r w:rsidRPr="0098414F">
        <w:rPr>
          <w:rFonts w:ascii="Times New Roman" w:hAnsi="Times New Roman"/>
          <w:b/>
        </w:rPr>
        <w:lastRenderedPageBreak/>
        <w:t>Ejecución física</w:t>
      </w:r>
      <w:r w:rsidRPr="0098414F">
        <w:rPr>
          <w:rFonts w:ascii="Times New Roman" w:hAnsi="Times New Roman"/>
          <w:b/>
          <w:bCs/>
          <w:color w:val="000000"/>
          <w:lang w:eastAsia="es-DO"/>
        </w:rPr>
        <w:t xml:space="preserve"> construcción sistemas de producción para la reconversión agrícola de San Juan de la Maguana</w:t>
      </w:r>
    </w:p>
    <w:tbl>
      <w:tblPr>
        <w:tblW w:w="9531" w:type="dxa"/>
        <w:tblInd w:w="779" w:type="dxa"/>
        <w:tblCellMar>
          <w:left w:w="70" w:type="dxa"/>
          <w:right w:w="70" w:type="dxa"/>
        </w:tblCellMar>
        <w:tblLook w:val="04A0" w:firstRow="1" w:lastRow="0" w:firstColumn="1" w:lastColumn="0" w:noHBand="0" w:noVBand="1"/>
      </w:tblPr>
      <w:tblGrid>
        <w:gridCol w:w="2283"/>
        <w:gridCol w:w="3828"/>
        <w:gridCol w:w="1140"/>
        <w:gridCol w:w="1140"/>
        <w:gridCol w:w="1140"/>
      </w:tblGrid>
      <w:tr w:rsidR="00255321" w:rsidRPr="0098414F" w:rsidTr="00255321">
        <w:trPr>
          <w:trHeight w:val="300"/>
        </w:trPr>
        <w:tc>
          <w:tcPr>
            <w:tcW w:w="953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b/>
                <w:bCs/>
                <w:color w:val="000000"/>
                <w:sz w:val="16"/>
                <w:szCs w:val="16"/>
                <w:lang w:eastAsia="es-DO"/>
              </w:rPr>
              <w:t>CONSTRUCCIÓN SISTEMAS DE PRODUCCION PARA LA RECONVERSION AGRICOLA DE SAN JUAN DE LA MAGUANA</w:t>
            </w:r>
          </w:p>
        </w:tc>
      </w:tr>
      <w:tr w:rsidR="00255321" w:rsidRPr="0098414F" w:rsidTr="00255321">
        <w:trPr>
          <w:trHeight w:val="300"/>
        </w:trPr>
        <w:tc>
          <w:tcPr>
            <w:tcW w:w="9531"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sz w:val="16"/>
                <w:szCs w:val="16"/>
                <w:lang w:eastAsia="es-DO"/>
              </w:rPr>
            </w:pPr>
            <w:r w:rsidRPr="0098414F">
              <w:rPr>
                <w:rFonts w:ascii="Times New Roman" w:hAnsi="Times New Roman"/>
                <w:b/>
                <w:bCs/>
                <w:color w:val="000000"/>
                <w:sz w:val="16"/>
                <w:szCs w:val="16"/>
                <w:lang w:eastAsia="es-DO"/>
              </w:rPr>
              <w:t>Organismo Financiador: Gobierno Dominicano y Banco Interamericano de Desarrollo - BID</w:t>
            </w:r>
          </w:p>
        </w:tc>
      </w:tr>
      <w:tr w:rsidR="00255321" w:rsidRPr="0098414F" w:rsidTr="00255321">
        <w:trPr>
          <w:trHeight w:val="300"/>
        </w:trPr>
        <w:tc>
          <w:tcPr>
            <w:tcW w:w="9531"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sz w:val="16"/>
                <w:szCs w:val="16"/>
                <w:lang w:eastAsia="es-DO"/>
              </w:rPr>
            </w:pPr>
            <w:r w:rsidRPr="0098414F">
              <w:rPr>
                <w:rFonts w:ascii="Times New Roman" w:hAnsi="Times New Roman"/>
                <w:b/>
                <w:bCs/>
                <w:color w:val="000000"/>
                <w:sz w:val="16"/>
                <w:szCs w:val="16"/>
                <w:lang w:eastAsia="es-DO"/>
              </w:rPr>
              <w:t>Código SNIP: 12954</w:t>
            </w:r>
          </w:p>
        </w:tc>
      </w:tr>
      <w:tr w:rsidR="00255321" w:rsidRPr="0098414F" w:rsidTr="00255321">
        <w:trPr>
          <w:trHeight w:val="64"/>
        </w:trPr>
        <w:tc>
          <w:tcPr>
            <w:tcW w:w="2283" w:type="dxa"/>
            <w:tcBorders>
              <w:top w:val="nil"/>
              <w:left w:val="single" w:sz="4" w:space="0" w:color="auto"/>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3828"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1140"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Presupuesto Vigente</w:t>
            </w:r>
          </w:p>
        </w:tc>
        <w:tc>
          <w:tcPr>
            <w:tcW w:w="1140"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Presupuesto Disponible</w:t>
            </w:r>
          </w:p>
        </w:tc>
        <w:tc>
          <w:tcPr>
            <w:tcW w:w="1140"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sz w:val="16"/>
                <w:szCs w:val="16"/>
                <w:lang w:eastAsia="es-DO"/>
              </w:rPr>
            </w:pPr>
            <w:r w:rsidRPr="0098414F">
              <w:rPr>
                <w:rFonts w:ascii="Times New Roman" w:hAnsi="Times New Roman"/>
                <w:b/>
                <w:bCs/>
                <w:sz w:val="16"/>
                <w:szCs w:val="16"/>
                <w:lang w:eastAsia="es-DO"/>
              </w:rPr>
              <w:t>Total Año 2017</w:t>
            </w:r>
          </w:p>
        </w:tc>
      </w:tr>
      <w:tr w:rsidR="00255321" w:rsidRPr="0098414F" w:rsidTr="00255321">
        <w:trPr>
          <w:trHeight w:val="64"/>
        </w:trPr>
        <w:tc>
          <w:tcPr>
            <w:tcW w:w="2283" w:type="dxa"/>
            <w:tcBorders>
              <w:top w:val="nil"/>
              <w:left w:val="single" w:sz="4" w:space="0" w:color="auto"/>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Reconversión San Juan</w:t>
            </w:r>
          </w:p>
        </w:tc>
        <w:tc>
          <w:tcPr>
            <w:tcW w:w="3828"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499,479,847.00</w:t>
            </w:r>
          </w:p>
        </w:tc>
        <w:tc>
          <w:tcPr>
            <w:tcW w:w="1140"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499,479,847.00</w:t>
            </w:r>
          </w:p>
        </w:tc>
        <w:tc>
          <w:tcPr>
            <w:tcW w:w="1140"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389,171,950.45</w:t>
            </w:r>
          </w:p>
        </w:tc>
      </w:tr>
      <w:tr w:rsidR="00255321" w:rsidRPr="0098414F" w:rsidTr="00255321">
        <w:trPr>
          <w:trHeight w:val="64"/>
        </w:trPr>
        <w:tc>
          <w:tcPr>
            <w:tcW w:w="2283" w:type="dxa"/>
            <w:vMerge w:val="restart"/>
            <w:tcBorders>
              <w:top w:val="nil"/>
              <w:left w:val="single" w:sz="4" w:space="0" w:color="auto"/>
              <w:bottom w:val="single" w:sz="4" w:space="0" w:color="000000"/>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Componentes</w:t>
            </w:r>
          </w:p>
        </w:tc>
        <w:tc>
          <w:tcPr>
            <w:tcW w:w="382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Adquisición e Instalación Equipos de Riego</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color w:val="000000"/>
                <w:sz w:val="16"/>
                <w:szCs w:val="16"/>
                <w:lang w:eastAsia="es-DO"/>
              </w:rPr>
            </w:pPr>
            <w:r w:rsidRPr="0098414F">
              <w:rPr>
                <w:rFonts w:ascii="Times New Roman" w:hAnsi="Times New Roman"/>
                <w:color w:val="000000"/>
                <w:sz w:val="16"/>
                <w:szCs w:val="16"/>
                <w:lang w:eastAsia="es-DO"/>
              </w:rPr>
              <w:t>0.0</w:t>
            </w:r>
          </w:p>
        </w:tc>
      </w:tr>
      <w:tr w:rsidR="00255321" w:rsidRPr="0098414F" w:rsidTr="00255321">
        <w:trPr>
          <w:trHeight w:val="64"/>
        </w:trPr>
        <w:tc>
          <w:tcPr>
            <w:tcW w:w="2283"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382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Construcción de Infraestructuras de Producción</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32,541,411.08</w:t>
            </w:r>
          </w:p>
        </w:tc>
      </w:tr>
      <w:tr w:rsidR="00255321" w:rsidRPr="0098414F" w:rsidTr="00255321">
        <w:trPr>
          <w:trHeight w:val="64"/>
        </w:trPr>
        <w:tc>
          <w:tcPr>
            <w:tcW w:w="2283"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382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Acceso al Crédito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317,791,041.00</w:t>
            </w:r>
          </w:p>
        </w:tc>
      </w:tr>
      <w:tr w:rsidR="00255321" w:rsidRPr="0098414F" w:rsidTr="00255321">
        <w:trPr>
          <w:trHeight w:val="64"/>
        </w:trPr>
        <w:tc>
          <w:tcPr>
            <w:tcW w:w="2283"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382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Gastos para equipamiento de las oficinas</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1,093,286.79</w:t>
            </w:r>
          </w:p>
        </w:tc>
      </w:tr>
      <w:tr w:rsidR="00255321" w:rsidRPr="0098414F" w:rsidTr="00255321">
        <w:trPr>
          <w:trHeight w:val="64"/>
        </w:trPr>
        <w:tc>
          <w:tcPr>
            <w:tcW w:w="2283"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382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Desarrollo de las Obras de Riego y Otras.</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2,220,817.52</w:t>
            </w:r>
          </w:p>
        </w:tc>
      </w:tr>
      <w:tr w:rsidR="00255321" w:rsidRPr="0098414F" w:rsidTr="00255321">
        <w:trPr>
          <w:trHeight w:val="64"/>
        </w:trPr>
        <w:tc>
          <w:tcPr>
            <w:tcW w:w="2283"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bCs/>
                <w:color w:val="000000"/>
                <w:sz w:val="16"/>
                <w:szCs w:val="16"/>
                <w:lang w:eastAsia="es-DO"/>
              </w:rPr>
            </w:pPr>
          </w:p>
        </w:tc>
        <w:tc>
          <w:tcPr>
            <w:tcW w:w="382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Organización y Capacitación de los productores y gastos para gerenciar el Proyecto</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40"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35,525,394.06</w:t>
            </w:r>
          </w:p>
        </w:tc>
      </w:tr>
    </w:tbl>
    <w:p w:rsidR="00255321" w:rsidRPr="0098414F" w:rsidRDefault="00255321" w:rsidP="00255321">
      <w:pPr>
        <w:rPr>
          <w:rFonts w:ascii="Times New Roman" w:hAnsi="Times New Roman"/>
        </w:rPr>
      </w:pPr>
    </w:p>
    <w:p w:rsidR="00255321" w:rsidRPr="0098414F" w:rsidRDefault="00255321" w:rsidP="00255321">
      <w:pPr>
        <w:ind w:firstLine="720"/>
        <w:rPr>
          <w:rFonts w:ascii="Times New Roman" w:hAnsi="Times New Roman"/>
          <w:b/>
        </w:rPr>
      </w:pPr>
      <w:r w:rsidRPr="0098414F">
        <w:rPr>
          <w:rFonts w:ascii="Times New Roman" w:hAnsi="Times New Roman"/>
          <w:b/>
        </w:rPr>
        <w:t>Ejecución financiera</w:t>
      </w:r>
      <w:r w:rsidRPr="0098414F">
        <w:rPr>
          <w:rFonts w:ascii="Times New Roman" w:hAnsi="Times New Roman"/>
          <w:b/>
          <w:bCs/>
          <w:color w:val="000000"/>
          <w:lang w:eastAsia="es-DO"/>
        </w:rPr>
        <w:t xml:space="preserve"> construcción sistemas de producción para la reconversión agrícola de San Juan de la Maguana</w:t>
      </w:r>
    </w:p>
    <w:tbl>
      <w:tblPr>
        <w:tblW w:w="12915" w:type="dxa"/>
        <w:tblInd w:w="779" w:type="dxa"/>
        <w:tblCellMar>
          <w:left w:w="70" w:type="dxa"/>
          <w:right w:w="70" w:type="dxa"/>
        </w:tblCellMar>
        <w:tblLook w:val="04A0" w:firstRow="1" w:lastRow="0" w:firstColumn="1" w:lastColumn="0" w:noHBand="0" w:noVBand="1"/>
      </w:tblPr>
      <w:tblGrid>
        <w:gridCol w:w="1575"/>
        <w:gridCol w:w="2551"/>
        <w:gridCol w:w="709"/>
        <w:gridCol w:w="1417"/>
        <w:gridCol w:w="5954"/>
        <w:gridCol w:w="709"/>
      </w:tblGrid>
      <w:tr w:rsidR="00255321" w:rsidRPr="0098414F" w:rsidTr="00255321">
        <w:trPr>
          <w:trHeight w:val="64"/>
        </w:trPr>
        <w:tc>
          <w:tcPr>
            <w:tcW w:w="1575"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2551"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709"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Meta 2017</w:t>
            </w:r>
          </w:p>
        </w:tc>
        <w:tc>
          <w:tcPr>
            <w:tcW w:w="1417"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Unidad de medida</w:t>
            </w:r>
          </w:p>
        </w:tc>
        <w:tc>
          <w:tcPr>
            <w:tcW w:w="5954" w:type="dxa"/>
            <w:tcBorders>
              <w:top w:val="single" w:sz="4" w:space="0" w:color="auto"/>
              <w:left w:val="nil"/>
              <w:bottom w:val="single" w:sz="4" w:space="0" w:color="auto"/>
              <w:right w:val="single" w:sz="4" w:space="0" w:color="auto"/>
            </w:tcBorders>
            <w:shd w:val="clear" w:color="E4EFF7"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Logro</w:t>
            </w:r>
          </w:p>
        </w:tc>
        <w:tc>
          <w:tcPr>
            <w:tcW w:w="709" w:type="dxa"/>
            <w:tcBorders>
              <w:top w:val="single" w:sz="4" w:space="0" w:color="auto"/>
              <w:left w:val="nil"/>
              <w:bottom w:val="single" w:sz="4" w:space="0" w:color="auto"/>
              <w:right w:val="single" w:sz="4" w:space="0" w:color="auto"/>
            </w:tcBorders>
            <w:shd w:val="clear" w:color="E4EFF7"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de avance</w:t>
            </w:r>
          </w:p>
        </w:tc>
      </w:tr>
      <w:tr w:rsidR="00255321" w:rsidRPr="0098414F" w:rsidTr="00255321">
        <w:trPr>
          <w:trHeight w:val="64"/>
        </w:trPr>
        <w:tc>
          <w:tcPr>
            <w:tcW w:w="1575" w:type="dxa"/>
            <w:tcBorders>
              <w:top w:val="nil"/>
              <w:left w:val="single" w:sz="4" w:space="0" w:color="auto"/>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Reconversión San Juan</w:t>
            </w:r>
          </w:p>
        </w:tc>
        <w:tc>
          <w:tcPr>
            <w:tcW w:w="2551"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709"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417"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5954"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709"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r>
      <w:tr w:rsidR="00255321" w:rsidRPr="0098414F" w:rsidTr="00255321">
        <w:trPr>
          <w:trHeight w:val="64"/>
        </w:trPr>
        <w:tc>
          <w:tcPr>
            <w:tcW w:w="15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sz w:val="16"/>
                <w:szCs w:val="16"/>
                <w:lang w:eastAsia="es-DO"/>
              </w:rPr>
            </w:pPr>
            <w:r w:rsidRPr="0098414F">
              <w:rPr>
                <w:rFonts w:ascii="Times New Roman" w:hAnsi="Times New Roman"/>
                <w:sz w:val="16"/>
                <w:szCs w:val="16"/>
                <w:lang w:eastAsia="es-DO"/>
              </w:rPr>
              <w:t>Componentes</w:t>
            </w:r>
          </w:p>
        </w:tc>
        <w:tc>
          <w:tcPr>
            <w:tcW w:w="25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acceso a crédito (subasta)</w:t>
            </w:r>
          </w:p>
        </w:tc>
        <w:tc>
          <w:tcPr>
            <w:tcW w:w="70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60</w:t>
            </w:r>
          </w:p>
        </w:tc>
        <w:tc>
          <w:tcPr>
            <w:tcW w:w="141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Monto Colocado</w:t>
            </w:r>
          </w:p>
        </w:tc>
        <w:tc>
          <w:tcPr>
            <w:tcW w:w="595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color w:val="000000"/>
                <w:sz w:val="16"/>
                <w:szCs w:val="16"/>
                <w:lang w:eastAsia="es-DO"/>
              </w:rPr>
              <w:t>81 créditos otorgados</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135%</w:t>
            </w:r>
          </w:p>
        </w:tc>
      </w:tr>
      <w:tr w:rsidR="00255321" w:rsidRPr="0098414F" w:rsidTr="00255321">
        <w:trPr>
          <w:trHeight w:val="64"/>
        </w:trPr>
        <w:tc>
          <w:tcPr>
            <w:tcW w:w="1575"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25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asistencia técnica y transferencia de tecnologías</w:t>
            </w:r>
          </w:p>
        </w:tc>
        <w:tc>
          <w:tcPr>
            <w:tcW w:w="70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20</w:t>
            </w:r>
          </w:p>
        </w:tc>
        <w:tc>
          <w:tcPr>
            <w:tcW w:w="141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Números de asistencia técnica realizadas</w:t>
            </w:r>
          </w:p>
        </w:tc>
        <w:tc>
          <w:tcPr>
            <w:tcW w:w="595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color w:val="000000"/>
                <w:sz w:val="16"/>
                <w:szCs w:val="16"/>
                <w:lang w:eastAsia="es-DO"/>
              </w:rPr>
              <w:t xml:space="preserve">61 asistencia; beneficiando a 466 productores. 20 talleres, beneficiando a 486 productores. </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100%</w:t>
            </w:r>
          </w:p>
        </w:tc>
      </w:tr>
      <w:tr w:rsidR="00255321" w:rsidRPr="0098414F" w:rsidTr="00255321">
        <w:trPr>
          <w:trHeight w:val="64"/>
        </w:trPr>
        <w:tc>
          <w:tcPr>
            <w:tcW w:w="1575"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25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adecuación y mantenimiento de caminos</w:t>
            </w:r>
          </w:p>
        </w:tc>
        <w:tc>
          <w:tcPr>
            <w:tcW w:w="70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54.23</w:t>
            </w:r>
          </w:p>
        </w:tc>
        <w:tc>
          <w:tcPr>
            <w:tcW w:w="141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Numero de Kms.</w:t>
            </w:r>
          </w:p>
        </w:tc>
        <w:tc>
          <w:tcPr>
            <w:tcW w:w="595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color w:val="000000"/>
                <w:sz w:val="16"/>
                <w:szCs w:val="16"/>
                <w:lang w:eastAsia="es-DO"/>
              </w:rPr>
              <w:t>43.50 kilómetros.</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80%</w:t>
            </w:r>
          </w:p>
        </w:tc>
      </w:tr>
      <w:tr w:rsidR="00255321" w:rsidRPr="0098414F" w:rsidTr="00255321">
        <w:trPr>
          <w:trHeight w:val="64"/>
        </w:trPr>
        <w:tc>
          <w:tcPr>
            <w:tcW w:w="1575"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25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optimización de los recursos hídricos </w:t>
            </w:r>
          </w:p>
        </w:tc>
        <w:tc>
          <w:tcPr>
            <w:tcW w:w="70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55</w:t>
            </w:r>
          </w:p>
        </w:tc>
        <w:tc>
          <w:tcPr>
            <w:tcW w:w="141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Numero de Kms. de Canales y Bermas</w:t>
            </w:r>
          </w:p>
        </w:tc>
        <w:tc>
          <w:tcPr>
            <w:tcW w:w="595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color w:val="000000"/>
                <w:sz w:val="16"/>
                <w:szCs w:val="16"/>
                <w:lang w:eastAsia="es-DO"/>
              </w:rPr>
              <w:t xml:space="preserve">En proceso de licitación, reaparición de 90.82 kms. </w:t>
            </w:r>
            <w:proofErr w:type="gramStart"/>
            <w:r w:rsidRPr="0098414F">
              <w:rPr>
                <w:rFonts w:ascii="Times New Roman" w:hAnsi="Times New Roman"/>
                <w:color w:val="000000"/>
                <w:sz w:val="16"/>
                <w:szCs w:val="16"/>
                <w:lang w:eastAsia="es-DO"/>
              </w:rPr>
              <w:t>de</w:t>
            </w:r>
            <w:proofErr w:type="gramEnd"/>
            <w:r w:rsidRPr="0098414F">
              <w:rPr>
                <w:rFonts w:ascii="Times New Roman" w:hAnsi="Times New Roman"/>
                <w:color w:val="000000"/>
                <w:sz w:val="16"/>
                <w:szCs w:val="16"/>
                <w:lang w:eastAsia="es-DO"/>
              </w:rPr>
              <w:t xml:space="preserve"> bermas y 16 reparaciones de compuertas, badén y dique a la Junta de Regantes del Valle de San Juan, beneficiando a 5 asociaciones. - En proceso de licitación, reparación y rehabilitación de 12.96 kms. </w:t>
            </w:r>
            <w:proofErr w:type="gramStart"/>
            <w:r w:rsidRPr="0098414F">
              <w:rPr>
                <w:rFonts w:ascii="Times New Roman" w:hAnsi="Times New Roman"/>
                <w:color w:val="000000"/>
                <w:sz w:val="16"/>
                <w:szCs w:val="16"/>
                <w:lang w:eastAsia="es-DO"/>
              </w:rPr>
              <w:t>de</w:t>
            </w:r>
            <w:proofErr w:type="gramEnd"/>
            <w:r w:rsidRPr="0098414F">
              <w:rPr>
                <w:rFonts w:ascii="Times New Roman" w:hAnsi="Times New Roman"/>
                <w:color w:val="000000"/>
                <w:sz w:val="16"/>
                <w:szCs w:val="16"/>
                <w:lang w:eastAsia="es-DO"/>
              </w:rPr>
              <w:t xml:space="preserve"> canales y a la Junta de Regantes del Valle San Juan, para eficentizar y distribuir el usos del agua a los productores del Valle.</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n/d</w:t>
            </w:r>
          </w:p>
        </w:tc>
      </w:tr>
      <w:tr w:rsidR="00255321" w:rsidRPr="0098414F" w:rsidTr="00255321">
        <w:trPr>
          <w:trHeight w:val="64"/>
        </w:trPr>
        <w:tc>
          <w:tcPr>
            <w:tcW w:w="1575"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25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nivelación de suelo con tecnología de precisión </w:t>
            </w:r>
          </w:p>
        </w:tc>
        <w:tc>
          <w:tcPr>
            <w:tcW w:w="70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20,000 </w:t>
            </w:r>
          </w:p>
        </w:tc>
        <w:tc>
          <w:tcPr>
            <w:tcW w:w="141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Tareas beneficiadas</w:t>
            </w:r>
          </w:p>
        </w:tc>
        <w:tc>
          <w:tcPr>
            <w:tcW w:w="595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color w:val="000000"/>
                <w:sz w:val="16"/>
                <w:szCs w:val="16"/>
                <w:lang w:eastAsia="es-DO"/>
              </w:rPr>
              <w:t>17,758.17 tareas niveladas con vocación agrícola en todo el valle de San Juan, para los cultivos de habichuela, arroz, cebolla y maíz híbrido.</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89%</w:t>
            </w:r>
          </w:p>
        </w:tc>
      </w:tr>
      <w:tr w:rsidR="00255321" w:rsidRPr="0098414F" w:rsidTr="00255321">
        <w:trPr>
          <w:trHeight w:val="64"/>
        </w:trPr>
        <w:tc>
          <w:tcPr>
            <w:tcW w:w="1575"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25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manejo de pos cosecha</w:t>
            </w:r>
          </w:p>
        </w:tc>
        <w:tc>
          <w:tcPr>
            <w:tcW w:w="70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2</w:t>
            </w:r>
          </w:p>
        </w:tc>
        <w:tc>
          <w:tcPr>
            <w:tcW w:w="141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Número de centros de secado</w:t>
            </w:r>
          </w:p>
        </w:tc>
        <w:tc>
          <w:tcPr>
            <w:tcW w:w="595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color w:val="000000"/>
                <w:sz w:val="16"/>
                <w:szCs w:val="16"/>
                <w:lang w:eastAsia="es-DO"/>
              </w:rPr>
              <w:t>Instalación de dos centros de acopios y secados en los municipios de San Juan y Vallejuelo.</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0%</w:t>
            </w:r>
          </w:p>
        </w:tc>
      </w:tr>
      <w:tr w:rsidR="00255321" w:rsidRPr="0098414F" w:rsidTr="00255321">
        <w:trPr>
          <w:trHeight w:val="64"/>
        </w:trPr>
        <w:tc>
          <w:tcPr>
            <w:tcW w:w="1575"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255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introducción de tecnología </w:t>
            </w:r>
          </w:p>
        </w:tc>
        <w:tc>
          <w:tcPr>
            <w:tcW w:w="70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25,000</w:t>
            </w:r>
          </w:p>
        </w:tc>
        <w:tc>
          <w:tcPr>
            <w:tcW w:w="141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Tareas beneficiadas</w:t>
            </w:r>
          </w:p>
        </w:tc>
        <w:tc>
          <w:tcPr>
            <w:tcW w:w="595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color w:val="000000"/>
                <w:sz w:val="16"/>
                <w:szCs w:val="16"/>
                <w:lang w:eastAsia="es-DO"/>
              </w:rPr>
              <w:t>Introducción de maíz hibrido de alto rendimiento (30F35 Y P4226). 68,489 tareas sembradas de maíz híbrido, beneficiando a 1,415 pequeños productores. Instalación de parcelas demostrativas.</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123%</w:t>
            </w:r>
          </w:p>
        </w:tc>
      </w:tr>
    </w:tbl>
    <w:p w:rsidR="00255321" w:rsidRPr="0098414F" w:rsidRDefault="00255321" w:rsidP="00255321">
      <w:pPr>
        <w:rPr>
          <w:rFonts w:ascii="Times New Roman" w:hAnsi="Times New Roman"/>
        </w:rPr>
      </w:pPr>
    </w:p>
    <w:p w:rsidR="00255321" w:rsidRPr="0098414F" w:rsidRDefault="00255321" w:rsidP="00255321">
      <w:pPr>
        <w:rPr>
          <w:rFonts w:ascii="Times New Roman" w:hAnsi="Times New Roman"/>
        </w:rPr>
      </w:pPr>
    </w:p>
    <w:p w:rsidR="00255321" w:rsidRPr="0098414F" w:rsidRDefault="00255321" w:rsidP="00255321">
      <w:pPr>
        <w:rPr>
          <w:rFonts w:ascii="Times New Roman" w:hAnsi="Times New Roman"/>
        </w:rPr>
      </w:pPr>
    </w:p>
    <w:p w:rsidR="00255321" w:rsidRPr="0098414F" w:rsidRDefault="00255321" w:rsidP="00255321">
      <w:pPr>
        <w:ind w:firstLine="720"/>
        <w:rPr>
          <w:rFonts w:ascii="Times New Roman" w:hAnsi="Times New Roman"/>
          <w:b/>
        </w:rPr>
      </w:pPr>
      <w:r w:rsidRPr="0098414F">
        <w:rPr>
          <w:rFonts w:ascii="Times New Roman" w:hAnsi="Times New Roman"/>
          <w:b/>
        </w:rPr>
        <w:t xml:space="preserve">Ejecución física fortalecimiento de las capacidades para la gestión integral del riesgo en el sector agropecuario </w:t>
      </w:r>
    </w:p>
    <w:tbl>
      <w:tblPr>
        <w:tblW w:w="11214" w:type="dxa"/>
        <w:tblInd w:w="779" w:type="dxa"/>
        <w:tblCellMar>
          <w:left w:w="70" w:type="dxa"/>
          <w:right w:w="70" w:type="dxa"/>
        </w:tblCellMar>
        <w:tblLook w:val="04A0" w:firstRow="1" w:lastRow="0" w:firstColumn="1" w:lastColumn="0" w:noHBand="0" w:noVBand="1"/>
      </w:tblPr>
      <w:tblGrid>
        <w:gridCol w:w="2000"/>
        <w:gridCol w:w="6095"/>
        <w:gridCol w:w="1134"/>
        <w:gridCol w:w="992"/>
        <w:gridCol w:w="993"/>
      </w:tblGrid>
      <w:tr w:rsidR="00255321" w:rsidRPr="0098414F" w:rsidTr="00255321">
        <w:trPr>
          <w:trHeight w:val="300"/>
        </w:trPr>
        <w:tc>
          <w:tcPr>
            <w:tcW w:w="1121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b/>
                <w:bCs/>
                <w:color w:val="000000"/>
                <w:sz w:val="16"/>
                <w:szCs w:val="16"/>
                <w:lang w:eastAsia="es-DO"/>
              </w:rPr>
              <w:t>FORTALECIMIENTO DE LAS CAPACIDADES PARA LA GESTIÓN INTEGRAL DEL RIESGO EN EL SECTOR AGROPECUARIO EN LA REPÚBLICA DOMINICANA</w:t>
            </w:r>
            <w:r w:rsidRPr="0098414F">
              <w:rPr>
                <w:rFonts w:ascii="Times New Roman" w:hAnsi="Times New Roman"/>
                <w:color w:val="000000"/>
                <w:sz w:val="16"/>
                <w:szCs w:val="16"/>
                <w:lang w:eastAsia="es-DO"/>
              </w:rPr>
              <w:t>  </w:t>
            </w:r>
          </w:p>
        </w:tc>
      </w:tr>
      <w:tr w:rsidR="00255321" w:rsidRPr="0098414F" w:rsidTr="00255321">
        <w:trPr>
          <w:trHeight w:val="300"/>
        </w:trPr>
        <w:tc>
          <w:tcPr>
            <w:tcW w:w="11214"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b/>
                <w:bCs/>
                <w:color w:val="000000"/>
                <w:sz w:val="16"/>
                <w:szCs w:val="16"/>
                <w:lang w:eastAsia="es-DO"/>
              </w:rPr>
              <w:t>Organismo Financiador: Gobierno Dominicano y Agencia Española de Cooperación Internacional</w:t>
            </w:r>
            <w:r w:rsidRPr="0098414F">
              <w:rPr>
                <w:rFonts w:ascii="Times New Roman" w:hAnsi="Times New Roman"/>
                <w:color w:val="000000"/>
                <w:sz w:val="16"/>
                <w:szCs w:val="16"/>
                <w:lang w:eastAsia="es-DO"/>
              </w:rPr>
              <w:t> </w:t>
            </w:r>
          </w:p>
        </w:tc>
      </w:tr>
      <w:tr w:rsidR="00255321" w:rsidRPr="0098414F" w:rsidTr="00255321">
        <w:trPr>
          <w:trHeight w:val="300"/>
        </w:trPr>
        <w:tc>
          <w:tcPr>
            <w:tcW w:w="11214"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b/>
                <w:bCs/>
                <w:color w:val="000000"/>
                <w:sz w:val="16"/>
                <w:szCs w:val="16"/>
                <w:lang w:eastAsia="es-DO"/>
              </w:rPr>
              <w:t>Código SNIP: 13793</w:t>
            </w:r>
            <w:r w:rsidRPr="0098414F">
              <w:rPr>
                <w:rFonts w:ascii="Times New Roman" w:hAnsi="Times New Roman"/>
                <w:color w:val="000000"/>
                <w:sz w:val="16"/>
                <w:szCs w:val="16"/>
                <w:lang w:eastAsia="es-DO"/>
              </w:rPr>
              <w:t> </w:t>
            </w:r>
          </w:p>
        </w:tc>
      </w:tr>
      <w:tr w:rsidR="00255321" w:rsidRPr="0098414F" w:rsidTr="00255321">
        <w:trPr>
          <w:trHeight w:val="64"/>
        </w:trPr>
        <w:tc>
          <w:tcPr>
            <w:tcW w:w="2000" w:type="dxa"/>
            <w:tcBorders>
              <w:top w:val="nil"/>
              <w:left w:val="single" w:sz="4" w:space="0" w:color="auto"/>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6095"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1134"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Presupuesto Vigente</w:t>
            </w:r>
          </w:p>
        </w:tc>
        <w:tc>
          <w:tcPr>
            <w:tcW w:w="992"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Presupuesto Disponible</w:t>
            </w:r>
          </w:p>
        </w:tc>
        <w:tc>
          <w:tcPr>
            <w:tcW w:w="993"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sz w:val="16"/>
                <w:szCs w:val="16"/>
                <w:lang w:eastAsia="es-DO"/>
              </w:rPr>
            </w:pPr>
            <w:r w:rsidRPr="0098414F">
              <w:rPr>
                <w:rFonts w:ascii="Times New Roman" w:hAnsi="Times New Roman"/>
                <w:b/>
                <w:bCs/>
                <w:sz w:val="16"/>
                <w:szCs w:val="16"/>
                <w:lang w:eastAsia="es-DO"/>
              </w:rPr>
              <w:t>Total Año 2017</w:t>
            </w:r>
          </w:p>
        </w:tc>
      </w:tr>
      <w:tr w:rsidR="00255321" w:rsidRPr="0098414F" w:rsidTr="00255321">
        <w:trPr>
          <w:trHeight w:val="376"/>
        </w:trPr>
        <w:tc>
          <w:tcPr>
            <w:tcW w:w="2000" w:type="dxa"/>
            <w:tcBorders>
              <w:top w:val="nil"/>
              <w:left w:val="single" w:sz="4" w:space="0" w:color="auto"/>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Gestión Integral de Riesgo</w:t>
            </w:r>
          </w:p>
        </w:tc>
        <w:tc>
          <w:tcPr>
            <w:tcW w:w="6095"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Fortalecimiento de Capacidades</w:t>
            </w:r>
          </w:p>
        </w:tc>
        <w:tc>
          <w:tcPr>
            <w:tcW w:w="1134"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17,557,534.32</w:t>
            </w:r>
          </w:p>
        </w:tc>
        <w:tc>
          <w:tcPr>
            <w:tcW w:w="992"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7,257,573.72</w:t>
            </w:r>
          </w:p>
        </w:tc>
        <w:tc>
          <w:tcPr>
            <w:tcW w:w="993"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3,079,281.29</w:t>
            </w:r>
          </w:p>
        </w:tc>
      </w:tr>
      <w:tr w:rsidR="00255321" w:rsidRPr="0098414F" w:rsidTr="00255321">
        <w:trPr>
          <w:trHeight w:val="64"/>
        </w:trPr>
        <w:tc>
          <w:tcPr>
            <w:tcW w:w="20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sz w:val="16"/>
                <w:szCs w:val="16"/>
                <w:lang w:eastAsia="es-DO"/>
              </w:rPr>
            </w:pPr>
            <w:r w:rsidRPr="0098414F">
              <w:rPr>
                <w:rFonts w:ascii="Times New Roman" w:hAnsi="Times New Roman"/>
                <w:sz w:val="16"/>
                <w:szCs w:val="16"/>
                <w:lang w:eastAsia="es-DO"/>
              </w:rPr>
              <w:t>Componentes</w:t>
            </w:r>
          </w:p>
        </w:tc>
        <w:tc>
          <w:tcPr>
            <w:tcW w:w="6095"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Fortalecer las capacidades en la gestión integral del Riesgo Agropecuario.</w:t>
            </w:r>
          </w:p>
        </w:tc>
        <w:tc>
          <w:tcPr>
            <w:tcW w:w="113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7,747,194.00</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2,017,000.00</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2,066,787.09</w:t>
            </w:r>
          </w:p>
        </w:tc>
      </w:tr>
      <w:tr w:rsidR="00255321" w:rsidRPr="0098414F" w:rsidTr="00255321">
        <w:trPr>
          <w:trHeight w:val="64"/>
        </w:trPr>
        <w:tc>
          <w:tcPr>
            <w:tcW w:w="2000"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6095"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Gastos para el fortalecimiento de las áreas de gestión de riesgo integral del Ministerio de Agricultura.</w:t>
            </w:r>
          </w:p>
        </w:tc>
        <w:tc>
          <w:tcPr>
            <w:tcW w:w="113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5,864,550.00</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1,165,910.00</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w:t>
            </w:r>
          </w:p>
        </w:tc>
      </w:tr>
      <w:tr w:rsidR="00255321" w:rsidRPr="0098414F" w:rsidTr="00255321">
        <w:trPr>
          <w:trHeight w:val="64"/>
        </w:trPr>
        <w:tc>
          <w:tcPr>
            <w:tcW w:w="2000"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6095"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Cobertura de Gastos Administrativos</w:t>
            </w:r>
          </w:p>
        </w:tc>
        <w:tc>
          <w:tcPr>
            <w:tcW w:w="113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1,342,388.32</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1,342,388.32</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1,012,494.20</w:t>
            </w:r>
          </w:p>
        </w:tc>
      </w:tr>
      <w:tr w:rsidR="00255321" w:rsidRPr="0098414F" w:rsidTr="00255321">
        <w:trPr>
          <w:trHeight w:val="64"/>
        </w:trPr>
        <w:tc>
          <w:tcPr>
            <w:tcW w:w="2000"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6095"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Fortalecimiento de un sistema de alerta temprana para reducir la vulnerabilidad agropecuaria. </w:t>
            </w:r>
          </w:p>
        </w:tc>
        <w:tc>
          <w:tcPr>
            <w:tcW w:w="113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2,603,402.00</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2,732,275.40</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w:t>
            </w:r>
          </w:p>
        </w:tc>
      </w:tr>
    </w:tbl>
    <w:p w:rsidR="00255321" w:rsidRPr="0098414F" w:rsidRDefault="00255321" w:rsidP="00255321">
      <w:pPr>
        <w:rPr>
          <w:rFonts w:ascii="Times New Roman" w:hAnsi="Times New Roman"/>
        </w:rPr>
      </w:pPr>
    </w:p>
    <w:p w:rsidR="00255321" w:rsidRPr="0098414F" w:rsidRDefault="00255321" w:rsidP="00255321">
      <w:pPr>
        <w:ind w:firstLine="720"/>
        <w:rPr>
          <w:rFonts w:ascii="Times New Roman" w:hAnsi="Times New Roman"/>
          <w:b/>
        </w:rPr>
      </w:pPr>
      <w:r w:rsidRPr="0098414F">
        <w:rPr>
          <w:rFonts w:ascii="Times New Roman" w:hAnsi="Times New Roman"/>
          <w:b/>
        </w:rPr>
        <w:t xml:space="preserve">Ejecución financiera fortalecimiento de las capacidades para la gestión integral del riesgo en el sector agropecuario </w:t>
      </w:r>
    </w:p>
    <w:tbl>
      <w:tblPr>
        <w:tblW w:w="11214" w:type="dxa"/>
        <w:tblInd w:w="779" w:type="dxa"/>
        <w:tblCellMar>
          <w:left w:w="70" w:type="dxa"/>
          <w:right w:w="70" w:type="dxa"/>
        </w:tblCellMar>
        <w:tblLook w:val="04A0" w:firstRow="1" w:lastRow="0" w:firstColumn="1" w:lastColumn="0" w:noHBand="0" w:noVBand="1"/>
      </w:tblPr>
      <w:tblGrid>
        <w:gridCol w:w="1281"/>
        <w:gridCol w:w="3129"/>
        <w:gridCol w:w="567"/>
        <w:gridCol w:w="4961"/>
        <w:gridCol w:w="664"/>
        <w:gridCol w:w="612"/>
      </w:tblGrid>
      <w:tr w:rsidR="00255321" w:rsidRPr="0098414F" w:rsidTr="00255321">
        <w:trPr>
          <w:trHeight w:val="64"/>
        </w:trPr>
        <w:tc>
          <w:tcPr>
            <w:tcW w:w="1281"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3129"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567"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Meta 2017</w:t>
            </w:r>
          </w:p>
        </w:tc>
        <w:tc>
          <w:tcPr>
            <w:tcW w:w="4961"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Unidad de medida</w:t>
            </w:r>
          </w:p>
        </w:tc>
        <w:tc>
          <w:tcPr>
            <w:tcW w:w="664" w:type="dxa"/>
            <w:tcBorders>
              <w:top w:val="single" w:sz="4" w:space="0" w:color="auto"/>
              <w:left w:val="nil"/>
              <w:bottom w:val="single" w:sz="4" w:space="0" w:color="auto"/>
              <w:right w:val="single" w:sz="4" w:space="0" w:color="auto"/>
            </w:tcBorders>
            <w:shd w:val="clear" w:color="E4EFF7"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Logro</w:t>
            </w:r>
          </w:p>
        </w:tc>
        <w:tc>
          <w:tcPr>
            <w:tcW w:w="612" w:type="dxa"/>
            <w:tcBorders>
              <w:top w:val="single" w:sz="4" w:space="0" w:color="auto"/>
              <w:left w:val="nil"/>
              <w:bottom w:val="single" w:sz="4" w:space="0" w:color="auto"/>
              <w:right w:val="single" w:sz="4" w:space="0" w:color="auto"/>
            </w:tcBorders>
            <w:shd w:val="clear" w:color="E4EFF7"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de avance</w:t>
            </w:r>
          </w:p>
        </w:tc>
      </w:tr>
      <w:tr w:rsidR="00255321" w:rsidRPr="0098414F" w:rsidTr="00255321">
        <w:trPr>
          <w:trHeight w:val="64"/>
        </w:trPr>
        <w:tc>
          <w:tcPr>
            <w:tcW w:w="1281" w:type="dxa"/>
            <w:tcBorders>
              <w:top w:val="nil"/>
              <w:left w:val="single" w:sz="4" w:space="0" w:color="auto"/>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Gestión Integral de Riesgo</w:t>
            </w:r>
          </w:p>
        </w:tc>
        <w:tc>
          <w:tcPr>
            <w:tcW w:w="9933" w:type="dxa"/>
            <w:gridSpan w:val="5"/>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Desarrollar acciones estratégicas para la gestión integral del riesgo a fin de dar respuesta rápida y oportuna en el sector agropecuario. Fortalecer las capacidades  en la gestión integral del Riesgo Agropecuario.</w:t>
            </w:r>
          </w:p>
        </w:tc>
      </w:tr>
      <w:tr w:rsidR="00255321" w:rsidRPr="0098414F" w:rsidTr="00255321">
        <w:trPr>
          <w:trHeight w:val="64"/>
        </w:trPr>
        <w:tc>
          <w:tcPr>
            <w:tcW w:w="1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sz w:val="16"/>
                <w:szCs w:val="16"/>
                <w:lang w:eastAsia="es-DO"/>
              </w:rPr>
            </w:pPr>
            <w:r w:rsidRPr="0098414F">
              <w:rPr>
                <w:rFonts w:ascii="Times New Roman" w:hAnsi="Times New Roman"/>
                <w:sz w:val="16"/>
                <w:szCs w:val="16"/>
                <w:lang w:eastAsia="es-DO"/>
              </w:rPr>
              <w:t>Componentes</w:t>
            </w:r>
          </w:p>
        </w:tc>
        <w:tc>
          <w:tcPr>
            <w:tcW w:w="312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Fortalecer las capacidades en la gestión integral del Riesgo Agropecuario.</w:t>
            </w:r>
          </w:p>
        </w:tc>
        <w:tc>
          <w:tcPr>
            <w:tcW w:w="56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1,310</w:t>
            </w:r>
          </w:p>
        </w:tc>
        <w:tc>
          <w:tcPr>
            <w:tcW w:w="496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Capacitación y empoderamiento de la gestión del riesgo y los lineamientos de los Comités Zonales de Gestión de Riesgo Agropecuario.</w:t>
            </w:r>
          </w:p>
        </w:tc>
        <w:tc>
          <w:tcPr>
            <w:tcW w:w="66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1,350</w:t>
            </w:r>
          </w:p>
        </w:tc>
        <w:tc>
          <w:tcPr>
            <w:tcW w:w="61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103%</w:t>
            </w:r>
          </w:p>
        </w:tc>
      </w:tr>
      <w:tr w:rsidR="00255321" w:rsidRPr="0098414F" w:rsidTr="00255321">
        <w:trPr>
          <w:trHeight w:val="64"/>
        </w:trPr>
        <w:tc>
          <w:tcPr>
            <w:tcW w:w="1281"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312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Gastos para el fortalecimiento de las áreas de gestión de riesgo integral del Ministerio de Agricultura.</w:t>
            </w:r>
          </w:p>
        </w:tc>
        <w:tc>
          <w:tcPr>
            <w:tcW w:w="56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6</w:t>
            </w:r>
          </w:p>
        </w:tc>
        <w:tc>
          <w:tcPr>
            <w:tcW w:w="496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contratación de consultoría para la elaboración de planes de contingencia y auditoria</w:t>
            </w:r>
          </w:p>
        </w:tc>
        <w:tc>
          <w:tcPr>
            <w:tcW w:w="66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w:t>
            </w:r>
          </w:p>
        </w:tc>
        <w:tc>
          <w:tcPr>
            <w:tcW w:w="61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17%</w:t>
            </w:r>
          </w:p>
        </w:tc>
      </w:tr>
      <w:tr w:rsidR="00255321" w:rsidRPr="0098414F" w:rsidTr="00255321">
        <w:trPr>
          <w:trHeight w:val="64"/>
        </w:trPr>
        <w:tc>
          <w:tcPr>
            <w:tcW w:w="1281"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3129"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Fortalecimiento de un sistema de alerta temprana para reducir la vulnerabilidad agropecuaria. </w:t>
            </w:r>
          </w:p>
        </w:tc>
        <w:tc>
          <w:tcPr>
            <w:tcW w:w="56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20</w:t>
            </w:r>
          </w:p>
        </w:tc>
        <w:tc>
          <w:tcPr>
            <w:tcW w:w="4961"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Compra de equipos para SAT (estaciones meteorológica)</w:t>
            </w:r>
          </w:p>
        </w:tc>
        <w:tc>
          <w:tcPr>
            <w:tcW w:w="664"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0</w:t>
            </w:r>
          </w:p>
        </w:tc>
        <w:tc>
          <w:tcPr>
            <w:tcW w:w="61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0%</w:t>
            </w:r>
          </w:p>
        </w:tc>
      </w:tr>
    </w:tbl>
    <w:p w:rsidR="00255321" w:rsidRPr="0098414F" w:rsidRDefault="00255321" w:rsidP="00255321">
      <w:pPr>
        <w:rPr>
          <w:rFonts w:ascii="Times New Roman" w:hAnsi="Times New Roman"/>
        </w:rPr>
      </w:pPr>
    </w:p>
    <w:p w:rsidR="00255321" w:rsidRPr="0098414F" w:rsidRDefault="00255321" w:rsidP="00255321">
      <w:pPr>
        <w:rPr>
          <w:rFonts w:ascii="Times New Roman" w:hAnsi="Times New Roman"/>
        </w:rPr>
      </w:pPr>
      <w:r w:rsidRPr="0098414F">
        <w:rPr>
          <w:rFonts w:ascii="Times New Roman" w:hAnsi="Times New Roman"/>
        </w:rPr>
        <w:br w:type="page"/>
      </w:r>
    </w:p>
    <w:p w:rsidR="00255321" w:rsidRPr="0098414F" w:rsidRDefault="00255321" w:rsidP="00255321">
      <w:pPr>
        <w:ind w:firstLine="720"/>
        <w:rPr>
          <w:rFonts w:ascii="Times New Roman" w:hAnsi="Times New Roman"/>
        </w:rPr>
      </w:pPr>
      <w:r w:rsidRPr="0098414F">
        <w:rPr>
          <w:rFonts w:ascii="Times New Roman" w:hAnsi="Times New Roman"/>
          <w:b/>
          <w:bCs/>
          <w:color w:val="000000"/>
          <w:szCs w:val="28"/>
          <w:lang w:eastAsia="es-DO"/>
        </w:rPr>
        <w:lastRenderedPageBreak/>
        <w:t xml:space="preserve">Ejecución física programa de fortalecimiento de las capacidades de exportación agropecuaria </w:t>
      </w:r>
    </w:p>
    <w:tbl>
      <w:tblPr>
        <w:tblW w:w="10505" w:type="dxa"/>
        <w:tblInd w:w="779" w:type="dxa"/>
        <w:tblCellMar>
          <w:left w:w="70" w:type="dxa"/>
          <w:right w:w="70" w:type="dxa"/>
        </w:tblCellMar>
        <w:tblLook w:val="04A0" w:firstRow="1" w:lastRow="0" w:firstColumn="1" w:lastColumn="0" w:noHBand="0" w:noVBand="1"/>
      </w:tblPr>
      <w:tblGrid>
        <w:gridCol w:w="3280"/>
        <w:gridCol w:w="4248"/>
        <w:gridCol w:w="992"/>
        <w:gridCol w:w="993"/>
        <w:gridCol w:w="992"/>
      </w:tblGrid>
      <w:tr w:rsidR="00255321" w:rsidRPr="0098414F" w:rsidTr="00255321">
        <w:trPr>
          <w:trHeight w:val="300"/>
        </w:trPr>
        <w:tc>
          <w:tcPr>
            <w:tcW w:w="105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b/>
                <w:bCs/>
                <w:color w:val="000000"/>
                <w:sz w:val="16"/>
                <w:szCs w:val="16"/>
                <w:lang w:eastAsia="es-DO"/>
              </w:rPr>
              <w:t>PROGRAMA DE FORTALECIMIENTO DE LAS CAPACIDADES DE EXPORTACION AGROPECUARIA DE LA REPUBLICA DOMINICANA, ACUERDO DE DONACION FCC-517-2009/005-00 (Fundación REDDOM)</w:t>
            </w:r>
            <w:r w:rsidRPr="0098414F">
              <w:rPr>
                <w:rFonts w:ascii="Times New Roman" w:hAnsi="Times New Roman"/>
                <w:color w:val="000000"/>
                <w:sz w:val="16"/>
                <w:szCs w:val="16"/>
                <w:lang w:eastAsia="es-DO"/>
              </w:rPr>
              <w:t> </w:t>
            </w:r>
          </w:p>
        </w:tc>
      </w:tr>
      <w:tr w:rsidR="00255321" w:rsidRPr="0098414F" w:rsidTr="00255321">
        <w:trPr>
          <w:trHeight w:val="300"/>
        </w:trPr>
        <w:tc>
          <w:tcPr>
            <w:tcW w:w="10505"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b/>
                <w:bCs/>
                <w:color w:val="000000"/>
                <w:sz w:val="16"/>
                <w:szCs w:val="16"/>
                <w:lang w:eastAsia="es-DO"/>
              </w:rPr>
              <w:t xml:space="preserve">Organismo Financiador: Gobierno Dominicano </w:t>
            </w:r>
            <w:r w:rsidRPr="0098414F">
              <w:rPr>
                <w:rFonts w:ascii="Times New Roman" w:hAnsi="Times New Roman"/>
                <w:color w:val="000000"/>
                <w:sz w:val="16"/>
                <w:szCs w:val="16"/>
                <w:lang w:eastAsia="es-DO"/>
              </w:rPr>
              <w:t> </w:t>
            </w:r>
          </w:p>
        </w:tc>
      </w:tr>
      <w:tr w:rsidR="00255321" w:rsidRPr="0098414F" w:rsidTr="00255321">
        <w:trPr>
          <w:trHeight w:val="300"/>
        </w:trPr>
        <w:tc>
          <w:tcPr>
            <w:tcW w:w="10505"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color w:val="000000"/>
                <w:sz w:val="16"/>
                <w:szCs w:val="16"/>
                <w:lang w:eastAsia="es-DO"/>
              </w:rPr>
            </w:pPr>
            <w:r w:rsidRPr="0098414F">
              <w:rPr>
                <w:rFonts w:ascii="Times New Roman" w:hAnsi="Times New Roman"/>
                <w:b/>
                <w:bCs/>
                <w:color w:val="000000"/>
                <w:sz w:val="16"/>
                <w:szCs w:val="16"/>
                <w:lang w:eastAsia="es-DO"/>
              </w:rPr>
              <w:t>Código SNIP: 11328</w:t>
            </w:r>
          </w:p>
        </w:tc>
      </w:tr>
      <w:tr w:rsidR="00255321" w:rsidRPr="0098414F" w:rsidTr="00B40D67">
        <w:trPr>
          <w:trHeight w:val="60"/>
        </w:trPr>
        <w:tc>
          <w:tcPr>
            <w:tcW w:w="3280" w:type="dxa"/>
            <w:tcBorders>
              <w:top w:val="nil"/>
              <w:left w:val="single" w:sz="4" w:space="0" w:color="auto"/>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4248"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992"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Presupuesto Vigente</w:t>
            </w:r>
          </w:p>
        </w:tc>
        <w:tc>
          <w:tcPr>
            <w:tcW w:w="993"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Presupuesto Disponible</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sz w:val="16"/>
                <w:szCs w:val="16"/>
                <w:lang w:eastAsia="es-DO"/>
              </w:rPr>
            </w:pPr>
            <w:r w:rsidRPr="0098414F">
              <w:rPr>
                <w:rFonts w:ascii="Times New Roman" w:hAnsi="Times New Roman"/>
                <w:b/>
                <w:bCs/>
                <w:sz w:val="16"/>
                <w:szCs w:val="16"/>
                <w:lang w:eastAsia="es-DO"/>
              </w:rPr>
              <w:t>Total Año 2017</w:t>
            </w:r>
          </w:p>
        </w:tc>
      </w:tr>
      <w:tr w:rsidR="00255321" w:rsidRPr="0098414F" w:rsidTr="00255321">
        <w:trPr>
          <w:trHeight w:val="273"/>
        </w:trPr>
        <w:tc>
          <w:tcPr>
            <w:tcW w:w="3280" w:type="dxa"/>
            <w:tcBorders>
              <w:top w:val="nil"/>
              <w:left w:val="single" w:sz="4" w:space="0" w:color="auto"/>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Fortalecimiento Capacidades de Exportación</w:t>
            </w:r>
          </w:p>
        </w:tc>
        <w:tc>
          <w:tcPr>
            <w:tcW w:w="4248"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Capacidad Exportadora</w:t>
            </w:r>
          </w:p>
        </w:tc>
        <w:tc>
          <w:tcPr>
            <w:tcW w:w="992"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993"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7,197,499.75</w:t>
            </w:r>
          </w:p>
        </w:tc>
        <w:tc>
          <w:tcPr>
            <w:tcW w:w="992"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5,192,900.80</w:t>
            </w:r>
          </w:p>
        </w:tc>
      </w:tr>
      <w:tr w:rsidR="00255321" w:rsidRPr="0098414F" w:rsidTr="00255321">
        <w:trPr>
          <w:trHeight w:val="64"/>
        </w:trPr>
        <w:tc>
          <w:tcPr>
            <w:tcW w:w="3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sz w:val="16"/>
                <w:szCs w:val="16"/>
                <w:lang w:eastAsia="es-DO"/>
              </w:rPr>
            </w:pPr>
            <w:r w:rsidRPr="0098414F">
              <w:rPr>
                <w:rFonts w:ascii="Times New Roman" w:hAnsi="Times New Roman"/>
                <w:sz w:val="16"/>
                <w:szCs w:val="16"/>
                <w:lang w:eastAsia="es-DO"/>
              </w:rPr>
              <w:t>Componentes</w:t>
            </w:r>
          </w:p>
        </w:tc>
        <w:tc>
          <w:tcPr>
            <w:tcW w:w="424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Fortalecimiento Institucional</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294,670.00</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w:t>
            </w:r>
          </w:p>
        </w:tc>
      </w:tr>
      <w:tr w:rsidR="00255321" w:rsidRPr="0098414F" w:rsidTr="00255321">
        <w:trPr>
          <w:trHeight w:val="64"/>
        </w:trPr>
        <w:tc>
          <w:tcPr>
            <w:tcW w:w="3280"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424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Asistencia técnica</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3,016,020.55</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2,803,259.14</w:t>
            </w:r>
          </w:p>
        </w:tc>
      </w:tr>
      <w:tr w:rsidR="00255321" w:rsidRPr="0098414F" w:rsidTr="00255321">
        <w:trPr>
          <w:trHeight w:val="64"/>
        </w:trPr>
        <w:tc>
          <w:tcPr>
            <w:tcW w:w="3280"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424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Capacitación</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840,000.00</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371,490.91</w:t>
            </w:r>
          </w:p>
        </w:tc>
      </w:tr>
      <w:tr w:rsidR="00255321" w:rsidRPr="0098414F" w:rsidTr="00255321">
        <w:trPr>
          <w:trHeight w:val="64"/>
        </w:trPr>
        <w:tc>
          <w:tcPr>
            <w:tcW w:w="3280"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424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Administración del programa:</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1,304,808.04</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847,891.99</w:t>
            </w:r>
          </w:p>
        </w:tc>
      </w:tr>
      <w:tr w:rsidR="00255321" w:rsidRPr="0098414F" w:rsidTr="00255321">
        <w:trPr>
          <w:trHeight w:val="64"/>
        </w:trPr>
        <w:tc>
          <w:tcPr>
            <w:tcW w:w="3280"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424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Personal-salario</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632,998.00</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557,774.36</w:t>
            </w:r>
          </w:p>
        </w:tc>
      </w:tr>
      <w:tr w:rsidR="00255321" w:rsidRPr="0098414F" w:rsidTr="00255321">
        <w:trPr>
          <w:trHeight w:val="64"/>
        </w:trPr>
        <w:tc>
          <w:tcPr>
            <w:tcW w:w="3280"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424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Equipo de oficina, mobiliario, vehículos, adaptación espacio físico y otros</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45,000.00</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33,147.00</w:t>
            </w:r>
          </w:p>
        </w:tc>
      </w:tr>
      <w:tr w:rsidR="00255321" w:rsidRPr="0098414F" w:rsidTr="00255321">
        <w:trPr>
          <w:trHeight w:val="64"/>
        </w:trPr>
        <w:tc>
          <w:tcPr>
            <w:tcW w:w="3280"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424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Gastos de operación</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626,810.04</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256,970.63</w:t>
            </w:r>
          </w:p>
        </w:tc>
      </w:tr>
      <w:tr w:rsidR="00255321" w:rsidRPr="0098414F" w:rsidTr="00255321">
        <w:trPr>
          <w:trHeight w:val="64"/>
        </w:trPr>
        <w:tc>
          <w:tcPr>
            <w:tcW w:w="3280" w:type="dxa"/>
            <w:vMerge/>
            <w:tcBorders>
              <w:top w:val="nil"/>
              <w:left w:val="single" w:sz="4" w:space="0" w:color="auto"/>
              <w:bottom w:val="single" w:sz="4" w:space="0" w:color="000000"/>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4248"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Costo indirecto</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w:t>
            </w:r>
          </w:p>
        </w:tc>
        <w:tc>
          <w:tcPr>
            <w:tcW w:w="993"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437,193.12</w:t>
            </w:r>
          </w:p>
        </w:tc>
        <w:tc>
          <w:tcPr>
            <w:tcW w:w="992"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jc w:val="right"/>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322,366.77</w:t>
            </w:r>
          </w:p>
        </w:tc>
      </w:tr>
    </w:tbl>
    <w:p w:rsidR="00255321" w:rsidRPr="0098414F" w:rsidRDefault="00255321" w:rsidP="00255321">
      <w:pPr>
        <w:rPr>
          <w:rFonts w:ascii="Times New Roman" w:hAnsi="Times New Roman"/>
        </w:rPr>
      </w:pPr>
    </w:p>
    <w:p w:rsidR="00255321" w:rsidRPr="0098414F" w:rsidRDefault="00255321" w:rsidP="00255321">
      <w:pPr>
        <w:spacing w:after="0" w:line="480" w:lineRule="auto"/>
        <w:ind w:firstLine="720"/>
        <w:rPr>
          <w:rFonts w:ascii="Times New Roman" w:hAnsi="Times New Roman"/>
        </w:rPr>
      </w:pPr>
      <w:r w:rsidRPr="0098414F">
        <w:rPr>
          <w:rFonts w:ascii="Times New Roman" w:hAnsi="Times New Roman"/>
          <w:b/>
          <w:bCs/>
          <w:color w:val="000000"/>
          <w:szCs w:val="28"/>
          <w:lang w:eastAsia="es-DO"/>
        </w:rPr>
        <w:t xml:space="preserve">Ejecución financiera programa de fortalecimiento de las capacidades de exportación agropecuaria </w:t>
      </w:r>
    </w:p>
    <w:tbl>
      <w:tblPr>
        <w:tblW w:w="10505" w:type="dxa"/>
        <w:tblInd w:w="779" w:type="dxa"/>
        <w:tblCellMar>
          <w:left w:w="70" w:type="dxa"/>
          <w:right w:w="70" w:type="dxa"/>
        </w:tblCellMar>
        <w:tblLook w:val="04A0" w:firstRow="1" w:lastRow="0" w:firstColumn="1" w:lastColumn="0" w:noHBand="0" w:noVBand="1"/>
      </w:tblPr>
      <w:tblGrid>
        <w:gridCol w:w="2142"/>
        <w:gridCol w:w="4635"/>
        <w:gridCol w:w="709"/>
        <w:gridCol w:w="1801"/>
        <w:gridCol w:w="558"/>
        <w:gridCol w:w="660"/>
      </w:tblGrid>
      <w:tr w:rsidR="00255321" w:rsidRPr="0098414F" w:rsidTr="00255321">
        <w:trPr>
          <w:trHeight w:val="64"/>
        </w:trPr>
        <w:tc>
          <w:tcPr>
            <w:tcW w:w="2142"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4677"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709"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Meta 2017</w:t>
            </w:r>
          </w:p>
        </w:tc>
        <w:tc>
          <w:tcPr>
            <w:tcW w:w="1807"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Unidad de medida</w:t>
            </w:r>
          </w:p>
        </w:tc>
        <w:tc>
          <w:tcPr>
            <w:tcW w:w="558" w:type="dxa"/>
            <w:tcBorders>
              <w:top w:val="single" w:sz="4" w:space="0" w:color="auto"/>
              <w:left w:val="nil"/>
              <w:bottom w:val="single" w:sz="4" w:space="0" w:color="auto"/>
              <w:right w:val="single" w:sz="4" w:space="0" w:color="auto"/>
            </w:tcBorders>
            <w:shd w:val="clear" w:color="E4EFF7"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Logro</w:t>
            </w:r>
          </w:p>
        </w:tc>
        <w:tc>
          <w:tcPr>
            <w:tcW w:w="612" w:type="dxa"/>
            <w:tcBorders>
              <w:top w:val="single" w:sz="4" w:space="0" w:color="auto"/>
              <w:left w:val="nil"/>
              <w:bottom w:val="single" w:sz="4" w:space="0" w:color="auto"/>
              <w:right w:val="single" w:sz="4" w:space="0" w:color="auto"/>
            </w:tcBorders>
            <w:shd w:val="clear" w:color="E4EFF7" w:fill="C5D9F1"/>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de avance</w:t>
            </w:r>
          </w:p>
        </w:tc>
      </w:tr>
      <w:tr w:rsidR="00255321" w:rsidRPr="0098414F" w:rsidTr="00255321">
        <w:trPr>
          <w:trHeight w:val="64"/>
        </w:trPr>
        <w:tc>
          <w:tcPr>
            <w:tcW w:w="2142" w:type="dxa"/>
            <w:tcBorders>
              <w:top w:val="nil"/>
              <w:left w:val="single" w:sz="4" w:space="0" w:color="auto"/>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Fortalecimiento Capacidades de Exportación</w:t>
            </w:r>
          </w:p>
        </w:tc>
        <w:tc>
          <w:tcPr>
            <w:tcW w:w="4677"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709"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p>
        </w:tc>
        <w:tc>
          <w:tcPr>
            <w:tcW w:w="1807"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558"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612"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p>
        </w:tc>
      </w:tr>
      <w:tr w:rsidR="00255321" w:rsidRPr="0098414F" w:rsidTr="004A1B6C">
        <w:trPr>
          <w:trHeight w:val="64"/>
        </w:trPr>
        <w:tc>
          <w:tcPr>
            <w:tcW w:w="21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sz w:val="16"/>
                <w:szCs w:val="16"/>
                <w:lang w:eastAsia="es-DO"/>
              </w:rPr>
            </w:pPr>
            <w:r w:rsidRPr="0098414F">
              <w:rPr>
                <w:rFonts w:ascii="Times New Roman" w:hAnsi="Times New Roman"/>
                <w:sz w:val="16"/>
                <w:szCs w:val="16"/>
                <w:lang w:eastAsia="es-DO"/>
              </w:rPr>
              <w:t>Componentes</w:t>
            </w:r>
          </w:p>
        </w:tc>
        <w:tc>
          <w:tcPr>
            <w:tcW w:w="467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Aumentar la capacidad de gestión comercial de los agronegocios seleccionados.</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4A1B6C" w:rsidP="00255321">
            <w:pPr>
              <w:spacing w:after="0"/>
              <w:jc w:val="center"/>
              <w:rPr>
                <w:rFonts w:ascii="Times New Roman" w:hAnsi="Times New Roman"/>
                <w:sz w:val="16"/>
                <w:szCs w:val="16"/>
                <w:lang w:eastAsia="es-DO"/>
              </w:rPr>
            </w:pPr>
            <w:r w:rsidRPr="0098414F">
              <w:rPr>
                <w:rFonts w:ascii="Times New Roman" w:hAnsi="Times New Roman"/>
                <w:sz w:val="16"/>
                <w:szCs w:val="16"/>
                <w:lang w:eastAsia="es-DO"/>
              </w:rPr>
              <w:t>40</w:t>
            </w:r>
          </w:p>
        </w:tc>
        <w:tc>
          <w:tcPr>
            <w:tcW w:w="180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Cantidad de</w:t>
            </w:r>
            <w:r w:rsidR="004A1B6C" w:rsidRPr="0098414F">
              <w:rPr>
                <w:rFonts w:ascii="Times New Roman" w:hAnsi="Times New Roman"/>
                <w:bCs/>
                <w:color w:val="000000"/>
                <w:sz w:val="16"/>
                <w:szCs w:val="16"/>
                <w:lang w:eastAsia="es-DO"/>
              </w:rPr>
              <w:t xml:space="preserve"> técnicos  y agropempresarios</w:t>
            </w:r>
            <w:r w:rsidRPr="0098414F">
              <w:rPr>
                <w:rFonts w:ascii="Times New Roman" w:hAnsi="Times New Roman"/>
                <w:bCs/>
                <w:color w:val="000000"/>
                <w:sz w:val="16"/>
                <w:szCs w:val="16"/>
                <w:lang w:eastAsia="es-DO"/>
              </w:rPr>
              <w:t xml:space="preserve"> beneficiarios</w:t>
            </w:r>
          </w:p>
        </w:tc>
        <w:tc>
          <w:tcPr>
            <w:tcW w:w="558"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97</w:t>
            </w:r>
          </w:p>
        </w:tc>
        <w:tc>
          <w:tcPr>
            <w:tcW w:w="612" w:type="dxa"/>
            <w:tcBorders>
              <w:top w:val="nil"/>
              <w:left w:val="nil"/>
              <w:bottom w:val="single" w:sz="4" w:space="0" w:color="auto"/>
              <w:right w:val="single" w:sz="4" w:space="0" w:color="auto"/>
            </w:tcBorders>
            <w:shd w:val="clear" w:color="auto" w:fill="auto"/>
            <w:noWrap/>
            <w:vAlign w:val="center"/>
            <w:hideMark/>
          </w:tcPr>
          <w:p w:rsidR="00255321" w:rsidRPr="0098414F" w:rsidRDefault="004A1B6C"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242.5%</w:t>
            </w:r>
          </w:p>
        </w:tc>
      </w:tr>
      <w:tr w:rsidR="00255321" w:rsidRPr="0098414F" w:rsidTr="004A1B6C">
        <w:trPr>
          <w:trHeight w:val="64"/>
        </w:trPr>
        <w:tc>
          <w:tcPr>
            <w:tcW w:w="2142"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467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Fortalecer la estructura de manejo financiero de los agronegocios seleccionados.</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4A1B6C" w:rsidP="00255321">
            <w:pPr>
              <w:spacing w:after="0"/>
              <w:jc w:val="center"/>
              <w:rPr>
                <w:rFonts w:ascii="Times New Roman" w:hAnsi="Times New Roman"/>
                <w:sz w:val="16"/>
                <w:szCs w:val="16"/>
                <w:lang w:eastAsia="es-DO"/>
              </w:rPr>
            </w:pPr>
            <w:r w:rsidRPr="0098414F">
              <w:rPr>
                <w:rFonts w:ascii="Times New Roman" w:hAnsi="Times New Roman"/>
                <w:sz w:val="16"/>
                <w:szCs w:val="16"/>
                <w:lang w:eastAsia="es-DO"/>
              </w:rPr>
              <w:t>40</w:t>
            </w:r>
          </w:p>
        </w:tc>
        <w:tc>
          <w:tcPr>
            <w:tcW w:w="180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Cantidad de </w:t>
            </w:r>
            <w:r w:rsidR="004A1B6C" w:rsidRPr="0098414F">
              <w:rPr>
                <w:rFonts w:ascii="Times New Roman" w:hAnsi="Times New Roman"/>
                <w:bCs/>
                <w:color w:val="000000"/>
                <w:sz w:val="16"/>
                <w:szCs w:val="16"/>
                <w:lang w:eastAsia="es-DO"/>
              </w:rPr>
              <w:t xml:space="preserve">agronegocios </w:t>
            </w:r>
            <w:r w:rsidRPr="0098414F">
              <w:rPr>
                <w:rFonts w:ascii="Times New Roman" w:hAnsi="Times New Roman"/>
                <w:bCs/>
                <w:color w:val="000000"/>
                <w:sz w:val="16"/>
                <w:szCs w:val="16"/>
                <w:lang w:eastAsia="es-DO"/>
              </w:rPr>
              <w:t>beneficiarios</w:t>
            </w:r>
          </w:p>
        </w:tc>
        <w:tc>
          <w:tcPr>
            <w:tcW w:w="558"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37</w:t>
            </w:r>
          </w:p>
        </w:tc>
        <w:tc>
          <w:tcPr>
            <w:tcW w:w="612" w:type="dxa"/>
            <w:tcBorders>
              <w:top w:val="nil"/>
              <w:left w:val="nil"/>
              <w:bottom w:val="single" w:sz="4" w:space="0" w:color="auto"/>
              <w:right w:val="single" w:sz="4" w:space="0" w:color="auto"/>
            </w:tcBorders>
            <w:shd w:val="clear" w:color="auto" w:fill="auto"/>
            <w:noWrap/>
            <w:vAlign w:val="center"/>
            <w:hideMark/>
          </w:tcPr>
          <w:p w:rsidR="00255321" w:rsidRPr="0098414F" w:rsidRDefault="004A1B6C"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92.5%</w:t>
            </w:r>
          </w:p>
        </w:tc>
      </w:tr>
      <w:tr w:rsidR="00255321" w:rsidRPr="0098414F" w:rsidTr="004A1B6C">
        <w:trPr>
          <w:trHeight w:val="64"/>
        </w:trPr>
        <w:tc>
          <w:tcPr>
            <w:tcW w:w="2142" w:type="dxa"/>
            <w:vMerge/>
            <w:tcBorders>
              <w:top w:val="nil"/>
              <w:left w:val="single" w:sz="4" w:space="0" w:color="auto"/>
              <w:bottom w:val="single" w:sz="4" w:space="0" w:color="auto"/>
              <w:right w:val="single" w:sz="4" w:space="0" w:color="auto"/>
            </w:tcBorders>
            <w:vAlign w:val="center"/>
            <w:hideMark/>
          </w:tcPr>
          <w:p w:rsidR="00255321" w:rsidRPr="0098414F" w:rsidRDefault="00255321" w:rsidP="00255321">
            <w:pPr>
              <w:spacing w:after="0"/>
              <w:rPr>
                <w:rFonts w:ascii="Times New Roman" w:hAnsi="Times New Roman"/>
                <w:sz w:val="16"/>
                <w:szCs w:val="16"/>
                <w:lang w:eastAsia="es-DO"/>
              </w:rPr>
            </w:pPr>
          </w:p>
        </w:tc>
        <w:tc>
          <w:tcPr>
            <w:tcW w:w="467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Aumento de la capacidad técnica de técnicos y agropempresarios locales para el cumplimiento de los requisitos de exportación.</w:t>
            </w:r>
          </w:p>
        </w:tc>
        <w:tc>
          <w:tcPr>
            <w:tcW w:w="709" w:type="dxa"/>
            <w:tcBorders>
              <w:top w:val="nil"/>
              <w:left w:val="nil"/>
              <w:bottom w:val="single" w:sz="4" w:space="0" w:color="auto"/>
              <w:right w:val="single" w:sz="4" w:space="0" w:color="auto"/>
            </w:tcBorders>
            <w:shd w:val="clear" w:color="auto" w:fill="auto"/>
            <w:noWrap/>
            <w:vAlign w:val="center"/>
            <w:hideMark/>
          </w:tcPr>
          <w:p w:rsidR="00255321" w:rsidRPr="0098414F" w:rsidRDefault="004A1B6C" w:rsidP="00255321">
            <w:pPr>
              <w:spacing w:after="0"/>
              <w:jc w:val="center"/>
              <w:rPr>
                <w:rFonts w:ascii="Times New Roman" w:hAnsi="Times New Roman"/>
                <w:sz w:val="16"/>
                <w:szCs w:val="16"/>
                <w:lang w:eastAsia="es-DO"/>
              </w:rPr>
            </w:pPr>
            <w:r w:rsidRPr="0098414F">
              <w:rPr>
                <w:rFonts w:ascii="Times New Roman" w:hAnsi="Times New Roman"/>
                <w:sz w:val="16"/>
                <w:szCs w:val="16"/>
                <w:lang w:eastAsia="es-DO"/>
              </w:rPr>
              <w:t>100</w:t>
            </w:r>
          </w:p>
        </w:tc>
        <w:tc>
          <w:tcPr>
            <w:tcW w:w="1807" w:type="dxa"/>
            <w:tcBorders>
              <w:top w:val="nil"/>
              <w:left w:val="nil"/>
              <w:bottom w:val="single" w:sz="4" w:space="0" w:color="auto"/>
              <w:right w:val="single" w:sz="4" w:space="0" w:color="auto"/>
            </w:tcBorders>
            <w:shd w:val="clear" w:color="auto" w:fill="auto"/>
            <w:vAlign w:val="center"/>
            <w:hideMark/>
          </w:tcPr>
          <w:p w:rsidR="00255321" w:rsidRPr="0098414F" w:rsidRDefault="00255321" w:rsidP="00255321">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Cantidad de </w:t>
            </w:r>
            <w:r w:rsidR="004A1B6C" w:rsidRPr="0098414F">
              <w:rPr>
                <w:rFonts w:ascii="Times New Roman" w:hAnsi="Times New Roman"/>
                <w:bCs/>
                <w:color w:val="000000"/>
                <w:sz w:val="16"/>
                <w:szCs w:val="16"/>
                <w:lang w:eastAsia="es-DO"/>
              </w:rPr>
              <w:t xml:space="preserve">agropempresarios y técnicos </w:t>
            </w:r>
            <w:r w:rsidRPr="0098414F">
              <w:rPr>
                <w:rFonts w:ascii="Times New Roman" w:hAnsi="Times New Roman"/>
                <w:bCs/>
                <w:color w:val="000000"/>
                <w:sz w:val="16"/>
                <w:szCs w:val="16"/>
                <w:lang w:eastAsia="es-DO"/>
              </w:rPr>
              <w:t>beneficiarios</w:t>
            </w:r>
          </w:p>
        </w:tc>
        <w:tc>
          <w:tcPr>
            <w:tcW w:w="558" w:type="dxa"/>
            <w:tcBorders>
              <w:top w:val="nil"/>
              <w:left w:val="nil"/>
              <w:bottom w:val="single" w:sz="4" w:space="0" w:color="auto"/>
              <w:right w:val="single" w:sz="4" w:space="0" w:color="auto"/>
            </w:tcBorders>
            <w:shd w:val="clear" w:color="auto" w:fill="auto"/>
            <w:noWrap/>
            <w:vAlign w:val="center"/>
            <w:hideMark/>
          </w:tcPr>
          <w:p w:rsidR="00255321" w:rsidRPr="0098414F" w:rsidRDefault="00255321"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159</w:t>
            </w:r>
          </w:p>
        </w:tc>
        <w:tc>
          <w:tcPr>
            <w:tcW w:w="612" w:type="dxa"/>
            <w:tcBorders>
              <w:top w:val="nil"/>
              <w:left w:val="nil"/>
              <w:bottom w:val="single" w:sz="4" w:space="0" w:color="auto"/>
              <w:right w:val="single" w:sz="4" w:space="0" w:color="auto"/>
            </w:tcBorders>
            <w:shd w:val="clear" w:color="auto" w:fill="auto"/>
            <w:noWrap/>
            <w:vAlign w:val="center"/>
            <w:hideMark/>
          </w:tcPr>
          <w:p w:rsidR="00255321" w:rsidRPr="0098414F" w:rsidRDefault="004A1B6C" w:rsidP="00255321">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133.0%</w:t>
            </w:r>
          </w:p>
        </w:tc>
      </w:tr>
    </w:tbl>
    <w:p w:rsidR="00255321" w:rsidRDefault="00255321" w:rsidP="00255321">
      <w:pPr>
        <w:rPr>
          <w:rFonts w:ascii="Times New Roman" w:hAnsi="Times New Roman"/>
        </w:rPr>
      </w:pPr>
    </w:p>
    <w:p w:rsidR="00B40D67" w:rsidRDefault="00B40D67">
      <w:pPr>
        <w:spacing w:after="0"/>
        <w:rPr>
          <w:rFonts w:ascii="Times New Roman" w:hAnsi="Times New Roman"/>
        </w:rPr>
      </w:pPr>
      <w:r>
        <w:rPr>
          <w:rFonts w:ascii="Times New Roman" w:hAnsi="Times New Roman"/>
        </w:rPr>
        <w:br w:type="page"/>
      </w:r>
    </w:p>
    <w:p w:rsidR="00B40D67" w:rsidRPr="0098414F" w:rsidRDefault="00B40D67" w:rsidP="00B40D67">
      <w:pPr>
        <w:ind w:firstLine="720"/>
        <w:rPr>
          <w:rFonts w:ascii="Times New Roman" w:hAnsi="Times New Roman"/>
        </w:rPr>
      </w:pPr>
      <w:r w:rsidRPr="0098414F">
        <w:rPr>
          <w:rFonts w:ascii="Times New Roman" w:hAnsi="Times New Roman"/>
          <w:b/>
          <w:bCs/>
          <w:color w:val="000000"/>
          <w:szCs w:val="28"/>
          <w:lang w:eastAsia="es-DO"/>
        </w:rPr>
        <w:lastRenderedPageBreak/>
        <w:t xml:space="preserve">Ejecución física </w:t>
      </w:r>
      <w:r w:rsidRPr="00B40D67">
        <w:rPr>
          <w:rFonts w:ascii="Times New Roman" w:hAnsi="Times New Roman"/>
          <w:b/>
          <w:bCs/>
          <w:color w:val="000000"/>
          <w:szCs w:val="28"/>
          <w:lang w:eastAsia="es-DO"/>
        </w:rPr>
        <w:t>Habilitación de la Industria del Bambú en la República Dominicana</w:t>
      </w:r>
    </w:p>
    <w:p w:rsidR="00B40D67" w:rsidRPr="0098414F" w:rsidRDefault="00B40D67" w:rsidP="00255321">
      <w:pPr>
        <w:rPr>
          <w:rFonts w:ascii="Times New Roman" w:hAnsi="Times New Roman"/>
        </w:rPr>
      </w:pPr>
    </w:p>
    <w:tbl>
      <w:tblPr>
        <w:tblW w:w="8930" w:type="dxa"/>
        <w:tblInd w:w="779" w:type="dxa"/>
        <w:tblCellMar>
          <w:left w:w="70" w:type="dxa"/>
          <w:right w:w="70" w:type="dxa"/>
        </w:tblCellMar>
        <w:tblLook w:val="04A0" w:firstRow="1" w:lastRow="0" w:firstColumn="1" w:lastColumn="0" w:noHBand="0" w:noVBand="1"/>
      </w:tblPr>
      <w:tblGrid>
        <w:gridCol w:w="1700"/>
        <w:gridCol w:w="4254"/>
        <w:gridCol w:w="992"/>
        <w:gridCol w:w="992"/>
        <w:gridCol w:w="992"/>
      </w:tblGrid>
      <w:tr w:rsidR="00B40D67" w:rsidRPr="00B40D67" w:rsidTr="00B40D67">
        <w:trPr>
          <w:trHeight w:val="347"/>
        </w:trPr>
        <w:tc>
          <w:tcPr>
            <w:tcW w:w="893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Proyecto: Habilitación de la Industria del Bambú en  la República Dominicana</w:t>
            </w:r>
          </w:p>
        </w:tc>
      </w:tr>
      <w:tr w:rsidR="00B40D67" w:rsidRPr="00B40D67" w:rsidTr="00B40D67">
        <w:trPr>
          <w:trHeight w:val="267"/>
        </w:trPr>
        <w:tc>
          <w:tcPr>
            <w:tcW w:w="893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Organismo Financiador: Fondo Especial para el Desarrollo Agropecuario FEDA</w:t>
            </w:r>
          </w:p>
        </w:tc>
      </w:tr>
      <w:tr w:rsidR="00B40D67" w:rsidRPr="00B40D67" w:rsidTr="00B40D67">
        <w:trPr>
          <w:trHeight w:val="271"/>
        </w:trPr>
        <w:tc>
          <w:tcPr>
            <w:tcW w:w="893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Código SNIP: 13512</w:t>
            </w:r>
          </w:p>
        </w:tc>
      </w:tr>
      <w:tr w:rsidR="00B40D67" w:rsidRPr="00B40D67" w:rsidTr="00B40D67">
        <w:trPr>
          <w:trHeight w:val="50"/>
        </w:trPr>
        <w:tc>
          <w:tcPr>
            <w:tcW w:w="1700" w:type="dxa"/>
            <w:tcBorders>
              <w:top w:val="nil"/>
              <w:left w:val="single" w:sz="4" w:space="0" w:color="auto"/>
              <w:bottom w:val="single" w:sz="4" w:space="0" w:color="auto"/>
              <w:right w:val="single" w:sz="4" w:space="0" w:color="auto"/>
            </w:tcBorders>
            <w:shd w:val="clear" w:color="000000"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Nombre de Proyecto</w:t>
            </w:r>
          </w:p>
        </w:tc>
        <w:tc>
          <w:tcPr>
            <w:tcW w:w="4254" w:type="dxa"/>
            <w:tcBorders>
              <w:top w:val="nil"/>
              <w:left w:val="nil"/>
              <w:bottom w:val="single" w:sz="4" w:space="0" w:color="auto"/>
              <w:right w:val="single" w:sz="4" w:space="0" w:color="auto"/>
            </w:tcBorders>
            <w:shd w:val="clear" w:color="000000"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Actividad / Obra / Producto</w:t>
            </w:r>
          </w:p>
        </w:tc>
        <w:tc>
          <w:tcPr>
            <w:tcW w:w="992" w:type="dxa"/>
            <w:tcBorders>
              <w:top w:val="nil"/>
              <w:left w:val="nil"/>
              <w:bottom w:val="single" w:sz="4" w:space="0" w:color="auto"/>
              <w:right w:val="single" w:sz="4" w:space="0" w:color="auto"/>
            </w:tcBorders>
            <w:shd w:val="clear" w:color="000000"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Presupuesto Vigente</w:t>
            </w:r>
          </w:p>
        </w:tc>
        <w:tc>
          <w:tcPr>
            <w:tcW w:w="992" w:type="dxa"/>
            <w:tcBorders>
              <w:top w:val="nil"/>
              <w:left w:val="nil"/>
              <w:bottom w:val="single" w:sz="4" w:space="0" w:color="auto"/>
              <w:right w:val="single" w:sz="4" w:space="0" w:color="auto"/>
            </w:tcBorders>
            <w:shd w:val="clear" w:color="000000"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Presupuesto Disponible</w:t>
            </w:r>
          </w:p>
        </w:tc>
        <w:tc>
          <w:tcPr>
            <w:tcW w:w="992" w:type="dxa"/>
            <w:tcBorders>
              <w:top w:val="nil"/>
              <w:left w:val="nil"/>
              <w:bottom w:val="single" w:sz="4" w:space="0" w:color="auto"/>
              <w:right w:val="single" w:sz="4" w:space="0" w:color="auto"/>
            </w:tcBorders>
            <w:shd w:val="clear" w:color="000000" w:fill="C5D9F1"/>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Total Año 2017</w:t>
            </w:r>
          </w:p>
        </w:tc>
      </w:tr>
      <w:tr w:rsidR="00B40D67" w:rsidRPr="00B40D67" w:rsidTr="00B40D67">
        <w:trPr>
          <w:trHeight w:val="357"/>
        </w:trPr>
        <w:tc>
          <w:tcPr>
            <w:tcW w:w="5954" w:type="dxa"/>
            <w:gridSpan w:val="2"/>
            <w:tcBorders>
              <w:top w:val="nil"/>
              <w:left w:val="single" w:sz="4" w:space="0" w:color="auto"/>
              <w:bottom w:val="single" w:sz="4" w:space="0" w:color="auto"/>
              <w:right w:val="single" w:sz="4" w:space="0" w:color="auto"/>
            </w:tcBorders>
            <w:shd w:val="clear" w:color="C7C7DC" w:fill="D9D9D9"/>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Habilitación de la Industria del Bambú en la República Dominicana</w:t>
            </w:r>
          </w:p>
        </w:tc>
        <w:tc>
          <w:tcPr>
            <w:tcW w:w="992" w:type="dxa"/>
            <w:tcBorders>
              <w:top w:val="nil"/>
              <w:left w:val="nil"/>
              <w:bottom w:val="single" w:sz="4" w:space="0" w:color="auto"/>
              <w:right w:val="single" w:sz="4" w:space="0" w:color="auto"/>
            </w:tcBorders>
            <w:shd w:val="clear" w:color="D3D3D3" w:fill="D9D9D9"/>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4,615,551.36</w:t>
            </w:r>
          </w:p>
        </w:tc>
        <w:tc>
          <w:tcPr>
            <w:tcW w:w="992" w:type="dxa"/>
            <w:tcBorders>
              <w:top w:val="nil"/>
              <w:left w:val="nil"/>
              <w:bottom w:val="single" w:sz="4" w:space="0" w:color="auto"/>
              <w:right w:val="single" w:sz="4" w:space="0" w:color="auto"/>
            </w:tcBorders>
            <w:shd w:val="clear" w:color="D3D3D3" w:fill="D9D9D9"/>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4,427,460.37</w:t>
            </w:r>
          </w:p>
        </w:tc>
        <w:tc>
          <w:tcPr>
            <w:tcW w:w="992" w:type="dxa"/>
            <w:tcBorders>
              <w:top w:val="nil"/>
              <w:left w:val="nil"/>
              <w:bottom w:val="single" w:sz="4" w:space="0" w:color="auto"/>
              <w:right w:val="single" w:sz="4" w:space="0" w:color="auto"/>
            </w:tcBorders>
            <w:shd w:val="clear" w:color="D3D3D3" w:fill="D9D9D9"/>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1,704,683.19</w:t>
            </w:r>
          </w:p>
        </w:tc>
      </w:tr>
      <w:tr w:rsidR="00B40D67" w:rsidRPr="00B40D67" w:rsidTr="00B40D67">
        <w:trPr>
          <w:trHeight w:val="418"/>
        </w:trPr>
        <w:tc>
          <w:tcPr>
            <w:tcW w:w="1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sz w:val="16"/>
                <w:szCs w:val="16"/>
                <w:lang w:eastAsia="es-DO"/>
              </w:rPr>
            </w:pPr>
            <w:r w:rsidRPr="00B40D67">
              <w:rPr>
                <w:rFonts w:ascii="Times New Roman" w:hAnsi="Times New Roman"/>
                <w:b/>
                <w:sz w:val="16"/>
                <w:szCs w:val="16"/>
                <w:lang w:eastAsia="es-DO"/>
              </w:rPr>
              <w:t>Componentes</w:t>
            </w:r>
          </w:p>
        </w:tc>
        <w:tc>
          <w:tcPr>
            <w:tcW w:w="4254" w:type="dxa"/>
            <w:tcBorders>
              <w:top w:val="nil"/>
              <w:left w:val="nil"/>
              <w:bottom w:val="single" w:sz="4" w:space="0" w:color="auto"/>
              <w:right w:val="single" w:sz="4" w:space="0" w:color="auto"/>
            </w:tcBorders>
            <w:shd w:val="clear" w:color="C7C7DC" w:fill="FFFFFF"/>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Siembra de Bambú de la Especie Dendrocalamus Asper</w:t>
            </w:r>
          </w:p>
        </w:tc>
        <w:tc>
          <w:tcPr>
            <w:tcW w:w="992" w:type="dxa"/>
            <w:tcBorders>
              <w:top w:val="nil"/>
              <w:left w:val="nil"/>
              <w:bottom w:val="single" w:sz="4" w:space="0" w:color="auto"/>
              <w:right w:val="single" w:sz="4" w:space="0" w:color="auto"/>
            </w:tcBorders>
            <w:shd w:val="clear" w:color="D3D3D3" w:fill="FFFFFF"/>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4,494,415.00</w:t>
            </w:r>
          </w:p>
        </w:tc>
        <w:tc>
          <w:tcPr>
            <w:tcW w:w="992" w:type="dxa"/>
            <w:tcBorders>
              <w:top w:val="nil"/>
              <w:left w:val="nil"/>
              <w:bottom w:val="single" w:sz="4" w:space="0" w:color="auto"/>
              <w:right w:val="single" w:sz="4" w:space="0" w:color="auto"/>
            </w:tcBorders>
            <w:shd w:val="clear" w:color="D3D3D3" w:fill="FFFFFF"/>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4,077,118.59</w:t>
            </w:r>
          </w:p>
        </w:tc>
        <w:tc>
          <w:tcPr>
            <w:tcW w:w="992" w:type="dxa"/>
            <w:tcBorders>
              <w:top w:val="nil"/>
              <w:left w:val="nil"/>
              <w:bottom w:val="single" w:sz="4" w:space="0" w:color="auto"/>
              <w:right w:val="single" w:sz="4" w:space="0" w:color="auto"/>
            </w:tcBorders>
            <w:shd w:val="clear" w:color="D3D3D3" w:fill="FFFFFF"/>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417,296.41</w:t>
            </w:r>
          </w:p>
        </w:tc>
      </w:tr>
      <w:tr w:rsidR="00B40D67" w:rsidRPr="00B40D67" w:rsidTr="00B40D67">
        <w:trPr>
          <w:trHeight w:val="60"/>
        </w:trPr>
        <w:tc>
          <w:tcPr>
            <w:tcW w:w="1700" w:type="dxa"/>
            <w:vMerge/>
            <w:tcBorders>
              <w:top w:val="nil"/>
              <w:left w:val="single" w:sz="4" w:space="0" w:color="auto"/>
              <w:bottom w:val="single" w:sz="4" w:space="0" w:color="000000"/>
              <w:right w:val="single" w:sz="4" w:space="0" w:color="auto"/>
            </w:tcBorders>
            <w:vAlign w:val="center"/>
            <w:hideMark/>
          </w:tcPr>
          <w:p w:rsidR="00B40D67" w:rsidRPr="00B40D67" w:rsidRDefault="00B40D67" w:rsidP="00B40D67">
            <w:pPr>
              <w:spacing w:after="0"/>
              <w:rPr>
                <w:rFonts w:ascii="Times New Roman" w:hAnsi="Times New Roman"/>
                <w:sz w:val="16"/>
                <w:szCs w:val="16"/>
                <w:lang w:eastAsia="es-DO"/>
              </w:rPr>
            </w:pPr>
          </w:p>
        </w:tc>
        <w:tc>
          <w:tcPr>
            <w:tcW w:w="4254"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Establecer un Centro de Innovación Nacional para el Diseño de Bambú</w:t>
            </w:r>
          </w:p>
        </w:tc>
        <w:tc>
          <w:tcPr>
            <w:tcW w:w="992"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w:t>
            </w:r>
          </w:p>
        </w:tc>
        <w:tc>
          <w:tcPr>
            <w:tcW w:w="992"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w:t>
            </w:r>
          </w:p>
        </w:tc>
        <w:tc>
          <w:tcPr>
            <w:tcW w:w="992"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w:t>
            </w:r>
          </w:p>
        </w:tc>
      </w:tr>
      <w:tr w:rsidR="00B40D67" w:rsidRPr="00B40D67" w:rsidTr="00B40D67">
        <w:trPr>
          <w:trHeight w:val="317"/>
        </w:trPr>
        <w:tc>
          <w:tcPr>
            <w:tcW w:w="1700" w:type="dxa"/>
            <w:vMerge/>
            <w:tcBorders>
              <w:top w:val="nil"/>
              <w:left w:val="single" w:sz="4" w:space="0" w:color="auto"/>
              <w:bottom w:val="single" w:sz="4" w:space="0" w:color="000000"/>
              <w:right w:val="single" w:sz="4" w:space="0" w:color="auto"/>
            </w:tcBorders>
            <w:vAlign w:val="center"/>
            <w:hideMark/>
          </w:tcPr>
          <w:p w:rsidR="00B40D67" w:rsidRPr="00B40D67" w:rsidRDefault="00B40D67" w:rsidP="00B40D67">
            <w:pPr>
              <w:spacing w:after="0"/>
              <w:rPr>
                <w:rFonts w:ascii="Times New Roman" w:hAnsi="Times New Roman"/>
                <w:sz w:val="16"/>
                <w:szCs w:val="16"/>
                <w:lang w:eastAsia="es-DO"/>
              </w:rPr>
            </w:pPr>
          </w:p>
        </w:tc>
        <w:tc>
          <w:tcPr>
            <w:tcW w:w="4254"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Capacitaciones</w:t>
            </w:r>
          </w:p>
        </w:tc>
        <w:tc>
          <w:tcPr>
            <w:tcW w:w="992"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121,136.36</w:t>
            </w:r>
          </w:p>
        </w:tc>
        <w:tc>
          <w:tcPr>
            <w:tcW w:w="992"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350,341.78</w:t>
            </w:r>
          </w:p>
        </w:tc>
        <w:tc>
          <w:tcPr>
            <w:tcW w:w="992"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xml:space="preserve">553,606.78 </w:t>
            </w:r>
          </w:p>
        </w:tc>
      </w:tr>
      <w:tr w:rsidR="00B40D67" w:rsidRPr="00B40D67" w:rsidTr="00B40D67">
        <w:trPr>
          <w:trHeight w:val="267"/>
        </w:trPr>
        <w:tc>
          <w:tcPr>
            <w:tcW w:w="1700" w:type="dxa"/>
            <w:vMerge/>
            <w:tcBorders>
              <w:top w:val="nil"/>
              <w:left w:val="single" w:sz="4" w:space="0" w:color="auto"/>
              <w:bottom w:val="single" w:sz="4" w:space="0" w:color="000000"/>
              <w:right w:val="single" w:sz="4" w:space="0" w:color="auto"/>
            </w:tcBorders>
            <w:vAlign w:val="center"/>
            <w:hideMark/>
          </w:tcPr>
          <w:p w:rsidR="00B40D67" w:rsidRPr="00B40D67" w:rsidRDefault="00B40D67" w:rsidP="00B40D67">
            <w:pPr>
              <w:spacing w:after="0"/>
              <w:rPr>
                <w:rFonts w:ascii="Times New Roman" w:hAnsi="Times New Roman"/>
                <w:sz w:val="16"/>
                <w:szCs w:val="16"/>
                <w:lang w:eastAsia="es-DO"/>
              </w:rPr>
            </w:pPr>
          </w:p>
        </w:tc>
        <w:tc>
          <w:tcPr>
            <w:tcW w:w="4254"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Construcción de Área Verde Nave Industrial</w:t>
            </w:r>
          </w:p>
        </w:tc>
        <w:tc>
          <w:tcPr>
            <w:tcW w:w="992"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w:t>
            </w:r>
          </w:p>
        </w:tc>
        <w:tc>
          <w:tcPr>
            <w:tcW w:w="992"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w:t>
            </w:r>
          </w:p>
        </w:tc>
        <w:tc>
          <w:tcPr>
            <w:tcW w:w="992"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xml:space="preserve">733,780.00 </w:t>
            </w:r>
          </w:p>
        </w:tc>
      </w:tr>
    </w:tbl>
    <w:p w:rsidR="00D85887" w:rsidRDefault="00D85887">
      <w:pPr>
        <w:spacing w:after="0"/>
        <w:rPr>
          <w:rFonts w:ascii="Times New Roman" w:hAnsi="Times New Roman"/>
        </w:rPr>
      </w:pPr>
    </w:p>
    <w:p w:rsidR="00B40D67" w:rsidRPr="0098414F" w:rsidRDefault="00B40D67" w:rsidP="00B40D67">
      <w:pPr>
        <w:spacing w:after="0" w:line="480" w:lineRule="auto"/>
        <w:ind w:firstLine="720"/>
        <w:rPr>
          <w:rFonts w:ascii="Times New Roman" w:hAnsi="Times New Roman"/>
        </w:rPr>
      </w:pPr>
      <w:r w:rsidRPr="0098414F">
        <w:rPr>
          <w:rFonts w:ascii="Times New Roman" w:hAnsi="Times New Roman"/>
          <w:b/>
          <w:bCs/>
          <w:color w:val="000000"/>
          <w:szCs w:val="28"/>
          <w:lang w:eastAsia="es-DO"/>
        </w:rPr>
        <w:t xml:space="preserve">Ejecución financiera </w:t>
      </w:r>
      <w:r w:rsidRPr="00B40D67">
        <w:rPr>
          <w:rFonts w:ascii="Times New Roman" w:hAnsi="Times New Roman"/>
          <w:b/>
          <w:bCs/>
          <w:color w:val="000000"/>
          <w:szCs w:val="28"/>
          <w:lang w:eastAsia="es-DO"/>
        </w:rPr>
        <w:t>Habilitación de la Industria del Bambú en la República Dominicana</w:t>
      </w:r>
    </w:p>
    <w:tbl>
      <w:tblPr>
        <w:tblW w:w="8930" w:type="dxa"/>
        <w:tblInd w:w="779" w:type="dxa"/>
        <w:tblCellMar>
          <w:left w:w="70" w:type="dxa"/>
          <w:right w:w="70" w:type="dxa"/>
        </w:tblCellMar>
        <w:tblLook w:val="04A0" w:firstRow="1" w:lastRow="0" w:firstColumn="1" w:lastColumn="0" w:noHBand="0" w:noVBand="1"/>
      </w:tblPr>
      <w:tblGrid>
        <w:gridCol w:w="1880"/>
        <w:gridCol w:w="4357"/>
        <w:gridCol w:w="567"/>
        <w:gridCol w:w="956"/>
        <w:gridCol w:w="558"/>
        <w:gridCol w:w="612"/>
      </w:tblGrid>
      <w:tr w:rsidR="00B40D67" w:rsidRPr="00B40D67" w:rsidTr="00B40D67">
        <w:trPr>
          <w:trHeight w:val="60"/>
        </w:trPr>
        <w:tc>
          <w:tcPr>
            <w:tcW w:w="188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Nombre de Proyecto</w:t>
            </w:r>
          </w:p>
        </w:tc>
        <w:tc>
          <w:tcPr>
            <w:tcW w:w="4357" w:type="dxa"/>
            <w:tcBorders>
              <w:top w:val="single" w:sz="4" w:space="0" w:color="auto"/>
              <w:left w:val="nil"/>
              <w:bottom w:val="single" w:sz="4" w:space="0" w:color="auto"/>
              <w:right w:val="single" w:sz="4" w:space="0" w:color="auto"/>
            </w:tcBorders>
            <w:shd w:val="clear" w:color="000000"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Actividad / Obra / Producto</w:t>
            </w:r>
          </w:p>
        </w:tc>
        <w:tc>
          <w:tcPr>
            <w:tcW w:w="567" w:type="dxa"/>
            <w:tcBorders>
              <w:top w:val="single" w:sz="4" w:space="0" w:color="auto"/>
              <w:left w:val="nil"/>
              <w:bottom w:val="single" w:sz="4" w:space="0" w:color="auto"/>
              <w:right w:val="single" w:sz="4" w:space="0" w:color="auto"/>
            </w:tcBorders>
            <w:shd w:val="clear" w:color="000000"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Meta 2017</w:t>
            </w:r>
          </w:p>
        </w:tc>
        <w:tc>
          <w:tcPr>
            <w:tcW w:w="956" w:type="dxa"/>
            <w:tcBorders>
              <w:top w:val="single" w:sz="4" w:space="0" w:color="auto"/>
              <w:left w:val="nil"/>
              <w:bottom w:val="single" w:sz="4" w:space="0" w:color="auto"/>
              <w:right w:val="single" w:sz="4" w:space="0" w:color="auto"/>
            </w:tcBorders>
            <w:shd w:val="clear" w:color="000000"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Unidad de medida</w:t>
            </w:r>
          </w:p>
        </w:tc>
        <w:tc>
          <w:tcPr>
            <w:tcW w:w="558" w:type="dxa"/>
            <w:tcBorders>
              <w:top w:val="single" w:sz="4" w:space="0" w:color="auto"/>
              <w:left w:val="nil"/>
              <w:bottom w:val="single" w:sz="4" w:space="0" w:color="auto"/>
              <w:right w:val="single" w:sz="4" w:space="0" w:color="auto"/>
            </w:tcBorders>
            <w:shd w:val="clear" w:color="E4EFF7"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Logro</w:t>
            </w:r>
          </w:p>
        </w:tc>
        <w:tc>
          <w:tcPr>
            <w:tcW w:w="612" w:type="dxa"/>
            <w:tcBorders>
              <w:top w:val="single" w:sz="4" w:space="0" w:color="auto"/>
              <w:left w:val="nil"/>
              <w:bottom w:val="single" w:sz="4" w:space="0" w:color="auto"/>
              <w:right w:val="single" w:sz="4" w:space="0" w:color="auto"/>
            </w:tcBorders>
            <w:shd w:val="clear" w:color="E4EFF7" w:fill="C5D9F1"/>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de avance</w:t>
            </w:r>
          </w:p>
        </w:tc>
      </w:tr>
      <w:tr w:rsidR="00B40D67" w:rsidRPr="00B40D67" w:rsidTr="00B40D67">
        <w:trPr>
          <w:trHeight w:val="60"/>
        </w:trPr>
        <w:tc>
          <w:tcPr>
            <w:tcW w:w="6237" w:type="dxa"/>
            <w:gridSpan w:val="2"/>
            <w:tcBorders>
              <w:top w:val="nil"/>
              <w:left w:val="single" w:sz="4" w:space="0" w:color="auto"/>
              <w:bottom w:val="single" w:sz="4" w:space="0" w:color="auto"/>
              <w:right w:val="single" w:sz="4" w:space="0" w:color="auto"/>
            </w:tcBorders>
            <w:shd w:val="clear" w:color="C7C7DC" w:fill="D9D9D9"/>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Habilitación de la Industria del Bambú en la República Dominicana</w:t>
            </w:r>
          </w:p>
        </w:tc>
        <w:tc>
          <w:tcPr>
            <w:tcW w:w="567" w:type="dxa"/>
            <w:tcBorders>
              <w:top w:val="nil"/>
              <w:left w:val="nil"/>
              <w:bottom w:val="single" w:sz="4" w:space="0" w:color="auto"/>
              <w:right w:val="single" w:sz="4" w:space="0" w:color="auto"/>
            </w:tcBorders>
            <w:shd w:val="clear" w:color="D3D3D3" w:fill="D9D9D9"/>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w:t>
            </w:r>
          </w:p>
        </w:tc>
        <w:tc>
          <w:tcPr>
            <w:tcW w:w="956" w:type="dxa"/>
            <w:tcBorders>
              <w:top w:val="nil"/>
              <w:left w:val="nil"/>
              <w:bottom w:val="single" w:sz="4" w:space="0" w:color="auto"/>
              <w:right w:val="single" w:sz="4" w:space="0" w:color="auto"/>
            </w:tcBorders>
            <w:shd w:val="clear" w:color="D3D3D3" w:fill="D9D9D9"/>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w:t>
            </w:r>
          </w:p>
        </w:tc>
        <w:tc>
          <w:tcPr>
            <w:tcW w:w="558" w:type="dxa"/>
            <w:tcBorders>
              <w:top w:val="nil"/>
              <w:left w:val="nil"/>
              <w:bottom w:val="single" w:sz="4" w:space="0" w:color="auto"/>
              <w:right w:val="single" w:sz="4" w:space="0" w:color="auto"/>
            </w:tcBorders>
            <w:shd w:val="clear" w:color="D3D3D3" w:fill="D9D9D9"/>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w:t>
            </w:r>
          </w:p>
        </w:tc>
        <w:tc>
          <w:tcPr>
            <w:tcW w:w="612" w:type="dxa"/>
            <w:tcBorders>
              <w:top w:val="nil"/>
              <w:left w:val="nil"/>
              <w:bottom w:val="single" w:sz="4" w:space="0" w:color="auto"/>
              <w:right w:val="single" w:sz="4" w:space="0" w:color="auto"/>
            </w:tcBorders>
            <w:shd w:val="clear" w:color="D3D3D3" w:fill="D9D9D9"/>
            <w:vAlign w:val="center"/>
            <w:hideMark/>
          </w:tcPr>
          <w:p w:rsidR="00B40D67" w:rsidRPr="00B40D67" w:rsidRDefault="00B40D67" w:rsidP="00B40D67">
            <w:pPr>
              <w:spacing w:after="0"/>
              <w:jc w:val="right"/>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 </w:t>
            </w:r>
          </w:p>
        </w:tc>
      </w:tr>
      <w:tr w:rsidR="00B40D67" w:rsidRPr="00B40D67" w:rsidTr="00B40D67">
        <w:trPr>
          <w:trHeight w:val="274"/>
        </w:trPr>
        <w:tc>
          <w:tcPr>
            <w:tcW w:w="18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sz w:val="16"/>
                <w:szCs w:val="16"/>
                <w:lang w:eastAsia="es-DO"/>
              </w:rPr>
            </w:pPr>
            <w:r w:rsidRPr="00B40D67">
              <w:rPr>
                <w:rFonts w:ascii="Times New Roman" w:hAnsi="Times New Roman"/>
                <w:b/>
                <w:sz w:val="16"/>
                <w:szCs w:val="16"/>
                <w:lang w:eastAsia="es-DO"/>
              </w:rPr>
              <w:t>Componentes</w:t>
            </w:r>
          </w:p>
        </w:tc>
        <w:tc>
          <w:tcPr>
            <w:tcW w:w="4357" w:type="dxa"/>
            <w:tcBorders>
              <w:top w:val="nil"/>
              <w:left w:val="nil"/>
              <w:bottom w:val="single" w:sz="4" w:space="0" w:color="auto"/>
              <w:right w:val="single" w:sz="4" w:space="0" w:color="auto"/>
            </w:tcBorders>
            <w:shd w:val="clear" w:color="C7C7DC" w:fill="FFFFFF"/>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Siembra de Bambú de la Especie Dendrocalamus Asper</w:t>
            </w:r>
          </w:p>
        </w:tc>
        <w:tc>
          <w:tcPr>
            <w:tcW w:w="567"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10</w:t>
            </w:r>
          </w:p>
        </w:tc>
        <w:tc>
          <w:tcPr>
            <w:tcW w:w="956"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Hectáreas</w:t>
            </w:r>
          </w:p>
        </w:tc>
        <w:tc>
          <w:tcPr>
            <w:tcW w:w="558"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10</w:t>
            </w:r>
          </w:p>
        </w:tc>
        <w:tc>
          <w:tcPr>
            <w:tcW w:w="612"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100%</w:t>
            </w:r>
          </w:p>
        </w:tc>
      </w:tr>
      <w:tr w:rsidR="00B40D67" w:rsidRPr="00B40D67" w:rsidTr="00B40D67">
        <w:trPr>
          <w:trHeight w:val="293"/>
        </w:trPr>
        <w:tc>
          <w:tcPr>
            <w:tcW w:w="1880" w:type="dxa"/>
            <w:vMerge/>
            <w:tcBorders>
              <w:top w:val="nil"/>
              <w:left w:val="single" w:sz="4" w:space="0" w:color="auto"/>
              <w:bottom w:val="single" w:sz="4" w:space="0" w:color="auto"/>
              <w:right w:val="single" w:sz="4" w:space="0" w:color="auto"/>
            </w:tcBorders>
            <w:vAlign w:val="center"/>
            <w:hideMark/>
          </w:tcPr>
          <w:p w:rsidR="00B40D67" w:rsidRPr="00B40D67" w:rsidRDefault="00B40D67" w:rsidP="00B40D67">
            <w:pPr>
              <w:spacing w:after="0"/>
              <w:rPr>
                <w:rFonts w:ascii="Times New Roman" w:hAnsi="Times New Roman"/>
                <w:sz w:val="16"/>
                <w:szCs w:val="16"/>
                <w:lang w:eastAsia="es-DO"/>
              </w:rPr>
            </w:pPr>
          </w:p>
        </w:tc>
        <w:tc>
          <w:tcPr>
            <w:tcW w:w="4357"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Establecer un Centro de Innovación Nacional para el Diseño de Bambú</w:t>
            </w:r>
          </w:p>
        </w:tc>
        <w:tc>
          <w:tcPr>
            <w:tcW w:w="567"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0</w:t>
            </w:r>
          </w:p>
        </w:tc>
        <w:tc>
          <w:tcPr>
            <w:tcW w:w="956"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Centro</w:t>
            </w:r>
          </w:p>
        </w:tc>
        <w:tc>
          <w:tcPr>
            <w:tcW w:w="558"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0</w:t>
            </w:r>
          </w:p>
        </w:tc>
        <w:tc>
          <w:tcPr>
            <w:tcW w:w="612"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Pr>
                <w:rFonts w:ascii="Times New Roman" w:hAnsi="Times New Roman"/>
                <w:b/>
                <w:bCs/>
                <w:sz w:val="16"/>
                <w:szCs w:val="16"/>
                <w:lang w:eastAsia="es-DO"/>
              </w:rPr>
              <w:t>0</w:t>
            </w:r>
          </w:p>
        </w:tc>
      </w:tr>
      <w:tr w:rsidR="00B40D67" w:rsidRPr="00B40D67" w:rsidTr="00B40D67">
        <w:trPr>
          <w:trHeight w:val="300"/>
        </w:trPr>
        <w:tc>
          <w:tcPr>
            <w:tcW w:w="1880" w:type="dxa"/>
            <w:vMerge/>
            <w:tcBorders>
              <w:top w:val="nil"/>
              <w:left w:val="single" w:sz="4" w:space="0" w:color="auto"/>
              <w:bottom w:val="single" w:sz="4" w:space="0" w:color="auto"/>
              <w:right w:val="single" w:sz="4" w:space="0" w:color="auto"/>
            </w:tcBorders>
            <w:vAlign w:val="center"/>
            <w:hideMark/>
          </w:tcPr>
          <w:p w:rsidR="00B40D67" w:rsidRPr="00B40D67" w:rsidRDefault="00B40D67" w:rsidP="00B40D67">
            <w:pPr>
              <w:spacing w:after="0"/>
              <w:rPr>
                <w:rFonts w:ascii="Times New Roman" w:hAnsi="Times New Roman"/>
                <w:sz w:val="16"/>
                <w:szCs w:val="16"/>
                <w:lang w:eastAsia="es-DO"/>
              </w:rPr>
            </w:pPr>
          </w:p>
        </w:tc>
        <w:tc>
          <w:tcPr>
            <w:tcW w:w="4357"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Capacitaciones</w:t>
            </w:r>
          </w:p>
        </w:tc>
        <w:tc>
          <w:tcPr>
            <w:tcW w:w="567"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3</w:t>
            </w:r>
          </w:p>
        </w:tc>
        <w:tc>
          <w:tcPr>
            <w:tcW w:w="956"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Curso-Taller</w:t>
            </w:r>
          </w:p>
        </w:tc>
        <w:tc>
          <w:tcPr>
            <w:tcW w:w="558"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3</w:t>
            </w:r>
          </w:p>
        </w:tc>
        <w:tc>
          <w:tcPr>
            <w:tcW w:w="612"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100%</w:t>
            </w:r>
          </w:p>
        </w:tc>
      </w:tr>
      <w:tr w:rsidR="00B40D67" w:rsidRPr="00B40D67" w:rsidTr="00B40D67">
        <w:trPr>
          <w:trHeight w:val="374"/>
        </w:trPr>
        <w:tc>
          <w:tcPr>
            <w:tcW w:w="1880" w:type="dxa"/>
            <w:vMerge/>
            <w:tcBorders>
              <w:top w:val="nil"/>
              <w:left w:val="single" w:sz="4" w:space="0" w:color="auto"/>
              <w:bottom w:val="single" w:sz="4" w:space="0" w:color="auto"/>
              <w:right w:val="single" w:sz="4" w:space="0" w:color="auto"/>
            </w:tcBorders>
            <w:vAlign w:val="center"/>
            <w:hideMark/>
          </w:tcPr>
          <w:p w:rsidR="00B40D67" w:rsidRPr="00B40D67" w:rsidRDefault="00B40D67" w:rsidP="00B40D67">
            <w:pPr>
              <w:spacing w:after="0"/>
              <w:rPr>
                <w:rFonts w:ascii="Times New Roman" w:hAnsi="Times New Roman"/>
                <w:sz w:val="16"/>
                <w:szCs w:val="16"/>
                <w:lang w:eastAsia="es-DO"/>
              </w:rPr>
            </w:pPr>
          </w:p>
        </w:tc>
        <w:tc>
          <w:tcPr>
            <w:tcW w:w="4357"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Construcción de Área Verde Nave Industrial</w:t>
            </w:r>
          </w:p>
        </w:tc>
        <w:tc>
          <w:tcPr>
            <w:tcW w:w="567"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1</w:t>
            </w:r>
          </w:p>
        </w:tc>
        <w:tc>
          <w:tcPr>
            <w:tcW w:w="956" w:type="dxa"/>
            <w:tcBorders>
              <w:top w:val="nil"/>
              <w:left w:val="nil"/>
              <w:bottom w:val="single" w:sz="4" w:space="0" w:color="auto"/>
              <w:right w:val="single" w:sz="4" w:space="0" w:color="auto"/>
            </w:tcBorders>
            <w:shd w:val="clear" w:color="auto" w:fill="auto"/>
            <w:vAlign w:val="center"/>
            <w:hideMark/>
          </w:tcPr>
          <w:p w:rsidR="00B40D67" w:rsidRPr="00B40D67" w:rsidRDefault="00B40D67" w:rsidP="00B40D67">
            <w:pPr>
              <w:spacing w:after="0"/>
              <w:jc w:val="center"/>
              <w:rPr>
                <w:rFonts w:ascii="Times New Roman" w:hAnsi="Times New Roman"/>
                <w:b/>
                <w:bCs/>
                <w:color w:val="000000"/>
                <w:sz w:val="16"/>
                <w:szCs w:val="16"/>
                <w:lang w:eastAsia="es-DO"/>
              </w:rPr>
            </w:pPr>
            <w:r w:rsidRPr="00B40D67">
              <w:rPr>
                <w:rFonts w:ascii="Times New Roman" w:hAnsi="Times New Roman"/>
                <w:b/>
                <w:bCs/>
                <w:color w:val="000000"/>
                <w:sz w:val="16"/>
                <w:szCs w:val="16"/>
                <w:lang w:eastAsia="es-DO"/>
              </w:rPr>
              <w:t>Área Verde</w:t>
            </w:r>
          </w:p>
        </w:tc>
        <w:tc>
          <w:tcPr>
            <w:tcW w:w="558"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1</w:t>
            </w:r>
          </w:p>
        </w:tc>
        <w:tc>
          <w:tcPr>
            <w:tcW w:w="612" w:type="dxa"/>
            <w:tcBorders>
              <w:top w:val="nil"/>
              <w:left w:val="nil"/>
              <w:bottom w:val="single" w:sz="4" w:space="0" w:color="auto"/>
              <w:right w:val="single" w:sz="4" w:space="0" w:color="auto"/>
            </w:tcBorders>
            <w:shd w:val="clear" w:color="auto" w:fill="auto"/>
            <w:noWrap/>
            <w:vAlign w:val="center"/>
            <w:hideMark/>
          </w:tcPr>
          <w:p w:rsidR="00B40D67" w:rsidRPr="00B40D67" w:rsidRDefault="00B40D67" w:rsidP="00B40D67">
            <w:pPr>
              <w:spacing w:after="0"/>
              <w:jc w:val="center"/>
              <w:rPr>
                <w:rFonts w:ascii="Times New Roman" w:hAnsi="Times New Roman"/>
                <w:b/>
                <w:bCs/>
                <w:sz w:val="16"/>
                <w:szCs w:val="16"/>
                <w:lang w:eastAsia="es-DO"/>
              </w:rPr>
            </w:pPr>
            <w:r w:rsidRPr="00B40D67">
              <w:rPr>
                <w:rFonts w:ascii="Times New Roman" w:hAnsi="Times New Roman"/>
                <w:b/>
                <w:bCs/>
                <w:sz w:val="16"/>
                <w:szCs w:val="16"/>
                <w:lang w:eastAsia="es-DO"/>
              </w:rPr>
              <w:t>100%</w:t>
            </w:r>
          </w:p>
        </w:tc>
      </w:tr>
    </w:tbl>
    <w:p w:rsidR="00B40D67" w:rsidRDefault="00B40D67" w:rsidP="00B40D67">
      <w:pPr>
        <w:spacing w:after="0"/>
        <w:rPr>
          <w:rFonts w:ascii="Times New Roman" w:hAnsi="Times New Roman"/>
        </w:rPr>
      </w:pPr>
    </w:p>
    <w:p w:rsidR="00B019B6" w:rsidRPr="0098414F" w:rsidRDefault="00B019B6" w:rsidP="00CF0C87">
      <w:pPr>
        <w:spacing w:after="0"/>
        <w:jc w:val="center"/>
        <w:rPr>
          <w:rFonts w:ascii="Times New Roman" w:hAnsi="Times New Roman"/>
        </w:rPr>
        <w:sectPr w:rsidR="00B019B6" w:rsidRPr="0098414F" w:rsidSect="00731D0D">
          <w:headerReference w:type="default" r:id="rId72"/>
          <w:pgSz w:w="15840" w:h="12240" w:orient="landscape"/>
          <w:pgMar w:top="851" w:right="1440" w:bottom="1276" w:left="851" w:header="720" w:footer="720" w:gutter="0"/>
          <w:cols w:space="720"/>
          <w:docGrid w:linePitch="360"/>
        </w:sectPr>
      </w:pPr>
      <w:r w:rsidRPr="0098414F">
        <w:rPr>
          <w:rFonts w:ascii="Times New Roman" w:hAnsi="Times New Roman"/>
        </w:rPr>
        <w:br w:type="page"/>
      </w: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r w:rsidRPr="0098414F">
        <w:rPr>
          <w:rFonts w:ascii="Times New Roman" w:hAnsi="Times New Roman"/>
          <w:b/>
          <w:sz w:val="28"/>
        </w:rPr>
        <w:t>Anexo G:</w:t>
      </w:r>
    </w:p>
    <w:p w:rsidR="00FA3241" w:rsidRPr="0098414F" w:rsidRDefault="00FA3241" w:rsidP="00CF0C87">
      <w:pPr>
        <w:spacing w:after="0" w:line="480" w:lineRule="auto"/>
        <w:jc w:val="center"/>
        <w:rPr>
          <w:rFonts w:ascii="Times New Roman" w:hAnsi="Times New Roman"/>
          <w:b/>
          <w:sz w:val="28"/>
        </w:rPr>
      </w:pPr>
      <w:r w:rsidRPr="0098414F">
        <w:rPr>
          <w:rFonts w:ascii="Times New Roman" w:hAnsi="Times New Roman"/>
          <w:b/>
          <w:sz w:val="28"/>
        </w:rPr>
        <w:t xml:space="preserve">Ejecución </w:t>
      </w:r>
      <w:r w:rsidR="00EF42D2" w:rsidRPr="0098414F">
        <w:rPr>
          <w:rFonts w:ascii="Times New Roman" w:hAnsi="Times New Roman"/>
          <w:b/>
          <w:sz w:val="28"/>
        </w:rPr>
        <w:t>F</w:t>
      </w:r>
      <w:r w:rsidR="005D5548" w:rsidRPr="0098414F">
        <w:rPr>
          <w:rFonts w:ascii="Times New Roman" w:hAnsi="Times New Roman"/>
          <w:b/>
          <w:sz w:val="28"/>
        </w:rPr>
        <w:t>ísica P</w:t>
      </w:r>
      <w:r w:rsidR="00D52849" w:rsidRPr="0098414F">
        <w:rPr>
          <w:rFonts w:ascii="Times New Roman" w:hAnsi="Times New Roman"/>
          <w:b/>
          <w:sz w:val="28"/>
        </w:rPr>
        <w:t xml:space="preserve">royectos </w:t>
      </w:r>
      <w:r w:rsidR="005D5548" w:rsidRPr="0098414F">
        <w:rPr>
          <w:rFonts w:ascii="Times New Roman" w:hAnsi="Times New Roman"/>
          <w:b/>
          <w:sz w:val="28"/>
        </w:rPr>
        <w:t>Desarrollo A</w:t>
      </w:r>
      <w:r w:rsidR="00D52849" w:rsidRPr="0098414F">
        <w:rPr>
          <w:rFonts w:ascii="Times New Roman" w:hAnsi="Times New Roman"/>
          <w:b/>
          <w:sz w:val="28"/>
        </w:rPr>
        <w:t xml:space="preserve">groforestales </w:t>
      </w: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rPr>
      </w:pPr>
    </w:p>
    <w:p w:rsidR="00FA3241" w:rsidRPr="0098414F" w:rsidRDefault="004B5C88" w:rsidP="00CF0C87">
      <w:pPr>
        <w:spacing w:after="0"/>
        <w:jc w:val="center"/>
        <w:rPr>
          <w:rFonts w:ascii="Times New Roman" w:hAnsi="Times New Roman"/>
        </w:rPr>
        <w:sectPr w:rsidR="00FA3241" w:rsidRPr="0098414F" w:rsidSect="00731D0D">
          <w:headerReference w:type="default" r:id="rId73"/>
          <w:pgSz w:w="15840" w:h="12240" w:orient="landscape"/>
          <w:pgMar w:top="851" w:right="1440" w:bottom="1276" w:left="851"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81792" behindDoc="0" locked="0" layoutInCell="1" allowOverlap="1" wp14:anchorId="261D92C2" wp14:editId="5793D559">
                <wp:simplePos x="0" y="0"/>
                <wp:positionH relativeFrom="column">
                  <wp:posOffset>7310755</wp:posOffset>
                </wp:positionH>
                <wp:positionV relativeFrom="paragraph">
                  <wp:posOffset>1829435</wp:posOffset>
                </wp:positionV>
                <wp:extent cx="1402715" cy="425450"/>
                <wp:effectExtent l="0" t="0" r="26035" b="12700"/>
                <wp:wrapNone/>
                <wp:docPr id="48"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8 Rectángulo" o:spid="_x0000_s1026" style="position:absolute;margin-left:575.65pt;margin-top:144.05pt;width:110.45pt;height:3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" fillcolor="white [3212]" strokecolor="white [3212]" strokeweight="2pt">
                <v:path arrowok="t"/>
              </v:rect>
            </w:pict>
          </mc:Fallback>
        </mc:AlternateContent>
      </w:r>
      <w:r w:rsidR="00FA3241" w:rsidRPr="0098414F">
        <w:rPr>
          <w:rFonts w:ascii="Times New Roman" w:hAnsi="Times New Roman"/>
        </w:rPr>
        <w:br w:type="page"/>
      </w:r>
    </w:p>
    <w:p w:rsidR="005D5548" w:rsidRPr="0098414F" w:rsidRDefault="005D5548" w:rsidP="005D5548">
      <w:pPr>
        <w:ind w:firstLine="720"/>
        <w:rPr>
          <w:rFonts w:ascii="Times New Roman" w:hAnsi="Times New Roman"/>
          <w:b/>
          <w:bCs/>
          <w:sz w:val="28"/>
          <w:szCs w:val="20"/>
          <w:lang w:eastAsia="es-DO"/>
        </w:rPr>
      </w:pPr>
      <w:r w:rsidRPr="0098414F">
        <w:rPr>
          <w:rFonts w:ascii="Times New Roman" w:hAnsi="Times New Roman"/>
          <w:b/>
          <w:bCs/>
          <w:sz w:val="28"/>
          <w:szCs w:val="20"/>
          <w:lang w:eastAsia="es-DO"/>
        </w:rPr>
        <w:lastRenderedPageBreak/>
        <w:t>Relación de ejecuciones físicas Proyectos  de Desarrollo Agroforestales</w:t>
      </w:r>
    </w:p>
    <w:p w:rsidR="005D5548" w:rsidRPr="0098414F" w:rsidRDefault="005D5548">
      <w:pPr>
        <w:spacing w:after="0"/>
        <w:rPr>
          <w:rFonts w:ascii="Times New Roman" w:hAnsi="Times New Roman"/>
          <w:sz w:val="18"/>
        </w:rPr>
      </w:pPr>
    </w:p>
    <w:tbl>
      <w:tblPr>
        <w:tblW w:w="13750" w:type="dxa"/>
        <w:tblInd w:w="354" w:type="dxa"/>
        <w:tblLayout w:type="fixed"/>
        <w:tblCellMar>
          <w:left w:w="70" w:type="dxa"/>
          <w:right w:w="70" w:type="dxa"/>
        </w:tblCellMar>
        <w:tblLook w:val="04A0" w:firstRow="1" w:lastRow="0" w:firstColumn="1" w:lastColumn="0" w:noHBand="0" w:noVBand="1"/>
      </w:tblPr>
      <w:tblGrid>
        <w:gridCol w:w="2692"/>
        <w:gridCol w:w="1287"/>
        <w:gridCol w:w="1061"/>
        <w:gridCol w:w="1474"/>
        <w:gridCol w:w="289"/>
        <w:gridCol w:w="2835"/>
        <w:gridCol w:w="1418"/>
        <w:gridCol w:w="1134"/>
        <w:gridCol w:w="1560"/>
      </w:tblGrid>
      <w:tr w:rsidR="00343E63" w:rsidRPr="00C22F8A" w:rsidTr="00343E63">
        <w:trPr>
          <w:trHeight w:val="70"/>
        </w:trPr>
        <w:tc>
          <w:tcPr>
            <w:tcW w:w="2692"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343E63" w:rsidRPr="00C22F8A" w:rsidRDefault="00343E63" w:rsidP="00343E63">
            <w:pPr>
              <w:spacing w:after="0"/>
              <w:jc w:val="right"/>
              <w:rPr>
                <w:rFonts w:ascii="Times New Roman" w:hAnsi="Times New Roman"/>
                <w:b/>
                <w:bCs/>
                <w:color w:val="000000"/>
                <w:lang w:eastAsia="es-DO"/>
              </w:rPr>
            </w:pPr>
            <w:r w:rsidRPr="00C22F8A">
              <w:rPr>
                <w:rFonts w:ascii="Times New Roman" w:hAnsi="Times New Roman"/>
                <w:b/>
                <w:bCs/>
                <w:color w:val="000000"/>
                <w:lang w:eastAsia="es-DO"/>
              </w:rPr>
              <w:t>Proyecto</w:t>
            </w:r>
          </w:p>
        </w:tc>
        <w:tc>
          <w:tcPr>
            <w:tcW w:w="1287" w:type="dxa"/>
            <w:tcBorders>
              <w:top w:val="single" w:sz="4" w:space="0" w:color="auto"/>
              <w:left w:val="nil"/>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Plantas Sembradas</w:t>
            </w:r>
          </w:p>
        </w:tc>
        <w:tc>
          <w:tcPr>
            <w:tcW w:w="1061" w:type="dxa"/>
            <w:tcBorders>
              <w:top w:val="single" w:sz="4" w:space="0" w:color="auto"/>
              <w:left w:val="nil"/>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Área Plantada</w:t>
            </w:r>
          </w:p>
        </w:tc>
        <w:tc>
          <w:tcPr>
            <w:tcW w:w="1474" w:type="dxa"/>
            <w:tcBorders>
              <w:top w:val="single" w:sz="4" w:space="0" w:color="auto"/>
              <w:left w:val="nil"/>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Cantidad de Beneficiarios</w:t>
            </w:r>
          </w:p>
        </w:tc>
        <w:tc>
          <w:tcPr>
            <w:tcW w:w="289"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2835"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418"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134"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560"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r>
      <w:tr w:rsidR="00343E63" w:rsidRPr="00C22F8A" w:rsidTr="00343E63">
        <w:trPr>
          <w:trHeight w:val="375"/>
        </w:trPr>
        <w:tc>
          <w:tcPr>
            <w:tcW w:w="2692" w:type="dxa"/>
            <w:tcBorders>
              <w:top w:val="nil"/>
              <w:left w:val="single" w:sz="4" w:space="0" w:color="auto"/>
              <w:bottom w:val="single" w:sz="4" w:space="0" w:color="auto"/>
              <w:right w:val="single" w:sz="4" w:space="0" w:color="auto"/>
            </w:tcBorders>
            <w:shd w:val="clear" w:color="000000" w:fill="FFFFFF"/>
            <w:vAlign w:val="center"/>
            <w:hideMark/>
          </w:tcPr>
          <w:p w:rsidR="00343E63" w:rsidRPr="00C22F8A" w:rsidRDefault="00343E63" w:rsidP="00343E63">
            <w:pPr>
              <w:spacing w:after="0"/>
              <w:jc w:val="right"/>
              <w:rPr>
                <w:rFonts w:ascii="Times New Roman" w:hAnsi="Times New Roman"/>
                <w:color w:val="000000"/>
                <w:lang w:eastAsia="es-DO"/>
              </w:rPr>
            </w:pPr>
            <w:r>
              <w:rPr>
                <w:rFonts w:ascii="Times New Roman" w:hAnsi="Times New Roman"/>
                <w:color w:val="000000"/>
                <w:lang w:eastAsia="es-DO"/>
              </w:rPr>
              <w:t>Unidades de medida</w:t>
            </w:r>
          </w:p>
        </w:tc>
        <w:tc>
          <w:tcPr>
            <w:tcW w:w="1287" w:type="dxa"/>
            <w:tcBorders>
              <w:top w:val="nil"/>
              <w:left w:val="nil"/>
              <w:bottom w:val="single" w:sz="4" w:space="0" w:color="auto"/>
              <w:right w:val="single" w:sz="4" w:space="0" w:color="auto"/>
            </w:tcBorders>
            <w:shd w:val="clear" w:color="000000" w:fill="FFFFFF"/>
            <w:vAlign w:val="center"/>
            <w:hideMark/>
          </w:tcPr>
          <w:p w:rsidR="00343E63" w:rsidRPr="00C22F8A" w:rsidRDefault="00343E63" w:rsidP="007440C2">
            <w:pPr>
              <w:spacing w:after="0"/>
              <w:jc w:val="center"/>
              <w:rPr>
                <w:rFonts w:ascii="Times New Roman" w:hAnsi="Times New Roman"/>
                <w:color w:val="000000"/>
                <w:lang w:eastAsia="es-DO"/>
              </w:rPr>
            </w:pPr>
            <w:r w:rsidRPr="00C22F8A">
              <w:rPr>
                <w:rFonts w:ascii="Times New Roman" w:hAnsi="Times New Roman"/>
                <w:color w:val="000000"/>
                <w:lang w:eastAsia="es-DO"/>
              </w:rPr>
              <w:t>Unidades</w:t>
            </w:r>
          </w:p>
        </w:tc>
        <w:tc>
          <w:tcPr>
            <w:tcW w:w="1061" w:type="dxa"/>
            <w:tcBorders>
              <w:top w:val="nil"/>
              <w:left w:val="nil"/>
              <w:bottom w:val="single" w:sz="4" w:space="0" w:color="auto"/>
              <w:right w:val="single" w:sz="4" w:space="0" w:color="auto"/>
            </w:tcBorders>
            <w:shd w:val="clear" w:color="000000" w:fill="FFFFFF"/>
            <w:vAlign w:val="center"/>
            <w:hideMark/>
          </w:tcPr>
          <w:p w:rsidR="00343E63" w:rsidRPr="00C22F8A" w:rsidRDefault="00343E63" w:rsidP="007440C2">
            <w:pPr>
              <w:spacing w:after="0"/>
              <w:jc w:val="center"/>
              <w:rPr>
                <w:rFonts w:ascii="Times New Roman" w:hAnsi="Times New Roman"/>
                <w:color w:val="000000"/>
                <w:lang w:eastAsia="es-DO"/>
              </w:rPr>
            </w:pPr>
            <w:r w:rsidRPr="00C22F8A">
              <w:rPr>
                <w:rFonts w:ascii="Times New Roman" w:hAnsi="Times New Roman"/>
                <w:color w:val="000000"/>
                <w:lang w:eastAsia="es-DO"/>
              </w:rPr>
              <w:t>Tareas</w:t>
            </w:r>
          </w:p>
        </w:tc>
        <w:tc>
          <w:tcPr>
            <w:tcW w:w="1474" w:type="dxa"/>
            <w:tcBorders>
              <w:top w:val="nil"/>
              <w:left w:val="nil"/>
              <w:bottom w:val="single" w:sz="4" w:space="0" w:color="auto"/>
              <w:right w:val="single" w:sz="4" w:space="0" w:color="auto"/>
            </w:tcBorders>
            <w:shd w:val="clear" w:color="000000" w:fill="FFFFFF"/>
            <w:vAlign w:val="center"/>
            <w:hideMark/>
          </w:tcPr>
          <w:p w:rsidR="00343E63" w:rsidRPr="00C22F8A" w:rsidRDefault="00343E63" w:rsidP="007440C2">
            <w:pPr>
              <w:spacing w:after="0"/>
              <w:jc w:val="center"/>
              <w:rPr>
                <w:rFonts w:ascii="Times New Roman" w:hAnsi="Times New Roman"/>
                <w:color w:val="000000"/>
                <w:lang w:eastAsia="es-DO"/>
              </w:rPr>
            </w:pPr>
            <w:r>
              <w:rPr>
                <w:rFonts w:ascii="Times New Roman" w:hAnsi="Times New Roman"/>
                <w:color w:val="000000"/>
                <w:lang w:eastAsia="es-DO"/>
              </w:rPr>
              <w:t>Productores</w:t>
            </w:r>
          </w:p>
        </w:tc>
        <w:tc>
          <w:tcPr>
            <w:tcW w:w="289"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2835"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418"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134"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560"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r>
      <w:tr w:rsidR="00A64191" w:rsidRPr="00C22F8A" w:rsidTr="00A64191">
        <w:trPr>
          <w:trHeight w:val="375"/>
        </w:trPr>
        <w:tc>
          <w:tcPr>
            <w:tcW w:w="2692" w:type="dxa"/>
            <w:tcBorders>
              <w:top w:val="nil"/>
              <w:left w:val="single" w:sz="4" w:space="0" w:color="auto"/>
              <w:bottom w:val="single" w:sz="4" w:space="0" w:color="auto"/>
              <w:right w:val="nil"/>
            </w:tcBorders>
            <w:shd w:val="clear" w:color="000000" w:fill="C5D9F1"/>
            <w:vAlign w:val="center"/>
            <w:hideMark/>
          </w:tcPr>
          <w:p w:rsidR="00A64191" w:rsidRPr="00C22F8A" w:rsidRDefault="00A64191" w:rsidP="00343E63">
            <w:pPr>
              <w:spacing w:after="0"/>
              <w:jc w:val="right"/>
              <w:rPr>
                <w:rFonts w:ascii="Times New Roman" w:hAnsi="Times New Roman"/>
                <w:b/>
                <w:bCs/>
                <w:color w:val="000000"/>
                <w:lang w:eastAsia="es-DO"/>
              </w:rPr>
            </w:pPr>
            <w:r w:rsidRPr="00C22F8A">
              <w:rPr>
                <w:rFonts w:ascii="Times New Roman" w:hAnsi="Times New Roman"/>
                <w:b/>
                <w:bCs/>
                <w:color w:val="000000"/>
                <w:lang w:eastAsia="es-DO"/>
              </w:rPr>
              <w:t>Total General</w:t>
            </w:r>
          </w:p>
        </w:tc>
        <w:tc>
          <w:tcPr>
            <w:tcW w:w="1287" w:type="dxa"/>
            <w:tcBorders>
              <w:top w:val="nil"/>
              <w:left w:val="single" w:sz="4" w:space="0" w:color="auto"/>
              <w:bottom w:val="single" w:sz="4" w:space="0" w:color="auto"/>
              <w:right w:val="single" w:sz="4" w:space="0" w:color="auto"/>
            </w:tcBorders>
            <w:shd w:val="clear" w:color="000000" w:fill="C5D9F1"/>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3,539,914</w:t>
            </w:r>
          </w:p>
        </w:tc>
        <w:tc>
          <w:tcPr>
            <w:tcW w:w="1061" w:type="dxa"/>
            <w:tcBorders>
              <w:top w:val="nil"/>
              <w:left w:val="nil"/>
              <w:bottom w:val="single" w:sz="4" w:space="0" w:color="auto"/>
              <w:right w:val="single" w:sz="4" w:space="0" w:color="auto"/>
            </w:tcBorders>
            <w:shd w:val="clear" w:color="000000" w:fill="C5D9F1"/>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30,982</w:t>
            </w:r>
          </w:p>
        </w:tc>
        <w:tc>
          <w:tcPr>
            <w:tcW w:w="1474" w:type="dxa"/>
            <w:tcBorders>
              <w:top w:val="nil"/>
              <w:left w:val="nil"/>
              <w:bottom w:val="single" w:sz="4" w:space="0" w:color="auto"/>
              <w:right w:val="single" w:sz="4" w:space="0" w:color="auto"/>
            </w:tcBorders>
            <w:shd w:val="clear" w:color="000000" w:fill="C5D9F1"/>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3,536</w:t>
            </w:r>
          </w:p>
        </w:tc>
        <w:tc>
          <w:tcPr>
            <w:tcW w:w="289" w:type="dxa"/>
            <w:tcBorders>
              <w:top w:val="nil"/>
              <w:left w:val="nil"/>
              <w:bottom w:val="nil"/>
              <w:right w:val="nil"/>
            </w:tcBorders>
            <w:shd w:val="clear" w:color="000000" w:fill="FFFFFF"/>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2835" w:type="dxa"/>
            <w:tcBorders>
              <w:top w:val="nil"/>
              <w:left w:val="nil"/>
              <w:bottom w:val="nil"/>
              <w:right w:val="nil"/>
            </w:tcBorders>
            <w:shd w:val="clear" w:color="000000" w:fill="FFFFFF"/>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418" w:type="dxa"/>
            <w:tcBorders>
              <w:top w:val="nil"/>
              <w:left w:val="nil"/>
              <w:bottom w:val="nil"/>
              <w:right w:val="nil"/>
            </w:tcBorders>
            <w:shd w:val="clear" w:color="000000" w:fill="FFFFFF"/>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134" w:type="dxa"/>
            <w:tcBorders>
              <w:top w:val="nil"/>
              <w:left w:val="nil"/>
              <w:bottom w:val="nil"/>
              <w:right w:val="nil"/>
            </w:tcBorders>
            <w:shd w:val="clear" w:color="000000" w:fill="FFFFFF"/>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560" w:type="dxa"/>
            <w:tcBorders>
              <w:top w:val="nil"/>
              <w:left w:val="nil"/>
              <w:bottom w:val="nil"/>
              <w:right w:val="nil"/>
            </w:tcBorders>
            <w:shd w:val="clear" w:color="000000" w:fill="FFFFFF"/>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r>
      <w:tr w:rsidR="00343E63" w:rsidRPr="00C22F8A" w:rsidTr="00343E63">
        <w:trPr>
          <w:trHeight w:val="70"/>
        </w:trPr>
        <w:tc>
          <w:tcPr>
            <w:tcW w:w="2692"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287"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061"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474"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289"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2835"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418"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134"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1560"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r>
      <w:tr w:rsidR="00343E63" w:rsidRPr="00C22F8A" w:rsidTr="00343E63">
        <w:trPr>
          <w:trHeight w:val="70"/>
        </w:trPr>
        <w:tc>
          <w:tcPr>
            <w:tcW w:w="65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43E63" w:rsidRPr="00C22F8A" w:rsidRDefault="00343E63" w:rsidP="007440C2">
            <w:pPr>
              <w:spacing w:after="0"/>
              <w:rPr>
                <w:rFonts w:ascii="Times New Roman" w:hAnsi="Times New Roman"/>
                <w:b/>
                <w:bCs/>
                <w:color w:val="000000"/>
                <w:lang w:eastAsia="es-DO"/>
              </w:rPr>
            </w:pPr>
            <w:r w:rsidRPr="00C22F8A">
              <w:rPr>
                <w:rFonts w:ascii="Times New Roman" w:hAnsi="Times New Roman"/>
                <w:b/>
                <w:bCs/>
                <w:color w:val="000000"/>
                <w:lang w:eastAsia="es-DO"/>
              </w:rPr>
              <w:t>CULTIVO: CAFÉ</w:t>
            </w:r>
          </w:p>
        </w:tc>
        <w:tc>
          <w:tcPr>
            <w:tcW w:w="289"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69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43E63" w:rsidRPr="00C22F8A" w:rsidRDefault="00343E63" w:rsidP="007440C2">
            <w:pPr>
              <w:spacing w:after="0"/>
              <w:rPr>
                <w:rFonts w:ascii="Times New Roman" w:hAnsi="Times New Roman"/>
                <w:b/>
                <w:bCs/>
                <w:color w:val="000000"/>
                <w:lang w:eastAsia="es-DO"/>
              </w:rPr>
            </w:pPr>
            <w:r w:rsidRPr="00C22F8A">
              <w:rPr>
                <w:rFonts w:ascii="Times New Roman" w:hAnsi="Times New Roman"/>
                <w:b/>
                <w:bCs/>
                <w:color w:val="000000"/>
                <w:lang w:eastAsia="es-DO"/>
              </w:rPr>
              <w:t>CULTIVO: AGUACATE</w:t>
            </w:r>
          </w:p>
        </w:tc>
      </w:tr>
      <w:tr w:rsidR="00343E63" w:rsidRPr="00C22F8A" w:rsidTr="00343E63">
        <w:trPr>
          <w:trHeight w:val="70"/>
        </w:trPr>
        <w:tc>
          <w:tcPr>
            <w:tcW w:w="2692" w:type="dxa"/>
            <w:tcBorders>
              <w:top w:val="nil"/>
              <w:left w:val="single" w:sz="4" w:space="0" w:color="auto"/>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Proyectos</w:t>
            </w:r>
          </w:p>
        </w:tc>
        <w:tc>
          <w:tcPr>
            <w:tcW w:w="1287"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Plantas Sembradas</w:t>
            </w:r>
          </w:p>
        </w:tc>
        <w:tc>
          <w:tcPr>
            <w:tcW w:w="1061"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Área Plantada</w:t>
            </w:r>
          </w:p>
        </w:tc>
        <w:tc>
          <w:tcPr>
            <w:tcW w:w="1474"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Cantidad de Beneficiarios</w:t>
            </w:r>
          </w:p>
        </w:tc>
        <w:tc>
          <w:tcPr>
            <w:tcW w:w="289"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color w:val="000000"/>
                <w:lang w:eastAsia="es-DO"/>
              </w:rPr>
            </w:pPr>
            <w:r w:rsidRPr="00C22F8A">
              <w:rPr>
                <w:rFonts w:ascii="Times New Roman" w:hAnsi="Times New Roman"/>
                <w:color w:val="000000"/>
                <w:lang w:eastAsia="es-DO"/>
              </w:rPr>
              <w:t> </w:t>
            </w:r>
          </w:p>
        </w:tc>
        <w:tc>
          <w:tcPr>
            <w:tcW w:w="2835" w:type="dxa"/>
            <w:tcBorders>
              <w:top w:val="nil"/>
              <w:left w:val="single" w:sz="4" w:space="0" w:color="auto"/>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Proyectos</w:t>
            </w:r>
          </w:p>
        </w:tc>
        <w:tc>
          <w:tcPr>
            <w:tcW w:w="1418"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Plantas Sembradas</w:t>
            </w:r>
          </w:p>
        </w:tc>
        <w:tc>
          <w:tcPr>
            <w:tcW w:w="1134"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Área Plantada</w:t>
            </w:r>
          </w:p>
        </w:tc>
        <w:tc>
          <w:tcPr>
            <w:tcW w:w="1560"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Cantidad de Beneficiarios</w:t>
            </w:r>
          </w:p>
        </w:tc>
      </w:tr>
      <w:tr w:rsidR="00A64191"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xml:space="preserve"> Hondo Valle </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754,277</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2,993</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452</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Hondo Valle</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66,870</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4,458</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861</w:t>
            </w:r>
          </w:p>
        </w:tc>
      </w:tr>
      <w:tr w:rsidR="00A64191"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xml:space="preserve"> Sabaneta </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299,880</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1,190</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115</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Sabaneta</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22,385</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1,492</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168</w:t>
            </w:r>
          </w:p>
        </w:tc>
      </w:tr>
      <w:tr w:rsidR="00A64191"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xml:space="preserve"> Las Cañitas </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287,308</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1,140</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114</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Las Cañitas</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17,610</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1,174</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102</w:t>
            </w:r>
          </w:p>
        </w:tc>
      </w:tr>
      <w:tr w:rsidR="00A64191"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xml:space="preserve"> Independencia </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320,050</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1,270</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130</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Independencia</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22,450</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1,497</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125</w:t>
            </w:r>
          </w:p>
        </w:tc>
      </w:tr>
      <w:tr w:rsidR="00A64191" w:rsidRPr="00C22F8A" w:rsidTr="005950F8">
        <w:trPr>
          <w:trHeight w:val="77"/>
        </w:trPr>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xml:space="preserve"> Bahoruco </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386,726</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1,535</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162</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Bahoruco</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25,150</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1,677</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142</w:t>
            </w:r>
          </w:p>
        </w:tc>
      </w:tr>
      <w:tr w:rsidR="00A64191"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xml:space="preserve"> Los Fríos </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798,078</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3,167</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323</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Los Fríos</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62,945</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4,196</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338</w:t>
            </w:r>
          </w:p>
        </w:tc>
      </w:tr>
      <w:tr w:rsidR="00A64191"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xml:space="preserve"> Barahona </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315,510</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1,502</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135</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Barahona</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0</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0</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0</w:t>
            </w:r>
          </w:p>
        </w:tc>
      </w:tr>
      <w:tr w:rsidR="00A64191" w:rsidRPr="00C22F8A" w:rsidTr="00A64191">
        <w:trPr>
          <w:trHeight w:val="405"/>
        </w:trPr>
        <w:tc>
          <w:tcPr>
            <w:tcW w:w="2692" w:type="dxa"/>
            <w:tcBorders>
              <w:top w:val="nil"/>
              <w:left w:val="single" w:sz="4" w:space="0" w:color="auto"/>
              <w:bottom w:val="single" w:sz="4" w:space="0" w:color="auto"/>
              <w:right w:val="nil"/>
            </w:tcBorders>
            <w:shd w:val="clear" w:color="000000" w:fill="FFFFFF"/>
            <w:vAlign w:val="center"/>
            <w:hideMark/>
          </w:tcPr>
          <w:p w:rsidR="00A64191" w:rsidRPr="00C22F8A" w:rsidRDefault="00A64191" w:rsidP="007440C2">
            <w:pPr>
              <w:spacing w:after="0"/>
              <w:jc w:val="right"/>
              <w:rPr>
                <w:rFonts w:ascii="Times New Roman" w:hAnsi="Times New Roman"/>
                <w:b/>
                <w:bCs/>
                <w:color w:val="000000"/>
                <w:lang w:eastAsia="es-DO"/>
              </w:rPr>
            </w:pPr>
            <w:r w:rsidRPr="00C22F8A">
              <w:rPr>
                <w:rFonts w:ascii="Times New Roman" w:hAnsi="Times New Roman"/>
                <w:b/>
                <w:bCs/>
                <w:color w:val="000000"/>
                <w:lang w:eastAsia="es-DO"/>
              </w:rPr>
              <w:t>sub-total cultivo café</w:t>
            </w:r>
          </w:p>
        </w:tc>
        <w:tc>
          <w:tcPr>
            <w:tcW w:w="1287" w:type="dxa"/>
            <w:tcBorders>
              <w:top w:val="nil"/>
              <w:left w:val="single" w:sz="4" w:space="0" w:color="auto"/>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3,161,829</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12,797</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1,431</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nil"/>
            </w:tcBorders>
            <w:shd w:val="clear" w:color="000000" w:fill="FFFFFF"/>
            <w:vAlign w:val="center"/>
            <w:hideMark/>
          </w:tcPr>
          <w:p w:rsidR="00A64191" w:rsidRPr="00C22F8A" w:rsidRDefault="00A64191" w:rsidP="00A64191">
            <w:pPr>
              <w:spacing w:after="0"/>
              <w:rPr>
                <w:rFonts w:ascii="Times New Roman" w:hAnsi="Times New Roman"/>
                <w:b/>
                <w:bCs/>
                <w:color w:val="000000"/>
                <w:lang w:eastAsia="es-DO"/>
              </w:rPr>
            </w:pPr>
            <w:r w:rsidRPr="00C22F8A">
              <w:rPr>
                <w:rFonts w:ascii="Times New Roman" w:hAnsi="Times New Roman"/>
                <w:b/>
                <w:bCs/>
                <w:color w:val="000000"/>
                <w:lang w:eastAsia="es-DO"/>
              </w:rPr>
              <w:t>sub-total cultivo aguacate</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217,410</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14,494</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1,736</w:t>
            </w:r>
          </w:p>
        </w:tc>
      </w:tr>
      <w:tr w:rsidR="00343E63" w:rsidRPr="00C22F8A" w:rsidTr="00A64191">
        <w:trPr>
          <w:trHeight w:val="70"/>
        </w:trPr>
        <w:tc>
          <w:tcPr>
            <w:tcW w:w="2692" w:type="dxa"/>
            <w:tcBorders>
              <w:top w:val="nil"/>
              <w:left w:val="nil"/>
              <w:bottom w:val="nil"/>
              <w:right w:val="nil"/>
            </w:tcBorders>
            <w:shd w:val="clear" w:color="000000" w:fill="FFFFFF"/>
            <w:vAlign w:val="center"/>
            <w:hideMark/>
          </w:tcPr>
          <w:p w:rsidR="00343E63" w:rsidRPr="00C22F8A" w:rsidRDefault="00343E63" w:rsidP="007440C2">
            <w:pPr>
              <w:spacing w:after="0"/>
              <w:rPr>
                <w:rFonts w:ascii="Times New Roman" w:hAnsi="Times New Roman"/>
                <w:b/>
                <w:bCs/>
                <w:color w:val="000000"/>
                <w:lang w:eastAsia="es-DO"/>
              </w:rPr>
            </w:pPr>
            <w:r w:rsidRPr="00C22F8A">
              <w:rPr>
                <w:rFonts w:ascii="Times New Roman" w:hAnsi="Times New Roman"/>
                <w:b/>
                <w:bCs/>
                <w:color w:val="000000"/>
                <w:lang w:eastAsia="es-DO"/>
              </w:rPr>
              <w:t> </w:t>
            </w:r>
          </w:p>
        </w:tc>
        <w:tc>
          <w:tcPr>
            <w:tcW w:w="1287"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color w:val="000000"/>
                <w:lang w:eastAsia="es-DO"/>
              </w:rPr>
            </w:pPr>
          </w:p>
        </w:tc>
        <w:tc>
          <w:tcPr>
            <w:tcW w:w="1061"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color w:val="000000"/>
                <w:lang w:eastAsia="es-DO"/>
              </w:rPr>
            </w:pPr>
          </w:p>
        </w:tc>
        <w:tc>
          <w:tcPr>
            <w:tcW w:w="1474"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color w:val="000000"/>
                <w:lang w:eastAsia="es-DO"/>
              </w:rPr>
            </w:pPr>
          </w:p>
        </w:tc>
        <w:tc>
          <w:tcPr>
            <w:tcW w:w="289"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color w:val="000000"/>
                <w:lang w:eastAsia="es-DO"/>
              </w:rPr>
            </w:pPr>
          </w:p>
        </w:tc>
        <w:tc>
          <w:tcPr>
            <w:tcW w:w="2835"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b/>
                <w:bCs/>
                <w:color w:val="000000"/>
                <w:lang w:eastAsia="es-DO"/>
              </w:rPr>
            </w:pPr>
          </w:p>
        </w:tc>
        <w:tc>
          <w:tcPr>
            <w:tcW w:w="1418"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color w:val="000000"/>
                <w:lang w:eastAsia="es-DO"/>
              </w:rPr>
            </w:pPr>
          </w:p>
        </w:tc>
        <w:tc>
          <w:tcPr>
            <w:tcW w:w="1134"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color w:val="000000"/>
                <w:lang w:eastAsia="es-DO"/>
              </w:rPr>
            </w:pPr>
          </w:p>
        </w:tc>
        <w:tc>
          <w:tcPr>
            <w:tcW w:w="1560"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color w:val="000000"/>
                <w:lang w:eastAsia="es-DO"/>
              </w:rPr>
            </w:pPr>
          </w:p>
        </w:tc>
      </w:tr>
      <w:tr w:rsidR="00343E63" w:rsidRPr="00C22F8A" w:rsidTr="00A64191">
        <w:trPr>
          <w:trHeight w:val="70"/>
        </w:trPr>
        <w:tc>
          <w:tcPr>
            <w:tcW w:w="65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43E63" w:rsidRPr="00C22F8A" w:rsidRDefault="00343E63" w:rsidP="005950F8">
            <w:pPr>
              <w:spacing w:after="0"/>
              <w:rPr>
                <w:rFonts w:ascii="Times New Roman" w:hAnsi="Times New Roman"/>
                <w:b/>
                <w:bCs/>
                <w:color w:val="000000"/>
                <w:lang w:eastAsia="es-DO"/>
              </w:rPr>
            </w:pPr>
            <w:r w:rsidRPr="00C22F8A">
              <w:rPr>
                <w:rFonts w:ascii="Times New Roman" w:hAnsi="Times New Roman"/>
                <w:b/>
                <w:bCs/>
                <w:color w:val="000000"/>
                <w:lang w:eastAsia="es-DO"/>
              </w:rPr>
              <w:t>CULTIVO: CACAO</w:t>
            </w:r>
          </w:p>
        </w:tc>
        <w:tc>
          <w:tcPr>
            <w:tcW w:w="289"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color w:val="000000"/>
                <w:lang w:eastAsia="es-DO"/>
              </w:rPr>
            </w:pPr>
          </w:p>
        </w:tc>
        <w:tc>
          <w:tcPr>
            <w:tcW w:w="69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43E63" w:rsidRPr="00C22F8A" w:rsidRDefault="00343E63" w:rsidP="00A64191">
            <w:pPr>
              <w:spacing w:after="0"/>
              <w:rPr>
                <w:rFonts w:ascii="Times New Roman" w:hAnsi="Times New Roman"/>
                <w:b/>
                <w:bCs/>
                <w:color w:val="000000"/>
                <w:lang w:eastAsia="es-DO"/>
              </w:rPr>
            </w:pPr>
            <w:r w:rsidRPr="00C22F8A">
              <w:rPr>
                <w:rFonts w:ascii="Times New Roman" w:hAnsi="Times New Roman"/>
                <w:b/>
                <w:bCs/>
                <w:color w:val="000000"/>
                <w:lang w:eastAsia="es-DO"/>
              </w:rPr>
              <w:t>CULTIVO: GUAMA</w:t>
            </w:r>
          </w:p>
        </w:tc>
      </w:tr>
      <w:tr w:rsidR="00343E63"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C5D9F1"/>
            <w:vAlign w:val="center"/>
            <w:hideMark/>
          </w:tcPr>
          <w:p w:rsidR="00343E63" w:rsidRPr="00C22F8A" w:rsidRDefault="00343E63" w:rsidP="007440C2">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Proyectos</w:t>
            </w:r>
          </w:p>
        </w:tc>
        <w:tc>
          <w:tcPr>
            <w:tcW w:w="1287"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A64191">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Plantas Sembradas</w:t>
            </w:r>
          </w:p>
        </w:tc>
        <w:tc>
          <w:tcPr>
            <w:tcW w:w="1061"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A64191">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Área Plantada</w:t>
            </w:r>
          </w:p>
        </w:tc>
        <w:tc>
          <w:tcPr>
            <w:tcW w:w="1474"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A64191">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Cantidad de Beneficiarios</w:t>
            </w:r>
          </w:p>
        </w:tc>
        <w:tc>
          <w:tcPr>
            <w:tcW w:w="289" w:type="dxa"/>
            <w:tcBorders>
              <w:top w:val="nil"/>
              <w:left w:val="nil"/>
              <w:bottom w:val="nil"/>
              <w:right w:val="nil"/>
            </w:tcBorders>
            <w:shd w:val="clear" w:color="000000" w:fill="FFFFFF"/>
            <w:vAlign w:val="center"/>
            <w:hideMark/>
          </w:tcPr>
          <w:p w:rsidR="00343E63" w:rsidRPr="00C22F8A" w:rsidRDefault="00343E63"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000000" w:fill="C5D9F1"/>
            <w:vAlign w:val="center"/>
            <w:hideMark/>
          </w:tcPr>
          <w:p w:rsidR="00343E63" w:rsidRPr="00C22F8A" w:rsidRDefault="00343E63" w:rsidP="00A64191">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Proyectos</w:t>
            </w:r>
          </w:p>
        </w:tc>
        <w:tc>
          <w:tcPr>
            <w:tcW w:w="1418"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A64191">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Plantas Sembradas</w:t>
            </w:r>
          </w:p>
        </w:tc>
        <w:tc>
          <w:tcPr>
            <w:tcW w:w="1134"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A64191">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Área Plantada</w:t>
            </w:r>
          </w:p>
        </w:tc>
        <w:tc>
          <w:tcPr>
            <w:tcW w:w="1560" w:type="dxa"/>
            <w:tcBorders>
              <w:top w:val="nil"/>
              <w:left w:val="nil"/>
              <w:bottom w:val="single" w:sz="4" w:space="0" w:color="auto"/>
              <w:right w:val="single" w:sz="4" w:space="0" w:color="auto"/>
            </w:tcBorders>
            <w:shd w:val="clear" w:color="000000" w:fill="C5D9F1"/>
            <w:vAlign w:val="center"/>
            <w:hideMark/>
          </w:tcPr>
          <w:p w:rsidR="00343E63" w:rsidRPr="00C22F8A" w:rsidRDefault="00343E63" w:rsidP="00A64191">
            <w:pPr>
              <w:spacing w:after="0"/>
              <w:jc w:val="center"/>
              <w:rPr>
                <w:rFonts w:ascii="Times New Roman" w:hAnsi="Times New Roman"/>
                <w:b/>
                <w:bCs/>
                <w:color w:val="000000"/>
                <w:lang w:eastAsia="es-DO"/>
              </w:rPr>
            </w:pPr>
            <w:r w:rsidRPr="00C22F8A">
              <w:rPr>
                <w:rFonts w:ascii="Times New Roman" w:hAnsi="Times New Roman"/>
                <w:b/>
                <w:bCs/>
                <w:color w:val="000000"/>
                <w:lang w:eastAsia="es-DO"/>
              </w:rPr>
              <w:t>Cantidad de Beneficiarios</w:t>
            </w:r>
          </w:p>
        </w:tc>
      </w:tr>
      <w:tr w:rsidR="00A64191"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FFFFFF"/>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Bahoruco</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82,600</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1,180</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118</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Sabana Yegua</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29,670</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1,407</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140</w:t>
            </w:r>
          </w:p>
        </w:tc>
      </w:tr>
      <w:tr w:rsidR="00A64191"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FFFFFF"/>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Los Fríos</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32,585</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466</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46</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Los Fríos</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7,620</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448</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45</w:t>
            </w:r>
          </w:p>
        </w:tc>
      </w:tr>
      <w:tr w:rsidR="00A64191" w:rsidRPr="00C22F8A" w:rsidTr="00A64191">
        <w:trPr>
          <w:trHeight w:val="70"/>
        </w:trPr>
        <w:tc>
          <w:tcPr>
            <w:tcW w:w="2692"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7440C2">
            <w:pPr>
              <w:spacing w:after="0"/>
              <w:rPr>
                <w:rFonts w:ascii="Times New Roman" w:hAnsi="Times New Roman"/>
                <w:color w:val="000000"/>
                <w:lang w:eastAsia="es-DO"/>
              </w:rPr>
            </w:pPr>
            <w:r w:rsidRPr="00C22F8A">
              <w:rPr>
                <w:rFonts w:ascii="Times New Roman" w:hAnsi="Times New Roman"/>
                <w:color w:val="000000"/>
                <w:lang w:eastAsia="es-DO"/>
              </w:rPr>
              <w:t xml:space="preserve">Barahona </w:t>
            </w:r>
          </w:p>
        </w:tc>
        <w:tc>
          <w:tcPr>
            <w:tcW w:w="1287"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8,200</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190</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r w:rsidRPr="00A64191">
              <w:rPr>
                <w:rFonts w:ascii="Times New Roman" w:hAnsi="Times New Roman"/>
                <w:color w:val="000000"/>
                <w:lang w:eastAsia="es-DO"/>
              </w:rPr>
              <w:t>20</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single" w:sz="4" w:space="0" w:color="auto"/>
            </w:tcBorders>
            <w:shd w:val="clear" w:color="000000" w:fill="FFFFFF"/>
            <w:noWrap/>
            <w:vAlign w:val="center"/>
            <w:hideMark/>
          </w:tcPr>
          <w:p w:rsidR="00A64191" w:rsidRPr="00C22F8A" w:rsidRDefault="00A64191" w:rsidP="00A64191">
            <w:pPr>
              <w:spacing w:after="0"/>
              <w:rPr>
                <w:rFonts w:ascii="Times New Roman" w:hAnsi="Times New Roman"/>
                <w:color w:val="000000"/>
                <w:lang w:eastAsia="es-DO"/>
              </w:rPr>
            </w:pPr>
            <w:r w:rsidRPr="00C22F8A">
              <w:rPr>
                <w:rFonts w:ascii="Times New Roman" w:hAnsi="Times New Roman"/>
                <w:color w:val="000000"/>
                <w:lang w:eastAsia="es-DO"/>
              </w:rPr>
              <w:t>Barahona</w:t>
            </w:r>
          </w:p>
        </w:tc>
        <w:tc>
          <w:tcPr>
            <w:tcW w:w="1418"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color w:val="000000"/>
                <w:lang w:eastAsia="es-DO"/>
              </w:rPr>
            </w:pPr>
          </w:p>
        </w:tc>
      </w:tr>
      <w:tr w:rsidR="00A64191" w:rsidRPr="00C22F8A" w:rsidTr="00A64191">
        <w:trPr>
          <w:trHeight w:val="375"/>
        </w:trPr>
        <w:tc>
          <w:tcPr>
            <w:tcW w:w="2692" w:type="dxa"/>
            <w:tcBorders>
              <w:top w:val="nil"/>
              <w:left w:val="single" w:sz="4" w:space="0" w:color="auto"/>
              <w:bottom w:val="single" w:sz="4" w:space="0" w:color="auto"/>
              <w:right w:val="nil"/>
            </w:tcBorders>
            <w:shd w:val="clear" w:color="000000" w:fill="FFFFFF"/>
            <w:vAlign w:val="center"/>
            <w:hideMark/>
          </w:tcPr>
          <w:p w:rsidR="00A64191" w:rsidRPr="00C22F8A" w:rsidRDefault="00A64191" w:rsidP="007440C2">
            <w:pPr>
              <w:spacing w:after="0"/>
              <w:jc w:val="right"/>
              <w:rPr>
                <w:rFonts w:ascii="Times New Roman" w:hAnsi="Times New Roman"/>
                <w:b/>
                <w:bCs/>
                <w:color w:val="000000"/>
                <w:lang w:eastAsia="es-DO"/>
              </w:rPr>
            </w:pPr>
            <w:r w:rsidRPr="00C22F8A">
              <w:rPr>
                <w:rFonts w:ascii="Times New Roman" w:hAnsi="Times New Roman"/>
                <w:b/>
                <w:bCs/>
                <w:color w:val="000000"/>
                <w:lang w:eastAsia="es-DO"/>
              </w:rPr>
              <w:t>sub-total cultivo cacao</w:t>
            </w:r>
          </w:p>
        </w:tc>
        <w:tc>
          <w:tcPr>
            <w:tcW w:w="1287" w:type="dxa"/>
            <w:tcBorders>
              <w:top w:val="nil"/>
              <w:left w:val="single" w:sz="4" w:space="0" w:color="auto"/>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123,385</w:t>
            </w:r>
          </w:p>
        </w:tc>
        <w:tc>
          <w:tcPr>
            <w:tcW w:w="1061"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1,836</w:t>
            </w:r>
          </w:p>
        </w:tc>
        <w:tc>
          <w:tcPr>
            <w:tcW w:w="147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184</w:t>
            </w:r>
          </w:p>
        </w:tc>
        <w:tc>
          <w:tcPr>
            <w:tcW w:w="289" w:type="dxa"/>
            <w:tcBorders>
              <w:top w:val="nil"/>
              <w:left w:val="nil"/>
              <w:bottom w:val="nil"/>
              <w:right w:val="nil"/>
            </w:tcBorders>
            <w:shd w:val="clear" w:color="000000" w:fill="FFFFFF"/>
            <w:vAlign w:val="center"/>
            <w:hideMark/>
          </w:tcPr>
          <w:p w:rsidR="00A64191" w:rsidRPr="00C22F8A" w:rsidRDefault="00A64191" w:rsidP="00A64191">
            <w:pPr>
              <w:spacing w:after="0"/>
              <w:jc w:val="center"/>
              <w:rPr>
                <w:rFonts w:ascii="Times New Roman" w:hAnsi="Times New Roman"/>
                <w:color w:val="000000"/>
                <w:lang w:eastAsia="es-DO"/>
              </w:rPr>
            </w:pPr>
          </w:p>
        </w:tc>
        <w:tc>
          <w:tcPr>
            <w:tcW w:w="2835" w:type="dxa"/>
            <w:tcBorders>
              <w:top w:val="nil"/>
              <w:left w:val="single" w:sz="4" w:space="0" w:color="auto"/>
              <w:bottom w:val="single" w:sz="4" w:space="0" w:color="auto"/>
              <w:right w:val="nil"/>
            </w:tcBorders>
            <w:shd w:val="clear" w:color="000000" w:fill="FFFFFF"/>
            <w:vAlign w:val="center"/>
            <w:hideMark/>
          </w:tcPr>
          <w:p w:rsidR="00A64191" w:rsidRPr="00C22F8A" w:rsidRDefault="00A64191" w:rsidP="00A64191">
            <w:pPr>
              <w:spacing w:after="0"/>
              <w:rPr>
                <w:rFonts w:ascii="Times New Roman" w:hAnsi="Times New Roman"/>
                <w:b/>
                <w:bCs/>
                <w:color w:val="000000"/>
                <w:lang w:eastAsia="es-DO"/>
              </w:rPr>
            </w:pPr>
            <w:r w:rsidRPr="00C22F8A">
              <w:rPr>
                <w:rFonts w:ascii="Times New Roman" w:hAnsi="Times New Roman"/>
                <w:b/>
                <w:bCs/>
                <w:color w:val="000000"/>
                <w:lang w:eastAsia="es-DO"/>
              </w:rPr>
              <w:t>sub-total cultivo guama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37,290</w:t>
            </w:r>
          </w:p>
        </w:tc>
        <w:tc>
          <w:tcPr>
            <w:tcW w:w="1134"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1,855</w:t>
            </w:r>
          </w:p>
        </w:tc>
        <w:tc>
          <w:tcPr>
            <w:tcW w:w="1560" w:type="dxa"/>
            <w:tcBorders>
              <w:top w:val="nil"/>
              <w:left w:val="nil"/>
              <w:bottom w:val="single" w:sz="4" w:space="0" w:color="auto"/>
              <w:right w:val="single" w:sz="4" w:space="0" w:color="auto"/>
            </w:tcBorders>
            <w:shd w:val="clear" w:color="auto" w:fill="auto"/>
            <w:vAlign w:val="center"/>
            <w:hideMark/>
          </w:tcPr>
          <w:p w:rsidR="00A64191" w:rsidRPr="00A64191" w:rsidRDefault="00A64191" w:rsidP="00A64191">
            <w:pPr>
              <w:spacing w:after="0"/>
              <w:jc w:val="center"/>
              <w:rPr>
                <w:rFonts w:ascii="Times New Roman" w:hAnsi="Times New Roman"/>
                <w:b/>
                <w:bCs/>
                <w:color w:val="000000"/>
                <w:lang w:eastAsia="es-DO"/>
              </w:rPr>
            </w:pPr>
            <w:r w:rsidRPr="00A64191">
              <w:rPr>
                <w:rFonts w:ascii="Times New Roman" w:hAnsi="Times New Roman"/>
                <w:b/>
                <w:bCs/>
                <w:color w:val="000000"/>
                <w:lang w:eastAsia="es-DO"/>
              </w:rPr>
              <w:t>185</w:t>
            </w:r>
          </w:p>
        </w:tc>
      </w:tr>
    </w:tbl>
    <w:p w:rsidR="005D5548" w:rsidRPr="0098414F" w:rsidRDefault="005D5548">
      <w:pPr>
        <w:spacing w:after="0"/>
        <w:rPr>
          <w:rFonts w:ascii="Times New Roman" w:hAnsi="Times New Roman"/>
        </w:rPr>
      </w:pPr>
    </w:p>
    <w:p w:rsidR="00731D0D" w:rsidRPr="0098414F" w:rsidRDefault="008F14D2" w:rsidP="009C4E7F">
      <w:pPr>
        <w:spacing w:after="0"/>
        <w:ind w:firstLine="720"/>
        <w:rPr>
          <w:rFonts w:ascii="Times New Roman" w:hAnsi="Times New Roman"/>
        </w:rPr>
      </w:pPr>
      <w:r w:rsidRPr="0098414F">
        <w:rPr>
          <w:rFonts w:ascii="Times New Roman" w:hAnsi="Times New Roman"/>
        </w:rPr>
        <w:br w:type="page"/>
      </w:r>
    </w:p>
    <w:p w:rsidR="00731D0D" w:rsidRPr="0098414F" w:rsidRDefault="00731D0D" w:rsidP="009C4E7F">
      <w:pPr>
        <w:spacing w:after="0"/>
        <w:ind w:firstLine="720"/>
        <w:rPr>
          <w:rFonts w:ascii="Times New Roman" w:hAnsi="Times New Roman"/>
        </w:rPr>
        <w:sectPr w:rsidR="00731D0D" w:rsidRPr="0098414F" w:rsidSect="00731D0D">
          <w:headerReference w:type="default" r:id="rId74"/>
          <w:pgSz w:w="15840" w:h="12240" w:orient="landscape"/>
          <w:pgMar w:top="851" w:right="1440" w:bottom="1276" w:left="851" w:header="720" w:footer="720" w:gutter="0"/>
          <w:cols w:space="720"/>
          <w:docGrid w:linePitch="360"/>
        </w:sect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A07CEE" w:rsidP="00FA3241">
      <w:pPr>
        <w:spacing w:after="0" w:line="480" w:lineRule="auto"/>
        <w:jc w:val="center"/>
        <w:rPr>
          <w:rFonts w:ascii="Times New Roman" w:hAnsi="Times New Roman"/>
          <w:b/>
          <w:sz w:val="28"/>
        </w:rPr>
      </w:pPr>
      <w:r w:rsidRPr="0098414F">
        <w:rPr>
          <w:rFonts w:ascii="Times New Roman" w:hAnsi="Times New Roman"/>
          <w:b/>
          <w:sz w:val="28"/>
        </w:rPr>
        <w:t>Anexo H</w:t>
      </w:r>
      <w:r w:rsidR="00FA3241" w:rsidRPr="0098414F">
        <w:rPr>
          <w:rFonts w:ascii="Times New Roman" w:hAnsi="Times New Roman"/>
          <w:b/>
          <w:sz w:val="28"/>
        </w:rPr>
        <w:t>:</w:t>
      </w:r>
    </w:p>
    <w:p w:rsidR="00FA3241" w:rsidRPr="0098414F" w:rsidRDefault="00FA3241" w:rsidP="00FA3241">
      <w:pPr>
        <w:spacing w:after="0" w:line="480" w:lineRule="auto"/>
        <w:jc w:val="center"/>
        <w:rPr>
          <w:rFonts w:ascii="Times New Roman" w:hAnsi="Times New Roman"/>
          <w:b/>
          <w:sz w:val="28"/>
        </w:rPr>
      </w:pPr>
      <w:r w:rsidRPr="0098414F">
        <w:rPr>
          <w:rFonts w:ascii="Times New Roman" w:hAnsi="Times New Roman"/>
          <w:b/>
          <w:sz w:val="28"/>
        </w:rPr>
        <w:t xml:space="preserve">Relación de </w:t>
      </w:r>
      <w:r w:rsidR="005D5548" w:rsidRPr="0098414F">
        <w:rPr>
          <w:rFonts w:ascii="Times New Roman" w:hAnsi="Times New Roman"/>
          <w:b/>
          <w:sz w:val="28"/>
        </w:rPr>
        <w:t>avances de Metas Presidenciales,</w:t>
      </w:r>
      <w:r w:rsidRPr="0098414F">
        <w:rPr>
          <w:rFonts w:ascii="Times New Roman" w:hAnsi="Times New Roman"/>
          <w:b/>
          <w:sz w:val="28"/>
        </w:rPr>
        <w:t xml:space="preserve"> Plan de Gobierno 2016-2020</w:t>
      </w: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9C4E7F">
      <w:pPr>
        <w:spacing w:after="0"/>
        <w:ind w:firstLine="720"/>
        <w:rPr>
          <w:rFonts w:ascii="Times New Roman" w:hAnsi="Times New Roman"/>
          <w:b/>
          <w:bCs/>
          <w:szCs w:val="20"/>
          <w:lang w:eastAsia="es-DO"/>
        </w:rPr>
      </w:pPr>
    </w:p>
    <w:p w:rsidR="00FA3241" w:rsidRPr="0098414F" w:rsidRDefault="004B5C88">
      <w:pPr>
        <w:spacing w:after="0"/>
        <w:rPr>
          <w:rFonts w:ascii="Times New Roman" w:hAnsi="Times New Roman"/>
          <w:b/>
          <w:bCs/>
          <w:szCs w:val="20"/>
          <w:lang w:eastAsia="es-DO"/>
        </w:rPr>
        <w:sectPr w:rsidR="00FA3241" w:rsidRPr="0098414F" w:rsidSect="00CB04D4">
          <w:headerReference w:type="default" r:id="rId75"/>
          <w:pgSz w:w="15840" w:h="12240" w:orient="landscape"/>
          <w:pgMar w:top="1276" w:right="851" w:bottom="851" w:left="1440"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83840" behindDoc="0" locked="0" layoutInCell="1" allowOverlap="1" wp14:anchorId="5D6C8C00" wp14:editId="2843BF95">
                <wp:simplePos x="0" y="0"/>
                <wp:positionH relativeFrom="column">
                  <wp:posOffset>7141845</wp:posOffset>
                </wp:positionH>
                <wp:positionV relativeFrom="paragraph">
                  <wp:posOffset>1957070</wp:posOffset>
                </wp:positionV>
                <wp:extent cx="1560830" cy="425450"/>
                <wp:effectExtent l="0" t="0" r="20320" b="12700"/>
                <wp:wrapNone/>
                <wp:docPr id="49" name="4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0830"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9 Rectángulo" o:spid="_x0000_s1026" style="position:absolute;margin-left:562.35pt;margin-top:154.1pt;width:122.9pt;height: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" fillcolor="white [3212]" strokecolor="white [3212]" strokeweight="2pt">
                <v:path arrowok="t"/>
              </v:rect>
            </w:pict>
          </mc:Fallback>
        </mc:AlternateContent>
      </w:r>
      <w:r w:rsidR="00FA3241" w:rsidRPr="0098414F">
        <w:rPr>
          <w:rFonts w:ascii="Times New Roman" w:hAnsi="Times New Roman"/>
          <w:b/>
          <w:bCs/>
          <w:szCs w:val="20"/>
          <w:lang w:eastAsia="es-DO"/>
        </w:rPr>
        <w:br w:type="page"/>
      </w:r>
    </w:p>
    <w:tbl>
      <w:tblPr>
        <w:tblW w:w="13623" w:type="dxa"/>
        <w:tblInd w:w="55" w:type="dxa"/>
        <w:tblCellMar>
          <w:left w:w="70" w:type="dxa"/>
          <w:right w:w="70" w:type="dxa"/>
        </w:tblCellMar>
        <w:tblLook w:val="04A0" w:firstRow="1" w:lastRow="0" w:firstColumn="1" w:lastColumn="0" w:noHBand="0" w:noVBand="1"/>
      </w:tblPr>
      <w:tblGrid>
        <w:gridCol w:w="2000"/>
        <w:gridCol w:w="1574"/>
        <w:gridCol w:w="4946"/>
        <w:gridCol w:w="939"/>
        <w:gridCol w:w="1329"/>
        <w:gridCol w:w="2835"/>
      </w:tblGrid>
      <w:tr w:rsidR="00544EE4" w:rsidRPr="0098414F" w:rsidTr="00544EE4">
        <w:trPr>
          <w:trHeight w:val="510"/>
        </w:trPr>
        <w:tc>
          <w:tcPr>
            <w:tcW w:w="200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544EE4" w:rsidRPr="0098414F" w:rsidRDefault="00544EE4" w:rsidP="00544EE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lastRenderedPageBreak/>
              <w:t>Meta(s) Presidencial(es)</w:t>
            </w:r>
          </w:p>
        </w:tc>
        <w:tc>
          <w:tcPr>
            <w:tcW w:w="1574" w:type="dxa"/>
            <w:tcBorders>
              <w:top w:val="single" w:sz="4" w:space="0" w:color="auto"/>
              <w:left w:val="nil"/>
              <w:bottom w:val="single" w:sz="4" w:space="0" w:color="auto"/>
              <w:right w:val="single" w:sz="4" w:space="0" w:color="auto"/>
            </w:tcBorders>
            <w:shd w:val="clear" w:color="000000" w:fill="B8CCE4"/>
            <w:vAlign w:val="center"/>
            <w:hideMark/>
          </w:tcPr>
          <w:p w:rsidR="00544EE4" w:rsidRPr="0098414F" w:rsidRDefault="00544EE4" w:rsidP="00544EE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Institución Responsable</w:t>
            </w:r>
          </w:p>
        </w:tc>
        <w:tc>
          <w:tcPr>
            <w:tcW w:w="4946" w:type="dxa"/>
            <w:tcBorders>
              <w:top w:val="single" w:sz="4" w:space="0" w:color="auto"/>
              <w:left w:val="nil"/>
              <w:bottom w:val="single" w:sz="4" w:space="0" w:color="auto"/>
              <w:right w:val="single" w:sz="4" w:space="0" w:color="auto"/>
            </w:tcBorders>
            <w:shd w:val="clear" w:color="000000" w:fill="B8CCE4"/>
            <w:vAlign w:val="center"/>
            <w:hideMark/>
          </w:tcPr>
          <w:p w:rsidR="00544EE4" w:rsidRPr="0098414F" w:rsidRDefault="00544EE4" w:rsidP="00544EE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Logros Acumulados</w:t>
            </w:r>
          </w:p>
        </w:tc>
        <w:tc>
          <w:tcPr>
            <w:tcW w:w="939" w:type="dxa"/>
            <w:tcBorders>
              <w:top w:val="single" w:sz="4" w:space="0" w:color="auto"/>
              <w:left w:val="nil"/>
              <w:bottom w:val="single" w:sz="4" w:space="0" w:color="auto"/>
              <w:right w:val="single" w:sz="4" w:space="0" w:color="auto"/>
            </w:tcBorders>
            <w:shd w:val="clear" w:color="000000" w:fill="B8CCE4"/>
            <w:vAlign w:val="center"/>
            <w:hideMark/>
          </w:tcPr>
          <w:p w:rsidR="00544EE4" w:rsidRPr="0098414F" w:rsidRDefault="00544EE4" w:rsidP="00544EE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Estado</w:t>
            </w:r>
          </w:p>
        </w:tc>
        <w:tc>
          <w:tcPr>
            <w:tcW w:w="1329" w:type="dxa"/>
            <w:tcBorders>
              <w:top w:val="single" w:sz="4" w:space="0" w:color="auto"/>
              <w:left w:val="nil"/>
              <w:bottom w:val="single" w:sz="4" w:space="0" w:color="auto"/>
              <w:right w:val="single" w:sz="4" w:space="0" w:color="auto"/>
            </w:tcBorders>
            <w:shd w:val="clear" w:color="000000" w:fill="B8CCE4"/>
            <w:hideMark/>
          </w:tcPr>
          <w:p w:rsidR="00544EE4" w:rsidRPr="0098414F" w:rsidRDefault="00544EE4" w:rsidP="00544EE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Alertas y Restricciones</w:t>
            </w:r>
          </w:p>
        </w:tc>
        <w:tc>
          <w:tcPr>
            <w:tcW w:w="2835" w:type="dxa"/>
            <w:tcBorders>
              <w:top w:val="single" w:sz="4" w:space="0" w:color="auto"/>
              <w:left w:val="nil"/>
              <w:bottom w:val="single" w:sz="4" w:space="0" w:color="auto"/>
              <w:right w:val="single" w:sz="4" w:space="0" w:color="auto"/>
            </w:tcBorders>
            <w:shd w:val="clear" w:color="000000" w:fill="B8CCE4"/>
            <w:hideMark/>
          </w:tcPr>
          <w:p w:rsidR="00544EE4" w:rsidRPr="0098414F" w:rsidRDefault="00544EE4" w:rsidP="00544EE4">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Acciones pendientes y próximos pasos</w:t>
            </w:r>
          </w:p>
        </w:tc>
      </w:tr>
      <w:tr w:rsidR="00544EE4" w:rsidRPr="0098414F" w:rsidTr="00AB41B5">
        <w:trPr>
          <w:trHeight w:val="60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Registro Único de Productores Agropecuarios</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Creación de Base de Datos y ampliación de variables</w:t>
            </w:r>
            <w:r w:rsidRPr="0098414F">
              <w:rPr>
                <w:rFonts w:ascii="Times New Roman" w:hAnsi="Times New Roman"/>
                <w:color w:val="000000"/>
                <w:sz w:val="20"/>
                <w:szCs w:val="20"/>
                <w:lang w:eastAsia="es-DO"/>
              </w:rPr>
              <w:br/>
              <w:t xml:space="preserve">▪ </w:t>
            </w:r>
            <w:r w:rsidR="00AB41B5" w:rsidRPr="0098414F">
              <w:rPr>
                <w:rFonts w:ascii="Times New Roman" w:hAnsi="Times New Roman"/>
                <w:color w:val="000000"/>
                <w:sz w:val="20"/>
                <w:szCs w:val="20"/>
                <w:lang w:eastAsia="es-DO"/>
              </w:rPr>
              <w:t>Identificación</w:t>
            </w:r>
            <w:r w:rsidRPr="0098414F">
              <w:rPr>
                <w:rFonts w:ascii="Times New Roman" w:hAnsi="Times New Roman"/>
                <w:color w:val="000000"/>
                <w:sz w:val="20"/>
                <w:szCs w:val="20"/>
                <w:lang w:eastAsia="es-DO"/>
              </w:rPr>
              <w:t xml:space="preserve"> de requerimiento de información.</w:t>
            </w:r>
            <w:r w:rsidRPr="0098414F">
              <w:rPr>
                <w:rFonts w:ascii="Times New Roman" w:hAnsi="Times New Roman"/>
                <w:color w:val="000000"/>
                <w:sz w:val="20"/>
                <w:szCs w:val="20"/>
                <w:lang w:eastAsia="es-DO"/>
              </w:rPr>
              <w:br/>
              <w:t>▪ Diseño de estructura nacional de seguimiento.</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Adquisición de hardware/Software para la infraestructura </w:t>
            </w:r>
            <w:r w:rsidR="00AB41B5" w:rsidRPr="0098414F">
              <w:rPr>
                <w:rFonts w:ascii="Times New Roman" w:hAnsi="Times New Roman"/>
                <w:color w:val="000000"/>
                <w:sz w:val="20"/>
                <w:szCs w:val="20"/>
                <w:lang w:eastAsia="es-DO"/>
              </w:rPr>
              <w:t>tecnología</w:t>
            </w:r>
            <w:r w:rsidRPr="0098414F">
              <w:rPr>
                <w:rFonts w:ascii="Times New Roman" w:hAnsi="Times New Roman"/>
                <w:color w:val="000000"/>
                <w:sz w:val="20"/>
                <w:szCs w:val="20"/>
                <w:lang w:eastAsia="es-DO"/>
              </w:rPr>
              <w:t xml:space="preserve"> mediante proceso de licitación.</w:t>
            </w:r>
          </w:p>
        </w:tc>
      </w:tr>
      <w:tr w:rsidR="00544EE4" w:rsidRPr="0098414F" w:rsidTr="00AB41B5">
        <w:trPr>
          <w:trHeight w:val="723"/>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Programa de Desarrollo Productivo y de Competitividad de la Provincia de San Juan</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(50,339 tareas) niveladas con tecnología a precisión, beneficiando a 1,341 pequeños y medianos productores agropecuarios.</w:t>
            </w:r>
            <w:r w:rsidRPr="0098414F">
              <w:rPr>
                <w:rFonts w:ascii="Times New Roman" w:hAnsi="Times New Roman"/>
                <w:color w:val="000000"/>
                <w:sz w:val="20"/>
                <w:szCs w:val="20"/>
                <w:lang w:eastAsia="es-DO"/>
              </w:rPr>
              <w:br/>
              <w:t xml:space="preserve">▪ (68,792 tareas) sembradas de </w:t>
            </w:r>
            <w:r w:rsidR="00AB41B5" w:rsidRPr="0098414F">
              <w:rPr>
                <w:rFonts w:ascii="Times New Roman" w:hAnsi="Times New Roman"/>
                <w:color w:val="000000"/>
                <w:sz w:val="20"/>
                <w:szCs w:val="20"/>
                <w:lang w:eastAsia="es-DO"/>
              </w:rPr>
              <w:t>maíz</w:t>
            </w:r>
            <w:r w:rsidRPr="0098414F">
              <w:rPr>
                <w:rFonts w:ascii="Times New Roman" w:hAnsi="Times New Roman"/>
                <w:color w:val="000000"/>
                <w:sz w:val="20"/>
                <w:szCs w:val="20"/>
                <w:lang w:eastAsia="es-DO"/>
              </w:rPr>
              <w:t xml:space="preserve"> híbrido, beneficiando a 1,419 productores.</w:t>
            </w:r>
            <w:r w:rsidRPr="0098414F">
              <w:rPr>
                <w:rFonts w:ascii="Times New Roman" w:hAnsi="Times New Roman"/>
                <w:color w:val="000000"/>
                <w:sz w:val="20"/>
                <w:szCs w:val="20"/>
                <w:lang w:eastAsia="es-DO"/>
              </w:rPr>
              <w:br/>
              <w:t>▪ 100 créditos otorgados a 100 productores equivalente a RD$358</w:t>
            </w:r>
            <w:proofErr w:type="gramStart"/>
            <w:r w:rsidRPr="0098414F">
              <w:rPr>
                <w:rFonts w:ascii="Times New Roman" w:hAnsi="Times New Roman"/>
                <w:color w:val="000000"/>
                <w:sz w:val="20"/>
                <w:szCs w:val="20"/>
                <w:lang w:eastAsia="es-DO"/>
              </w:rPr>
              <w:t>,256,544</w:t>
            </w:r>
            <w:proofErr w:type="gramEnd"/>
            <w:r w:rsidRPr="0098414F">
              <w:rPr>
                <w:rFonts w:ascii="Times New Roman" w:hAnsi="Times New Roman"/>
                <w:color w:val="000000"/>
                <w:sz w:val="20"/>
                <w:szCs w:val="20"/>
                <w:lang w:eastAsia="es-DO"/>
              </w:rPr>
              <w:t xml:space="preserve"> millones en </w:t>
            </w:r>
            <w:r w:rsidR="00AB41B5" w:rsidRPr="0098414F">
              <w:rPr>
                <w:rFonts w:ascii="Times New Roman" w:hAnsi="Times New Roman"/>
                <w:color w:val="000000"/>
                <w:sz w:val="20"/>
                <w:szCs w:val="20"/>
                <w:lang w:eastAsia="es-DO"/>
              </w:rPr>
              <w:t>financiamiento</w:t>
            </w:r>
            <w:r w:rsidRPr="0098414F">
              <w:rPr>
                <w:rFonts w:ascii="Times New Roman" w:hAnsi="Times New Roman"/>
                <w:color w:val="000000"/>
                <w:sz w:val="20"/>
                <w:szCs w:val="20"/>
                <w:lang w:eastAsia="es-DO"/>
              </w:rPr>
              <w:t>.</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B40D67">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Nivelación de 55,000 tareas con vocación </w:t>
            </w:r>
            <w:r w:rsidR="00AB41B5" w:rsidRPr="0098414F">
              <w:rPr>
                <w:rFonts w:ascii="Times New Roman" w:hAnsi="Times New Roman"/>
                <w:color w:val="000000"/>
                <w:sz w:val="20"/>
                <w:szCs w:val="20"/>
                <w:lang w:eastAsia="es-DO"/>
              </w:rPr>
              <w:t>agrícola</w:t>
            </w:r>
            <w:r w:rsidRPr="0098414F">
              <w:rPr>
                <w:rFonts w:ascii="Times New Roman" w:hAnsi="Times New Roman"/>
                <w:color w:val="000000"/>
                <w:sz w:val="20"/>
                <w:szCs w:val="20"/>
                <w:lang w:eastAsia="es-DO"/>
              </w:rPr>
              <w:t xml:space="preserve"> en todo el valle.</w:t>
            </w:r>
            <w:r w:rsidRPr="0098414F">
              <w:rPr>
                <w:rFonts w:ascii="Times New Roman" w:hAnsi="Times New Roman"/>
                <w:color w:val="000000"/>
                <w:sz w:val="20"/>
                <w:szCs w:val="20"/>
                <w:lang w:eastAsia="es-DO"/>
              </w:rPr>
              <w:br/>
              <w:t>▪ Aumentar los créditos otorgados en 110.</w:t>
            </w:r>
            <w:r w:rsidRPr="0098414F">
              <w:rPr>
                <w:rFonts w:ascii="Times New Roman" w:hAnsi="Times New Roman"/>
                <w:color w:val="000000"/>
                <w:sz w:val="20"/>
                <w:szCs w:val="20"/>
                <w:lang w:eastAsia="es-DO"/>
              </w:rPr>
              <w:br/>
              <w:t xml:space="preserve">▪ Adecuación y rehabilitación de 54.24 Kms. </w:t>
            </w:r>
            <w:r w:rsidR="00B40D67">
              <w:rPr>
                <w:rFonts w:ascii="Times New Roman" w:hAnsi="Times New Roman"/>
                <w:color w:val="000000"/>
                <w:sz w:val="20"/>
                <w:szCs w:val="20"/>
                <w:lang w:eastAsia="es-DO"/>
              </w:rPr>
              <w:t>d</w:t>
            </w:r>
            <w:r w:rsidRPr="0098414F">
              <w:rPr>
                <w:rFonts w:ascii="Times New Roman" w:hAnsi="Times New Roman"/>
                <w:color w:val="000000"/>
                <w:sz w:val="20"/>
                <w:szCs w:val="20"/>
                <w:lang w:eastAsia="es-DO"/>
              </w:rPr>
              <w:t>e caminos interparcelarios.</w:t>
            </w:r>
          </w:p>
        </w:tc>
      </w:tr>
      <w:tr w:rsidR="00544EE4" w:rsidRPr="0098414F" w:rsidTr="00AB41B5">
        <w:trPr>
          <w:trHeight w:val="110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Implementar el Programa de Huertos Familiares </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Instalación de 1,459 huertos familiares</w:t>
            </w:r>
            <w:r w:rsidRPr="0098414F">
              <w:rPr>
                <w:rFonts w:ascii="Times New Roman" w:hAnsi="Times New Roman"/>
                <w:color w:val="000000"/>
                <w:sz w:val="20"/>
                <w:szCs w:val="20"/>
                <w:lang w:eastAsia="es-DO"/>
              </w:rPr>
              <w:br/>
              <w:t>▪ Instalación de 112 huertos escolares</w:t>
            </w:r>
            <w:r w:rsidRPr="0098414F">
              <w:rPr>
                <w:rFonts w:ascii="Times New Roman" w:hAnsi="Times New Roman"/>
                <w:color w:val="000000"/>
                <w:sz w:val="20"/>
                <w:szCs w:val="20"/>
                <w:lang w:eastAsia="es-DO"/>
              </w:rPr>
              <w:br/>
              <w:t>▪ realización de 20 actividades de extensión y capacitación, beneficiando a 238 productores de hortalizas</w:t>
            </w:r>
            <w:r w:rsidRPr="0098414F">
              <w:rPr>
                <w:rFonts w:ascii="Times New Roman" w:hAnsi="Times New Roman"/>
                <w:color w:val="000000"/>
                <w:sz w:val="20"/>
                <w:szCs w:val="20"/>
                <w:lang w:eastAsia="es-DO"/>
              </w:rPr>
              <w:br/>
              <w:t xml:space="preserve">▪ Distribución </w:t>
            </w:r>
            <w:r w:rsidR="00AB41B5" w:rsidRPr="0098414F">
              <w:rPr>
                <w:rFonts w:ascii="Times New Roman" w:hAnsi="Times New Roman"/>
                <w:color w:val="000000"/>
                <w:sz w:val="20"/>
                <w:szCs w:val="20"/>
                <w:lang w:eastAsia="es-DO"/>
              </w:rPr>
              <w:t>de material de siembra: (362 libras</w:t>
            </w:r>
            <w:r w:rsidRPr="0098414F">
              <w:rPr>
                <w:rFonts w:ascii="Times New Roman" w:hAnsi="Times New Roman"/>
                <w:color w:val="000000"/>
                <w:sz w:val="20"/>
                <w:szCs w:val="20"/>
                <w:lang w:eastAsia="es-DO"/>
              </w:rPr>
              <w:t>.) de hortalizas</w:t>
            </w:r>
            <w:r w:rsidRPr="0098414F">
              <w:rPr>
                <w:rFonts w:ascii="Times New Roman" w:hAnsi="Times New Roman"/>
                <w:color w:val="000000"/>
                <w:sz w:val="20"/>
                <w:szCs w:val="20"/>
                <w:lang w:eastAsia="es-DO"/>
              </w:rPr>
              <w:br/>
              <w:t>▪ 32 unidades de herramientas menores para la preparación de los huertos.</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Producción de </w:t>
            </w:r>
            <w:r w:rsidR="00AB41B5" w:rsidRPr="0098414F">
              <w:rPr>
                <w:rFonts w:ascii="Times New Roman" w:hAnsi="Times New Roman"/>
                <w:color w:val="000000"/>
                <w:sz w:val="20"/>
                <w:szCs w:val="20"/>
                <w:lang w:eastAsia="es-DO"/>
              </w:rPr>
              <w:t>plántulas</w:t>
            </w:r>
            <w:r w:rsidRPr="0098414F">
              <w:rPr>
                <w:rFonts w:ascii="Times New Roman" w:hAnsi="Times New Roman"/>
                <w:color w:val="000000"/>
                <w:sz w:val="20"/>
                <w:szCs w:val="20"/>
                <w:lang w:eastAsia="es-DO"/>
              </w:rPr>
              <w:t xml:space="preserve"> de hortalizas para ser distribuidas.</w:t>
            </w:r>
          </w:p>
        </w:tc>
      </w:tr>
      <w:tr w:rsidR="00544EE4" w:rsidRPr="0098414F" w:rsidTr="00AB41B5">
        <w:trPr>
          <w:trHeight w:val="814"/>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Fortalecer la Capacidad de Producción de Plantas de Cacao a Nivel Nacional</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15 viveros de cacao rehabilitados.</w:t>
            </w:r>
            <w:r w:rsidRPr="0098414F">
              <w:rPr>
                <w:rFonts w:ascii="Times New Roman" w:hAnsi="Times New Roman"/>
                <w:color w:val="000000"/>
                <w:sz w:val="20"/>
                <w:szCs w:val="20"/>
                <w:lang w:eastAsia="es-DO"/>
              </w:rPr>
              <w:br/>
              <w:t>▪ 3</w:t>
            </w:r>
            <w:proofErr w:type="gramStart"/>
            <w:r w:rsidRPr="0098414F">
              <w:rPr>
                <w:rFonts w:ascii="Times New Roman" w:hAnsi="Times New Roman"/>
                <w:color w:val="000000"/>
                <w:sz w:val="20"/>
                <w:szCs w:val="20"/>
                <w:lang w:eastAsia="es-DO"/>
              </w:rPr>
              <w:t>,911,000</w:t>
            </w:r>
            <w:proofErr w:type="gramEnd"/>
            <w:r w:rsidRPr="0098414F">
              <w:rPr>
                <w:rFonts w:ascii="Times New Roman" w:hAnsi="Times New Roman"/>
                <w:color w:val="000000"/>
                <w:sz w:val="20"/>
                <w:szCs w:val="20"/>
                <w:lang w:eastAsia="es-DO"/>
              </w:rPr>
              <w:t xml:space="preserve"> Millones de plantas de cacao en etapa de crecimiento.</w:t>
            </w:r>
            <w:r w:rsidRPr="0098414F">
              <w:rPr>
                <w:rFonts w:ascii="Times New Roman" w:hAnsi="Times New Roman"/>
                <w:color w:val="000000"/>
                <w:sz w:val="20"/>
                <w:szCs w:val="20"/>
                <w:lang w:eastAsia="es-DO"/>
              </w:rPr>
              <w:br/>
              <w:t>▪ 2</w:t>
            </w:r>
            <w:proofErr w:type="gramStart"/>
            <w:r w:rsidRPr="0098414F">
              <w:rPr>
                <w:rFonts w:ascii="Times New Roman" w:hAnsi="Times New Roman"/>
                <w:color w:val="000000"/>
                <w:sz w:val="20"/>
                <w:szCs w:val="20"/>
                <w:lang w:eastAsia="es-DO"/>
              </w:rPr>
              <w:t>,130,000</w:t>
            </w:r>
            <w:proofErr w:type="gramEnd"/>
            <w:r w:rsidRPr="0098414F">
              <w:rPr>
                <w:rFonts w:ascii="Times New Roman" w:hAnsi="Times New Roman"/>
                <w:color w:val="000000"/>
                <w:sz w:val="20"/>
                <w:szCs w:val="20"/>
                <w:lang w:eastAsia="es-DO"/>
              </w:rPr>
              <w:t xml:space="preserve"> Millones de plantas de cacao distribuidas, beneficiando a 1,247 productores cacaotaleros.</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Realización de Conferencia-Taller Moniliasis del Cacao.</w:t>
            </w:r>
            <w:r w:rsidRPr="0098414F">
              <w:rPr>
                <w:rFonts w:ascii="Times New Roman" w:hAnsi="Times New Roman"/>
                <w:color w:val="000000"/>
                <w:sz w:val="20"/>
                <w:szCs w:val="20"/>
                <w:lang w:eastAsia="es-DO"/>
              </w:rPr>
              <w:br/>
              <w:t>▪ Capacitación los productores y los técnicos nuevo ingreso, sobre la Monilia.</w:t>
            </w:r>
            <w:r w:rsidRPr="0098414F">
              <w:rPr>
                <w:rFonts w:ascii="Times New Roman" w:hAnsi="Times New Roman"/>
                <w:color w:val="000000"/>
                <w:sz w:val="20"/>
                <w:szCs w:val="20"/>
                <w:lang w:eastAsia="es-DO"/>
              </w:rPr>
              <w:br/>
              <w:t>▪ Definición y aprobación del protocolo contra la Monilia.</w:t>
            </w:r>
          </w:p>
        </w:tc>
      </w:tr>
      <w:tr w:rsidR="00544EE4" w:rsidRPr="0098414F" w:rsidTr="00AB41B5">
        <w:trPr>
          <w:trHeight w:val="19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Fortalecer el Programa de Inocuidad Agroalimentaria</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(465 tomas de muestras) de frutas, vegetales, miel para de residuos de plaguicidas y microorganismos.</w:t>
            </w:r>
            <w:r w:rsidRPr="0098414F">
              <w:rPr>
                <w:rFonts w:ascii="Times New Roman" w:hAnsi="Times New Roman"/>
                <w:color w:val="000000"/>
                <w:sz w:val="20"/>
                <w:szCs w:val="20"/>
                <w:lang w:eastAsia="es-DO"/>
              </w:rPr>
              <w:br/>
              <w:t>▪ registro de 53 unidades de producción primaria.</w:t>
            </w:r>
            <w:r w:rsidRPr="0098414F">
              <w:rPr>
                <w:rFonts w:ascii="Times New Roman" w:hAnsi="Times New Roman"/>
                <w:color w:val="000000"/>
                <w:sz w:val="20"/>
                <w:szCs w:val="20"/>
                <w:lang w:eastAsia="es-DO"/>
              </w:rPr>
              <w:br/>
              <w:t>▪ (10 actividades) de extensión y capacitación en Buenas Practicas, sobre la  Ley de modernización de la inocuidad de los alimentos e higiene  beneficiando un total de (300) pequeños y medianos productores.</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Continuar con la captura de muestras de frutas, veget</w:t>
            </w:r>
            <w:r w:rsidR="00AB41B5" w:rsidRPr="0098414F">
              <w:rPr>
                <w:rFonts w:ascii="Times New Roman" w:hAnsi="Times New Roman"/>
                <w:color w:val="000000"/>
                <w:sz w:val="20"/>
                <w:szCs w:val="20"/>
                <w:lang w:eastAsia="es-DO"/>
              </w:rPr>
              <w:t>a</w:t>
            </w:r>
            <w:r w:rsidRPr="0098414F">
              <w:rPr>
                <w:rFonts w:ascii="Times New Roman" w:hAnsi="Times New Roman"/>
                <w:color w:val="000000"/>
                <w:sz w:val="20"/>
                <w:szCs w:val="20"/>
                <w:lang w:eastAsia="es-DO"/>
              </w:rPr>
              <w:t>les y miel para de residuos de plaguicidas y microorganismos.</w:t>
            </w:r>
          </w:p>
        </w:tc>
      </w:tr>
    </w:tbl>
    <w:p w:rsidR="00544EE4" w:rsidRPr="0098414F" w:rsidRDefault="00544EE4">
      <w:pPr>
        <w:rPr>
          <w:rFonts w:ascii="Times New Roman" w:hAnsi="Times New Roman"/>
        </w:rPr>
      </w:pPr>
    </w:p>
    <w:p w:rsidR="00544EE4" w:rsidRPr="0098414F" w:rsidRDefault="00544EE4">
      <w:pPr>
        <w:rPr>
          <w:rFonts w:ascii="Times New Roman" w:hAnsi="Times New Roman"/>
        </w:rPr>
      </w:pPr>
    </w:p>
    <w:p w:rsidR="00544EE4" w:rsidRPr="0098414F" w:rsidRDefault="00544EE4">
      <w:pPr>
        <w:rPr>
          <w:rFonts w:ascii="Times New Roman" w:hAnsi="Times New Roman"/>
        </w:rPr>
      </w:pPr>
    </w:p>
    <w:tbl>
      <w:tblPr>
        <w:tblW w:w="13623" w:type="dxa"/>
        <w:tblInd w:w="55" w:type="dxa"/>
        <w:tblCellMar>
          <w:left w:w="70" w:type="dxa"/>
          <w:right w:w="70" w:type="dxa"/>
        </w:tblCellMar>
        <w:tblLook w:val="04A0" w:firstRow="1" w:lastRow="0" w:firstColumn="1" w:lastColumn="0" w:noHBand="0" w:noVBand="1"/>
      </w:tblPr>
      <w:tblGrid>
        <w:gridCol w:w="2000"/>
        <w:gridCol w:w="1574"/>
        <w:gridCol w:w="4946"/>
        <w:gridCol w:w="939"/>
        <w:gridCol w:w="1329"/>
        <w:gridCol w:w="2835"/>
      </w:tblGrid>
      <w:tr w:rsidR="00544EE4" w:rsidRPr="0098414F" w:rsidTr="00544EE4">
        <w:trPr>
          <w:trHeight w:val="85"/>
        </w:trPr>
        <w:tc>
          <w:tcPr>
            <w:tcW w:w="20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lastRenderedPageBreak/>
              <w:t>Meta(s) Presidencial(es)</w:t>
            </w:r>
          </w:p>
        </w:tc>
        <w:tc>
          <w:tcPr>
            <w:tcW w:w="1574" w:type="dxa"/>
            <w:tcBorders>
              <w:top w:val="single" w:sz="4" w:space="0" w:color="auto"/>
              <w:left w:val="nil"/>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Institución Responsable</w:t>
            </w:r>
          </w:p>
        </w:tc>
        <w:tc>
          <w:tcPr>
            <w:tcW w:w="4946" w:type="dxa"/>
            <w:tcBorders>
              <w:top w:val="single" w:sz="4" w:space="0" w:color="auto"/>
              <w:left w:val="nil"/>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Logros Acumulados</w:t>
            </w:r>
          </w:p>
        </w:tc>
        <w:tc>
          <w:tcPr>
            <w:tcW w:w="939" w:type="dxa"/>
            <w:tcBorders>
              <w:top w:val="single" w:sz="4" w:space="0" w:color="auto"/>
              <w:left w:val="nil"/>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Estado</w:t>
            </w:r>
          </w:p>
        </w:tc>
        <w:tc>
          <w:tcPr>
            <w:tcW w:w="1329" w:type="dxa"/>
            <w:tcBorders>
              <w:top w:val="single" w:sz="4" w:space="0" w:color="auto"/>
              <w:left w:val="nil"/>
              <w:bottom w:val="single" w:sz="4" w:space="0" w:color="auto"/>
              <w:right w:val="single" w:sz="4" w:space="0" w:color="auto"/>
            </w:tcBorders>
            <w:shd w:val="clear" w:color="auto" w:fill="C6D9F1" w:themeFill="text2" w:themeFillTint="33"/>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Alertas y Restricciones</w:t>
            </w:r>
          </w:p>
        </w:tc>
        <w:tc>
          <w:tcPr>
            <w:tcW w:w="2835" w:type="dxa"/>
            <w:tcBorders>
              <w:top w:val="single" w:sz="4" w:space="0" w:color="auto"/>
              <w:left w:val="nil"/>
              <w:bottom w:val="single" w:sz="4" w:space="0" w:color="auto"/>
              <w:right w:val="single" w:sz="4" w:space="0" w:color="auto"/>
            </w:tcBorders>
            <w:shd w:val="clear" w:color="auto" w:fill="C6D9F1" w:themeFill="text2" w:themeFillTint="33"/>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Acciones pendientes y próximos pasos</w:t>
            </w:r>
          </w:p>
        </w:tc>
      </w:tr>
      <w:tr w:rsidR="00544EE4" w:rsidRPr="0098414F" w:rsidTr="00AB41B5">
        <w:trPr>
          <w:trHeight w:val="153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Fortalecer el Programa de Sanidad Vegetal </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Erradicación y declaratoria de país libre de la mosca del mediterráneo (Ceratitis Capitata).</w:t>
            </w:r>
            <w:r w:rsidRPr="0098414F">
              <w:rPr>
                <w:rFonts w:ascii="Times New Roman" w:hAnsi="Times New Roman"/>
                <w:color w:val="000000"/>
                <w:sz w:val="20"/>
                <w:szCs w:val="20"/>
                <w:lang w:eastAsia="es-DO"/>
              </w:rPr>
              <w:br/>
              <w:t>▪ 1,842 evaluación de trampas, revisión del 99.03% del total instalada,</w:t>
            </w:r>
            <w:r w:rsidR="00AB41B5" w:rsidRPr="0098414F">
              <w:rPr>
                <w:rFonts w:ascii="Times New Roman" w:hAnsi="Times New Roman"/>
                <w:color w:val="000000"/>
                <w:sz w:val="20"/>
                <w:szCs w:val="20"/>
                <w:lang w:eastAsia="es-DO"/>
              </w:rPr>
              <w:t xml:space="preserve"> </w:t>
            </w:r>
            <w:r w:rsidRPr="0098414F">
              <w:rPr>
                <w:rFonts w:ascii="Times New Roman" w:hAnsi="Times New Roman"/>
                <w:color w:val="000000"/>
                <w:sz w:val="20"/>
                <w:szCs w:val="20"/>
                <w:lang w:eastAsia="es-DO"/>
              </w:rPr>
              <w:t xml:space="preserve">moscas fértiles de Ceratitis </w:t>
            </w:r>
            <w:r w:rsidR="00AB41B5" w:rsidRPr="0098414F">
              <w:rPr>
                <w:rFonts w:ascii="Times New Roman" w:hAnsi="Times New Roman"/>
                <w:color w:val="000000"/>
                <w:sz w:val="20"/>
                <w:szCs w:val="20"/>
                <w:lang w:eastAsia="es-DO"/>
              </w:rPr>
              <w:t>Capitata, Provincia</w:t>
            </w:r>
            <w:r w:rsidRPr="0098414F">
              <w:rPr>
                <w:rFonts w:ascii="Times New Roman" w:hAnsi="Times New Roman"/>
                <w:color w:val="000000"/>
                <w:sz w:val="20"/>
                <w:szCs w:val="20"/>
                <w:lang w:eastAsia="es-DO"/>
              </w:rPr>
              <w:t xml:space="preserve"> La Altagracia.</w:t>
            </w:r>
            <w:r w:rsidRPr="0098414F">
              <w:rPr>
                <w:rFonts w:ascii="Times New Roman" w:hAnsi="Times New Roman"/>
                <w:color w:val="000000"/>
                <w:sz w:val="20"/>
                <w:szCs w:val="20"/>
                <w:lang w:eastAsia="es-DO"/>
              </w:rPr>
              <w:br/>
              <w:t>▪ Fiscalización 2</w:t>
            </w:r>
            <w:r w:rsidR="00A07CEE" w:rsidRPr="0098414F">
              <w:rPr>
                <w:rFonts w:ascii="Times New Roman" w:hAnsi="Times New Roman"/>
                <w:color w:val="000000"/>
                <w:sz w:val="20"/>
                <w:szCs w:val="20"/>
                <w:lang w:eastAsia="es-DO"/>
              </w:rPr>
              <w:t xml:space="preserve">10 centros expendios productos </w:t>
            </w:r>
            <w:r w:rsidRPr="0098414F">
              <w:rPr>
                <w:rFonts w:ascii="Times New Roman" w:hAnsi="Times New Roman"/>
                <w:color w:val="000000"/>
                <w:sz w:val="20"/>
                <w:szCs w:val="20"/>
                <w:lang w:eastAsia="es-DO"/>
              </w:rPr>
              <w:t xml:space="preserve">del uso de plaguicidas. </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C73B8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w:t>
            </w:r>
            <w:r w:rsidR="00AB41B5" w:rsidRPr="0098414F">
              <w:rPr>
                <w:rFonts w:ascii="Times New Roman" w:hAnsi="Times New Roman"/>
                <w:color w:val="000000"/>
                <w:sz w:val="20"/>
                <w:szCs w:val="20"/>
                <w:lang w:eastAsia="es-DO"/>
              </w:rPr>
              <w:t>Implementación</w:t>
            </w:r>
            <w:r w:rsidRPr="0098414F">
              <w:rPr>
                <w:rFonts w:ascii="Times New Roman" w:hAnsi="Times New Roman"/>
                <w:color w:val="000000"/>
                <w:sz w:val="20"/>
                <w:szCs w:val="20"/>
                <w:lang w:eastAsia="es-DO"/>
              </w:rPr>
              <w:t xml:space="preserve"> del Programa de </w:t>
            </w:r>
            <w:r w:rsidR="00AB41B5" w:rsidRPr="0098414F">
              <w:rPr>
                <w:rFonts w:ascii="Times New Roman" w:hAnsi="Times New Roman"/>
                <w:color w:val="000000"/>
                <w:sz w:val="20"/>
                <w:szCs w:val="20"/>
                <w:lang w:eastAsia="es-DO"/>
              </w:rPr>
              <w:t>prevención</w:t>
            </w:r>
            <w:r w:rsidRPr="0098414F">
              <w:rPr>
                <w:rFonts w:ascii="Times New Roman" w:hAnsi="Times New Roman"/>
                <w:color w:val="000000"/>
                <w:sz w:val="20"/>
                <w:szCs w:val="20"/>
                <w:lang w:eastAsia="es-DO"/>
              </w:rPr>
              <w:t xml:space="preserve"> fitosanitaria.</w:t>
            </w:r>
          </w:p>
        </w:tc>
      </w:tr>
      <w:tr w:rsidR="00544EE4" w:rsidRPr="0098414F" w:rsidTr="00AB41B5">
        <w:trPr>
          <w:trHeight w:val="172"/>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Fortalecimiento Institucional de 500 Asociaciones Rurales</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23 registro de nombre comerciales de asociaciones de productores.</w:t>
            </w:r>
            <w:r w:rsidRPr="0098414F">
              <w:rPr>
                <w:rFonts w:ascii="Times New Roman" w:hAnsi="Times New Roman"/>
                <w:color w:val="000000"/>
                <w:sz w:val="20"/>
                <w:szCs w:val="20"/>
                <w:lang w:eastAsia="es-DO"/>
              </w:rPr>
              <w:br/>
              <w:t>▪ 47 reuniones con asociaciones de productores.</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Disponibilidad de recursos</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07CEE">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Solicitud y autorización de fondos </w:t>
            </w:r>
            <w:r w:rsidRPr="0098414F">
              <w:rPr>
                <w:rFonts w:ascii="Times New Roman" w:hAnsi="Times New Roman"/>
                <w:color w:val="000000"/>
                <w:sz w:val="20"/>
                <w:szCs w:val="20"/>
                <w:lang w:eastAsia="es-DO"/>
              </w:rPr>
              <w:br/>
              <w:t xml:space="preserve">▪ Pendiente respuesta de la </w:t>
            </w:r>
            <w:r w:rsidR="00AB41B5" w:rsidRPr="0098414F">
              <w:rPr>
                <w:rFonts w:ascii="Times New Roman" w:hAnsi="Times New Roman"/>
                <w:color w:val="000000"/>
                <w:sz w:val="20"/>
                <w:szCs w:val="20"/>
                <w:lang w:eastAsia="es-DO"/>
              </w:rPr>
              <w:t>Procuraduría</w:t>
            </w:r>
            <w:r w:rsidRPr="0098414F">
              <w:rPr>
                <w:rFonts w:ascii="Times New Roman" w:hAnsi="Times New Roman"/>
                <w:color w:val="000000"/>
                <w:sz w:val="20"/>
                <w:szCs w:val="20"/>
                <w:lang w:eastAsia="es-DO"/>
              </w:rPr>
              <w:t xml:space="preserve"> General para l</w:t>
            </w:r>
            <w:r w:rsidR="00A07CEE" w:rsidRPr="0098414F">
              <w:rPr>
                <w:rFonts w:ascii="Times New Roman" w:hAnsi="Times New Roman"/>
                <w:color w:val="000000"/>
                <w:sz w:val="20"/>
                <w:szCs w:val="20"/>
                <w:lang w:eastAsia="es-DO"/>
              </w:rPr>
              <w:t>a incorporación de asociaciones</w:t>
            </w:r>
          </w:p>
        </w:tc>
      </w:tr>
      <w:tr w:rsidR="00544EE4" w:rsidRPr="0098414F" w:rsidTr="00AB41B5">
        <w:trPr>
          <w:trHeight w:val="8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Fortalecer la Sostenible de Frutales</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8 </w:t>
            </w:r>
            <w:r w:rsidR="00AB41B5" w:rsidRPr="0098414F">
              <w:rPr>
                <w:rFonts w:ascii="Times New Roman" w:hAnsi="Times New Roman"/>
                <w:color w:val="000000"/>
                <w:sz w:val="20"/>
                <w:szCs w:val="20"/>
                <w:lang w:eastAsia="es-DO"/>
              </w:rPr>
              <w:t>construcciones</w:t>
            </w:r>
            <w:r w:rsidRPr="0098414F">
              <w:rPr>
                <w:rFonts w:ascii="Times New Roman" w:hAnsi="Times New Roman"/>
                <w:color w:val="000000"/>
                <w:sz w:val="20"/>
                <w:szCs w:val="20"/>
                <w:lang w:eastAsia="es-DO"/>
              </w:rPr>
              <w:t xml:space="preserve"> de viveros </w:t>
            </w:r>
            <w:r w:rsidR="00AB41B5" w:rsidRPr="0098414F">
              <w:rPr>
                <w:rFonts w:ascii="Times New Roman" w:hAnsi="Times New Roman"/>
                <w:color w:val="000000"/>
                <w:sz w:val="20"/>
                <w:szCs w:val="20"/>
                <w:lang w:eastAsia="es-DO"/>
              </w:rPr>
              <w:t>frutales, producción</w:t>
            </w:r>
            <w:r w:rsidRPr="0098414F">
              <w:rPr>
                <w:rFonts w:ascii="Times New Roman" w:hAnsi="Times New Roman"/>
                <w:color w:val="000000"/>
                <w:sz w:val="20"/>
                <w:szCs w:val="20"/>
                <w:lang w:eastAsia="es-DO"/>
              </w:rPr>
              <w:t xml:space="preserve"> de 96,000 plantas, beneficiando a 680 productor</w:t>
            </w:r>
            <w:r w:rsidR="00AB41B5" w:rsidRPr="0098414F">
              <w:rPr>
                <w:rFonts w:ascii="Times New Roman" w:hAnsi="Times New Roman"/>
                <w:color w:val="000000"/>
                <w:sz w:val="20"/>
                <w:szCs w:val="20"/>
                <w:lang w:eastAsia="es-DO"/>
              </w:rPr>
              <w:t>es.</w:t>
            </w:r>
            <w:r w:rsidR="00AB41B5" w:rsidRPr="0098414F">
              <w:rPr>
                <w:rFonts w:ascii="Times New Roman" w:hAnsi="Times New Roman"/>
                <w:color w:val="000000"/>
                <w:sz w:val="20"/>
                <w:szCs w:val="20"/>
                <w:lang w:eastAsia="es-DO"/>
              </w:rPr>
              <w:br/>
              <w:t>▪ 3 viveros rehabilitados co</w:t>
            </w:r>
            <w:r w:rsidRPr="0098414F">
              <w:rPr>
                <w:rFonts w:ascii="Times New Roman" w:hAnsi="Times New Roman"/>
                <w:color w:val="000000"/>
                <w:sz w:val="20"/>
                <w:szCs w:val="20"/>
                <w:lang w:eastAsia="es-DO"/>
              </w:rPr>
              <w:t xml:space="preserve">n una </w:t>
            </w:r>
            <w:r w:rsidR="00AB41B5" w:rsidRPr="0098414F">
              <w:rPr>
                <w:rFonts w:ascii="Times New Roman" w:hAnsi="Times New Roman"/>
                <w:color w:val="000000"/>
                <w:sz w:val="20"/>
                <w:szCs w:val="20"/>
                <w:lang w:eastAsia="es-DO"/>
              </w:rPr>
              <w:t>capacidad</w:t>
            </w:r>
            <w:r w:rsidRPr="0098414F">
              <w:rPr>
                <w:rFonts w:ascii="Times New Roman" w:hAnsi="Times New Roman"/>
                <w:color w:val="000000"/>
                <w:sz w:val="20"/>
                <w:szCs w:val="20"/>
                <w:lang w:eastAsia="es-DO"/>
              </w:rPr>
              <w:t xml:space="preserve"> de producir 280,000 plantas. </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BB5F83" w:rsidRPr="0098414F" w:rsidRDefault="00544EE4" w:rsidP="00C73B84">
            <w:pPr>
              <w:pStyle w:val="Prrafodelista"/>
              <w:numPr>
                <w:ilvl w:val="0"/>
                <w:numId w:val="36"/>
              </w:numPr>
              <w:spacing w:after="0" w:line="240" w:lineRule="auto"/>
              <w:ind w:left="214" w:hanging="142"/>
              <w:rPr>
                <w:rFonts w:ascii="Times New Roman" w:hAnsi="Times New Roman"/>
                <w:color w:val="000000"/>
                <w:sz w:val="20"/>
                <w:szCs w:val="20"/>
                <w:lang w:eastAsia="es-DO"/>
              </w:rPr>
            </w:pPr>
            <w:r w:rsidRPr="0098414F">
              <w:rPr>
                <w:rFonts w:ascii="Times New Roman" w:hAnsi="Times New Roman"/>
                <w:color w:val="000000"/>
                <w:sz w:val="20"/>
                <w:szCs w:val="20"/>
                <w:lang w:eastAsia="es-DO"/>
              </w:rPr>
              <w:t> </w:t>
            </w:r>
            <w:r w:rsidR="00BB5F83" w:rsidRPr="0098414F">
              <w:rPr>
                <w:rFonts w:ascii="Times New Roman" w:hAnsi="Times New Roman"/>
                <w:color w:val="000000"/>
                <w:sz w:val="20"/>
                <w:szCs w:val="20"/>
                <w:lang w:eastAsia="es-DO"/>
              </w:rPr>
              <w:t>Inicio de injer</w:t>
            </w:r>
            <w:r w:rsidR="00C73B84" w:rsidRPr="0098414F">
              <w:rPr>
                <w:rFonts w:ascii="Times New Roman" w:hAnsi="Times New Roman"/>
                <w:color w:val="000000"/>
                <w:sz w:val="20"/>
                <w:szCs w:val="20"/>
                <w:lang w:eastAsia="es-DO"/>
              </w:rPr>
              <w:t>tos</w:t>
            </w:r>
            <w:r w:rsidR="00BB5F83" w:rsidRPr="0098414F">
              <w:rPr>
                <w:rFonts w:ascii="Times New Roman" w:hAnsi="Times New Roman"/>
                <w:color w:val="000000"/>
                <w:sz w:val="20"/>
                <w:szCs w:val="20"/>
                <w:lang w:eastAsia="es-DO"/>
              </w:rPr>
              <w:t xml:space="preserve"> de plantas de aguacate y mango requeridas por los productores.</w:t>
            </w:r>
          </w:p>
          <w:p w:rsidR="00544EE4" w:rsidRPr="0098414F" w:rsidRDefault="00BB5F83" w:rsidP="00C73B84">
            <w:pPr>
              <w:pStyle w:val="Prrafodelista"/>
              <w:numPr>
                <w:ilvl w:val="0"/>
                <w:numId w:val="36"/>
              </w:numPr>
              <w:spacing w:after="0" w:line="240" w:lineRule="auto"/>
              <w:ind w:left="214" w:hanging="142"/>
              <w:rPr>
                <w:rFonts w:ascii="Times New Roman" w:hAnsi="Times New Roman"/>
                <w:color w:val="000000"/>
                <w:sz w:val="20"/>
                <w:szCs w:val="20"/>
                <w:lang w:eastAsia="es-DO"/>
              </w:rPr>
            </w:pPr>
            <w:r w:rsidRPr="0098414F">
              <w:rPr>
                <w:rFonts w:ascii="Times New Roman" w:hAnsi="Times New Roman"/>
                <w:color w:val="000000"/>
                <w:sz w:val="20"/>
                <w:szCs w:val="20"/>
                <w:lang w:eastAsia="es-DO"/>
              </w:rPr>
              <w:t>Completar 3 viveros de los proyectos agroforestales.</w:t>
            </w:r>
          </w:p>
        </w:tc>
      </w:tr>
      <w:tr w:rsidR="00544EE4" w:rsidRPr="0098414F" w:rsidTr="00AB41B5">
        <w:trPr>
          <w:trHeight w:val="8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Incrementar la Producción de Alimentos y Agroexportaciones</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EE6A8D">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w:t>
            </w:r>
            <w:r w:rsidR="00B76179" w:rsidRPr="0098414F">
              <w:rPr>
                <w:rFonts w:ascii="Times New Roman" w:hAnsi="Times New Roman"/>
                <w:color w:val="000000"/>
                <w:sz w:val="20"/>
                <w:szCs w:val="20"/>
                <w:lang w:eastAsia="es-DO"/>
              </w:rPr>
              <w:t>Producción</w:t>
            </w:r>
            <w:r w:rsidRPr="0098414F">
              <w:rPr>
                <w:rFonts w:ascii="Times New Roman" w:hAnsi="Times New Roman"/>
                <w:color w:val="000000"/>
                <w:sz w:val="20"/>
                <w:szCs w:val="20"/>
                <w:lang w:eastAsia="es-DO"/>
              </w:rPr>
              <w:t xml:space="preserve"> pecuaria a nivel nacional creció 23</w:t>
            </w:r>
            <w:proofErr w:type="gramStart"/>
            <w:r w:rsidRPr="0098414F">
              <w:rPr>
                <w:rFonts w:ascii="Times New Roman" w:hAnsi="Times New Roman"/>
                <w:color w:val="000000"/>
                <w:sz w:val="20"/>
                <w:szCs w:val="20"/>
                <w:lang w:eastAsia="es-DO"/>
              </w:rPr>
              <w:t>,961,842</w:t>
            </w:r>
            <w:proofErr w:type="gramEnd"/>
            <w:r w:rsidRPr="0098414F">
              <w:rPr>
                <w:rFonts w:ascii="Times New Roman" w:hAnsi="Times New Roman"/>
                <w:color w:val="000000"/>
                <w:sz w:val="20"/>
                <w:szCs w:val="20"/>
                <w:lang w:eastAsia="es-DO"/>
              </w:rPr>
              <w:t xml:space="preserve"> quintales en 2017.</w:t>
            </w:r>
            <w:r w:rsidR="00EE6A8D" w:rsidRPr="0098414F">
              <w:rPr>
                <w:rFonts w:ascii="Times New Roman" w:hAnsi="Times New Roman"/>
                <w:color w:val="000000"/>
                <w:sz w:val="20"/>
                <w:szCs w:val="20"/>
                <w:lang w:eastAsia="es-DO"/>
              </w:rPr>
              <w:br/>
            </w:r>
            <w:r w:rsidRPr="0098414F">
              <w:rPr>
                <w:rFonts w:ascii="Times New Roman" w:hAnsi="Times New Roman"/>
                <w:color w:val="000000"/>
                <w:sz w:val="20"/>
                <w:szCs w:val="20"/>
                <w:lang w:eastAsia="es-DO"/>
              </w:rPr>
              <w:t xml:space="preserve">▪ </w:t>
            </w:r>
            <w:r w:rsidR="00B76179" w:rsidRPr="0098414F">
              <w:rPr>
                <w:rFonts w:ascii="Times New Roman" w:hAnsi="Times New Roman"/>
                <w:color w:val="000000"/>
                <w:sz w:val="20"/>
                <w:szCs w:val="20"/>
                <w:lang w:eastAsia="es-DO"/>
              </w:rPr>
              <w:t>Producción</w:t>
            </w:r>
            <w:r w:rsidRPr="0098414F">
              <w:rPr>
                <w:rFonts w:ascii="Times New Roman" w:hAnsi="Times New Roman"/>
                <w:color w:val="000000"/>
                <w:sz w:val="20"/>
                <w:szCs w:val="20"/>
                <w:lang w:eastAsia="es-DO"/>
              </w:rPr>
              <w:t xml:space="preserve"> </w:t>
            </w:r>
            <w:r w:rsidR="00B76179" w:rsidRPr="0098414F">
              <w:rPr>
                <w:rFonts w:ascii="Times New Roman" w:hAnsi="Times New Roman"/>
                <w:color w:val="000000"/>
                <w:sz w:val="20"/>
                <w:szCs w:val="20"/>
                <w:lang w:eastAsia="es-DO"/>
              </w:rPr>
              <w:t>agrícola</w:t>
            </w:r>
            <w:r w:rsidRPr="0098414F">
              <w:rPr>
                <w:rFonts w:ascii="Times New Roman" w:hAnsi="Times New Roman"/>
                <w:color w:val="000000"/>
                <w:sz w:val="20"/>
                <w:szCs w:val="20"/>
                <w:lang w:eastAsia="es-DO"/>
              </w:rPr>
              <w:t xml:space="preserve"> a nivel nacional creció 116 millones de quintales en 2017.</w:t>
            </w:r>
            <w:r w:rsidR="00EE6A8D" w:rsidRPr="0098414F">
              <w:rPr>
                <w:rFonts w:ascii="Times New Roman" w:hAnsi="Times New Roman"/>
                <w:color w:val="000000"/>
                <w:sz w:val="20"/>
                <w:szCs w:val="20"/>
                <w:lang w:eastAsia="es-DO"/>
              </w:rPr>
              <w:br/>
              <w:t xml:space="preserve">▪ </w:t>
            </w:r>
            <w:r w:rsidR="00C73B84" w:rsidRPr="0098414F">
              <w:rPr>
                <w:rFonts w:ascii="Times New Roman" w:hAnsi="Times New Roman"/>
                <w:color w:val="000000"/>
                <w:sz w:val="20"/>
                <w:szCs w:val="20"/>
                <w:lang w:eastAsia="es-DO"/>
              </w:rPr>
              <w:t>Ampliación</w:t>
            </w:r>
            <w:r w:rsidR="00EE6A8D" w:rsidRPr="0098414F">
              <w:rPr>
                <w:rFonts w:ascii="Times New Roman" w:hAnsi="Times New Roman"/>
                <w:color w:val="000000"/>
                <w:sz w:val="20"/>
                <w:szCs w:val="20"/>
                <w:lang w:eastAsia="es-DO"/>
              </w:rPr>
              <w:t xml:space="preserve"> de la estructura de invernaderos en 10</w:t>
            </w:r>
            <w:proofErr w:type="gramStart"/>
            <w:r w:rsidR="00EE6A8D" w:rsidRPr="0098414F">
              <w:rPr>
                <w:rFonts w:ascii="Times New Roman" w:hAnsi="Times New Roman"/>
                <w:color w:val="000000"/>
                <w:sz w:val="20"/>
                <w:szCs w:val="20"/>
                <w:lang w:eastAsia="es-DO"/>
              </w:rPr>
              <w:t>,162,272</w:t>
            </w:r>
            <w:proofErr w:type="gramEnd"/>
            <w:r w:rsidR="00EE6A8D" w:rsidRPr="0098414F">
              <w:rPr>
                <w:rFonts w:ascii="Times New Roman" w:hAnsi="Times New Roman"/>
                <w:color w:val="000000"/>
                <w:sz w:val="20"/>
                <w:szCs w:val="20"/>
                <w:lang w:eastAsia="es-DO"/>
              </w:rPr>
              <w:t xml:space="preserve"> M</w:t>
            </w:r>
            <w:r w:rsidR="00EE6A8D" w:rsidRPr="0098414F">
              <w:rPr>
                <w:rFonts w:ascii="Times New Roman" w:hAnsi="Times New Roman"/>
                <w:color w:val="000000"/>
                <w:sz w:val="20"/>
                <w:szCs w:val="20"/>
                <w:vertAlign w:val="superscript"/>
                <w:lang w:eastAsia="es-DO"/>
              </w:rPr>
              <w:t xml:space="preserve">2 </w:t>
            </w:r>
            <w:r w:rsidR="00EE6A8D" w:rsidRPr="0098414F">
              <w:rPr>
                <w:rFonts w:ascii="Times New Roman" w:hAnsi="Times New Roman"/>
                <w:color w:val="000000"/>
                <w:sz w:val="20"/>
                <w:szCs w:val="20"/>
                <w:lang w:eastAsia="es-DO"/>
              </w:rPr>
              <w:t>en 2017.</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674862" w:rsidP="00C73B84">
            <w:pPr>
              <w:pStyle w:val="Prrafodelista"/>
              <w:numPr>
                <w:ilvl w:val="0"/>
                <w:numId w:val="36"/>
              </w:numPr>
              <w:spacing w:after="0" w:line="240" w:lineRule="auto"/>
              <w:ind w:left="214" w:hanging="142"/>
              <w:rPr>
                <w:rFonts w:ascii="Times New Roman" w:hAnsi="Times New Roman"/>
                <w:color w:val="000000"/>
                <w:sz w:val="20"/>
                <w:szCs w:val="20"/>
                <w:lang w:eastAsia="es-DO"/>
              </w:rPr>
            </w:pPr>
            <w:r w:rsidRPr="0098414F">
              <w:rPr>
                <w:rFonts w:ascii="Times New Roman" w:hAnsi="Times New Roman"/>
                <w:color w:val="000000"/>
                <w:sz w:val="20"/>
                <w:szCs w:val="20"/>
                <w:lang w:eastAsia="es-DO"/>
              </w:rPr>
              <w:t>Ampliación de estructuras de invernaderos</w:t>
            </w:r>
          </w:p>
          <w:p w:rsidR="00674862" w:rsidRPr="0098414F" w:rsidRDefault="00674862" w:rsidP="00C73B84">
            <w:pPr>
              <w:pStyle w:val="Prrafodelista"/>
              <w:numPr>
                <w:ilvl w:val="0"/>
                <w:numId w:val="36"/>
              </w:numPr>
              <w:spacing w:after="0" w:line="240" w:lineRule="auto"/>
              <w:ind w:left="214" w:hanging="142"/>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Incremento de exportaciones </w:t>
            </w:r>
          </w:p>
          <w:p w:rsidR="00674862" w:rsidRPr="0098414F" w:rsidRDefault="00674862" w:rsidP="00C73B84">
            <w:pPr>
              <w:pStyle w:val="Prrafodelista"/>
              <w:numPr>
                <w:ilvl w:val="0"/>
                <w:numId w:val="36"/>
              </w:numPr>
              <w:spacing w:after="0" w:line="240" w:lineRule="auto"/>
              <w:ind w:left="214" w:hanging="142"/>
              <w:rPr>
                <w:rFonts w:ascii="Times New Roman" w:hAnsi="Times New Roman"/>
                <w:color w:val="000000"/>
                <w:sz w:val="20"/>
                <w:szCs w:val="20"/>
                <w:lang w:eastAsia="es-DO"/>
              </w:rPr>
            </w:pPr>
            <w:r w:rsidRPr="0098414F">
              <w:rPr>
                <w:rFonts w:ascii="Times New Roman" w:hAnsi="Times New Roman"/>
                <w:color w:val="000000"/>
                <w:sz w:val="20"/>
                <w:szCs w:val="20"/>
                <w:lang w:eastAsia="es-DO"/>
              </w:rPr>
              <w:t>Incremento del volumen de producción a nivel nacional</w:t>
            </w:r>
          </w:p>
          <w:p w:rsidR="00674862" w:rsidRPr="0098414F" w:rsidRDefault="00674862" w:rsidP="00C73B84">
            <w:pPr>
              <w:pStyle w:val="Prrafodelista"/>
              <w:numPr>
                <w:ilvl w:val="0"/>
                <w:numId w:val="36"/>
              </w:numPr>
              <w:spacing w:after="0" w:line="240" w:lineRule="auto"/>
              <w:ind w:left="214" w:hanging="142"/>
              <w:rPr>
                <w:rFonts w:ascii="Times New Roman" w:hAnsi="Times New Roman"/>
                <w:color w:val="000000"/>
                <w:sz w:val="20"/>
                <w:szCs w:val="20"/>
                <w:lang w:eastAsia="es-DO"/>
              </w:rPr>
            </w:pPr>
            <w:r w:rsidRPr="0098414F">
              <w:rPr>
                <w:rFonts w:ascii="Times New Roman" w:hAnsi="Times New Roman"/>
                <w:color w:val="000000"/>
                <w:sz w:val="20"/>
                <w:szCs w:val="20"/>
                <w:lang w:eastAsia="es-DO"/>
              </w:rPr>
              <w:t>Incremento de superficie sembradas</w:t>
            </w:r>
          </w:p>
        </w:tc>
      </w:tr>
      <w:tr w:rsidR="00544EE4" w:rsidRPr="0098414F" w:rsidTr="00B76179">
        <w:trPr>
          <w:trHeight w:val="102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B76179">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Producción de Tabaco Criollo en las Zonas de la Isabela, Guayubín y Villa Vásquez</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B76179">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B76179" w:rsidP="00B76179">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12,000</w:t>
            </w:r>
            <w:r w:rsidR="00544EE4" w:rsidRPr="0098414F">
              <w:rPr>
                <w:rFonts w:ascii="Times New Roman" w:hAnsi="Times New Roman"/>
                <w:color w:val="000000"/>
                <w:sz w:val="20"/>
                <w:szCs w:val="20"/>
                <w:lang w:eastAsia="es-DO"/>
              </w:rPr>
              <w:t xml:space="preserve"> tareas preparadas para siembra tabaco criollo.</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B76179">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B76179">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C73B8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Continuar las preparaciones de tierras para siembras de tabaco.</w:t>
            </w:r>
          </w:p>
        </w:tc>
      </w:tr>
      <w:tr w:rsidR="00544EE4" w:rsidRPr="0098414F" w:rsidTr="00AB41B5">
        <w:trPr>
          <w:trHeight w:val="8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Renovación del Servicio de Extensión y Capacitación Agropecuaria</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Preparación </w:t>
            </w:r>
            <w:r w:rsidR="00B76179" w:rsidRPr="0098414F">
              <w:rPr>
                <w:rFonts w:ascii="Times New Roman" w:hAnsi="Times New Roman"/>
                <w:color w:val="000000"/>
                <w:sz w:val="20"/>
                <w:szCs w:val="20"/>
                <w:lang w:eastAsia="es-DO"/>
              </w:rPr>
              <w:t>de logística</w:t>
            </w:r>
            <w:r w:rsidRPr="0098414F">
              <w:rPr>
                <w:rFonts w:ascii="Times New Roman" w:hAnsi="Times New Roman"/>
                <w:color w:val="000000"/>
                <w:sz w:val="20"/>
                <w:szCs w:val="20"/>
                <w:lang w:eastAsia="es-DO"/>
              </w:rPr>
              <w:t xml:space="preserve"> en gestión de BPSA.</w:t>
            </w:r>
            <w:r w:rsidRPr="0098414F">
              <w:rPr>
                <w:rFonts w:ascii="Times New Roman" w:hAnsi="Times New Roman"/>
                <w:color w:val="000000"/>
                <w:sz w:val="20"/>
                <w:szCs w:val="20"/>
                <w:lang w:eastAsia="es-DO"/>
              </w:rPr>
              <w:br/>
              <w:t>▪ Formación de 30 técnicos del M.A. en gestión de BPSA</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Alerta</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Disponibilidad de recursos</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C73B8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Preparación del anteproyecto de presupuesto para el año 2018.</w:t>
            </w:r>
          </w:p>
        </w:tc>
      </w:tr>
      <w:tr w:rsidR="00544EE4" w:rsidRPr="0098414F" w:rsidTr="00AB41B5">
        <w:trPr>
          <w:trHeight w:val="8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Producir Material Genético de Alta Calidad Vegetal In Vitro</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B76179">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516,898 vitroplantas producidas.</w:t>
            </w:r>
            <w:r w:rsidRPr="0098414F">
              <w:rPr>
                <w:rFonts w:ascii="Times New Roman" w:hAnsi="Times New Roman"/>
                <w:color w:val="000000"/>
                <w:sz w:val="20"/>
                <w:szCs w:val="20"/>
                <w:lang w:eastAsia="es-DO"/>
              </w:rPr>
              <w:br/>
              <w:t xml:space="preserve">▪ 274,289 </w:t>
            </w:r>
            <w:r w:rsidR="00B76179" w:rsidRPr="0098414F">
              <w:rPr>
                <w:rFonts w:ascii="Times New Roman" w:hAnsi="Times New Roman"/>
                <w:color w:val="000000"/>
                <w:sz w:val="20"/>
                <w:szCs w:val="20"/>
                <w:lang w:eastAsia="es-DO"/>
              </w:rPr>
              <w:t>plantas</w:t>
            </w:r>
            <w:r w:rsidRPr="0098414F">
              <w:rPr>
                <w:rFonts w:ascii="Times New Roman" w:hAnsi="Times New Roman"/>
                <w:color w:val="000000"/>
                <w:sz w:val="20"/>
                <w:szCs w:val="20"/>
                <w:lang w:eastAsia="es-DO"/>
              </w:rPr>
              <w:t xml:space="preserve"> vendi</w:t>
            </w:r>
            <w:r w:rsidR="00B76179" w:rsidRPr="0098414F">
              <w:rPr>
                <w:rFonts w:ascii="Times New Roman" w:hAnsi="Times New Roman"/>
                <w:color w:val="000000"/>
                <w:sz w:val="20"/>
                <w:szCs w:val="20"/>
                <w:lang w:eastAsia="es-DO"/>
              </w:rPr>
              <w:t>das in vitro de variedades musáceas, bene</w:t>
            </w:r>
            <w:r w:rsidRPr="0098414F">
              <w:rPr>
                <w:rFonts w:ascii="Times New Roman" w:hAnsi="Times New Roman"/>
                <w:color w:val="000000"/>
                <w:sz w:val="20"/>
                <w:szCs w:val="20"/>
                <w:lang w:eastAsia="es-DO"/>
              </w:rPr>
              <w:t>ficiando a 134 productores.</w:t>
            </w:r>
            <w:r w:rsidRPr="0098414F">
              <w:rPr>
                <w:rFonts w:ascii="Times New Roman" w:hAnsi="Times New Roman"/>
                <w:color w:val="000000"/>
                <w:sz w:val="20"/>
                <w:szCs w:val="20"/>
                <w:lang w:eastAsia="es-DO"/>
              </w:rPr>
              <w:br/>
              <w:t>▪  3 colección de germoplasma establecidos, 28 clones (yuca), nivel de laboratorio y de campo.</w:t>
            </w:r>
            <w:r w:rsidRPr="0098414F">
              <w:rPr>
                <w:rFonts w:ascii="Times New Roman" w:hAnsi="Times New Roman"/>
                <w:color w:val="000000"/>
                <w:sz w:val="20"/>
                <w:szCs w:val="20"/>
                <w:lang w:eastAsia="es-DO"/>
              </w:rPr>
              <w:br/>
              <w:t>▪ 15 capacitaciones en el proceso de producción cultivo in vitro, ben</w:t>
            </w:r>
            <w:r w:rsidR="00B76179" w:rsidRPr="0098414F">
              <w:rPr>
                <w:rFonts w:ascii="Times New Roman" w:hAnsi="Times New Roman"/>
                <w:color w:val="000000"/>
                <w:sz w:val="20"/>
                <w:szCs w:val="20"/>
                <w:lang w:eastAsia="es-DO"/>
              </w:rPr>
              <w:t>e</w:t>
            </w:r>
            <w:r w:rsidRPr="0098414F">
              <w:rPr>
                <w:rFonts w:ascii="Times New Roman" w:hAnsi="Times New Roman"/>
                <w:color w:val="000000"/>
                <w:sz w:val="20"/>
                <w:szCs w:val="20"/>
                <w:lang w:eastAsia="es-DO"/>
              </w:rPr>
              <w:t>ficiando 198 personas.</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Continuar la producción de vitroplantas,</w:t>
            </w:r>
            <w:r w:rsidR="00B76179" w:rsidRPr="0098414F">
              <w:rPr>
                <w:rFonts w:ascii="Times New Roman" w:hAnsi="Times New Roman"/>
                <w:color w:val="000000"/>
                <w:sz w:val="20"/>
                <w:szCs w:val="20"/>
                <w:lang w:eastAsia="es-DO"/>
              </w:rPr>
              <w:t xml:space="preserve"> </w:t>
            </w:r>
            <w:r w:rsidRPr="0098414F">
              <w:rPr>
                <w:rFonts w:ascii="Times New Roman" w:hAnsi="Times New Roman"/>
                <w:color w:val="000000"/>
                <w:sz w:val="20"/>
                <w:szCs w:val="20"/>
                <w:lang w:eastAsia="es-DO"/>
              </w:rPr>
              <w:t>obtener los materiales gastables,</w:t>
            </w:r>
            <w:r w:rsidR="00B76179" w:rsidRPr="0098414F">
              <w:rPr>
                <w:rFonts w:ascii="Times New Roman" w:hAnsi="Times New Roman"/>
                <w:color w:val="000000"/>
                <w:sz w:val="20"/>
                <w:szCs w:val="20"/>
                <w:lang w:eastAsia="es-DO"/>
              </w:rPr>
              <w:t xml:space="preserve"> </w:t>
            </w:r>
            <w:r w:rsidRPr="0098414F">
              <w:rPr>
                <w:rFonts w:ascii="Times New Roman" w:hAnsi="Times New Roman"/>
                <w:color w:val="000000"/>
                <w:sz w:val="20"/>
                <w:szCs w:val="20"/>
                <w:lang w:eastAsia="es-DO"/>
              </w:rPr>
              <w:t>reactivos y equipos necesarios</w:t>
            </w:r>
            <w:r w:rsidRPr="0098414F">
              <w:rPr>
                <w:rFonts w:ascii="Times New Roman" w:hAnsi="Times New Roman"/>
                <w:color w:val="000000"/>
                <w:sz w:val="20"/>
                <w:szCs w:val="20"/>
                <w:lang w:eastAsia="es-DO"/>
              </w:rPr>
              <w:br/>
              <w:t>▪ Aclimatar las plántulas enraizadas dentro del laboratorio.</w:t>
            </w:r>
          </w:p>
        </w:tc>
      </w:tr>
    </w:tbl>
    <w:p w:rsidR="00544EE4" w:rsidRPr="0098414F" w:rsidRDefault="00544EE4">
      <w:pPr>
        <w:rPr>
          <w:rFonts w:ascii="Times New Roman" w:hAnsi="Times New Roman"/>
        </w:rPr>
      </w:pPr>
    </w:p>
    <w:tbl>
      <w:tblPr>
        <w:tblW w:w="13623" w:type="dxa"/>
        <w:tblInd w:w="55" w:type="dxa"/>
        <w:tblCellMar>
          <w:left w:w="70" w:type="dxa"/>
          <w:right w:w="70" w:type="dxa"/>
        </w:tblCellMar>
        <w:tblLook w:val="04A0" w:firstRow="1" w:lastRow="0" w:firstColumn="1" w:lastColumn="0" w:noHBand="0" w:noVBand="1"/>
      </w:tblPr>
      <w:tblGrid>
        <w:gridCol w:w="2000"/>
        <w:gridCol w:w="1574"/>
        <w:gridCol w:w="4946"/>
        <w:gridCol w:w="939"/>
        <w:gridCol w:w="1329"/>
        <w:gridCol w:w="2835"/>
      </w:tblGrid>
      <w:tr w:rsidR="00544EE4" w:rsidRPr="0098414F" w:rsidTr="00544EE4">
        <w:trPr>
          <w:trHeight w:val="85"/>
        </w:trPr>
        <w:tc>
          <w:tcPr>
            <w:tcW w:w="20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lastRenderedPageBreak/>
              <w:t>Meta(s) Presidencial(es)</w:t>
            </w:r>
          </w:p>
        </w:tc>
        <w:tc>
          <w:tcPr>
            <w:tcW w:w="1574" w:type="dxa"/>
            <w:tcBorders>
              <w:top w:val="single" w:sz="4" w:space="0" w:color="auto"/>
              <w:left w:val="nil"/>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Institución Responsable</w:t>
            </w:r>
          </w:p>
        </w:tc>
        <w:tc>
          <w:tcPr>
            <w:tcW w:w="4946" w:type="dxa"/>
            <w:tcBorders>
              <w:top w:val="single" w:sz="4" w:space="0" w:color="auto"/>
              <w:left w:val="nil"/>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Logros Acumulados</w:t>
            </w:r>
          </w:p>
        </w:tc>
        <w:tc>
          <w:tcPr>
            <w:tcW w:w="939" w:type="dxa"/>
            <w:tcBorders>
              <w:top w:val="single" w:sz="4" w:space="0" w:color="auto"/>
              <w:left w:val="nil"/>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Estado</w:t>
            </w:r>
          </w:p>
        </w:tc>
        <w:tc>
          <w:tcPr>
            <w:tcW w:w="1329" w:type="dxa"/>
            <w:tcBorders>
              <w:top w:val="single" w:sz="4" w:space="0" w:color="auto"/>
              <w:left w:val="nil"/>
              <w:bottom w:val="single" w:sz="4" w:space="0" w:color="auto"/>
              <w:right w:val="single" w:sz="4" w:space="0" w:color="auto"/>
            </w:tcBorders>
            <w:shd w:val="clear" w:color="auto" w:fill="C6D9F1" w:themeFill="text2" w:themeFillTint="33"/>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Alertas y Restricciones</w:t>
            </w:r>
          </w:p>
        </w:tc>
        <w:tc>
          <w:tcPr>
            <w:tcW w:w="2835" w:type="dxa"/>
            <w:tcBorders>
              <w:top w:val="single" w:sz="4" w:space="0" w:color="auto"/>
              <w:left w:val="nil"/>
              <w:bottom w:val="single" w:sz="4" w:space="0" w:color="auto"/>
              <w:right w:val="single" w:sz="4" w:space="0" w:color="auto"/>
            </w:tcBorders>
            <w:shd w:val="clear" w:color="auto" w:fill="C6D9F1" w:themeFill="text2" w:themeFillTint="33"/>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Acciones pendientes y próximos pasos</w:t>
            </w:r>
          </w:p>
        </w:tc>
      </w:tr>
      <w:tr w:rsidR="00544EE4" w:rsidRPr="0098414F" w:rsidTr="00AB41B5">
        <w:trPr>
          <w:trHeight w:val="8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Mejorar las variedades de arroz propiedad del Estado</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BIOARROZ</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B76179">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Mejoramiento de 2 variedades de arroz: Ámbar y Juma 67.</w:t>
            </w:r>
            <w:r w:rsidRPr="0098414F">
              <w:rPr>
                <w:rFonts w:ascii="Times New Roman" w:hAnsi="Times New Roman"/>
                <w:color w:val="000000"/>
                <w:sz w:val="20"/>
                <w:szCs w:val="20"/>
                <w:lang w:eastAsia="es-DO"/>
              </w:rPr>
              <w:br/>
              <w:t>▪ Los productores usaron 143,294 q</w:t>
            </w:r>
            <w:r w:rsidR="00B76179" w:rsidRPr="0098414F">
              <w:rPr>
                <w:rFonts w:ascii="Times New Roman" w:hAnsi="Times New Roman"/>
                <w:color w:val="000000"/>
                <w:sz w:val="20"/>
                <w:szCs w:val="20"/>
                <w:lang w:eastAsia="es-DO"/>
              </w:rPr>
              <w:t>uintales</w:t>
            </w:r>
            <w:r w:rsidRPr="0098414F">
              <w:rPr>
                <w:rFonts w:ascii="Times New Roman" w:hAnsi="Times New Roman"/>
                <w:color w:val="000000"/>
                <w:sz w:val="20"/>
                <w:szCs w:val="20"/>
                <w:lang w:eastAsia="es-DO"/>
              </w:rPr>
              <w:t xml:space="preserve"> de semillas certificadas y con mayor vigor genético que en el 2016, beneficiando aproximadamente unos 11,384 productores de arroz, a través del al uso de semillas certificadas.</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Próximamente será liberada una nueva variedad de arroz.</w:t>
            </w:r>
          </w:p>
        </w:tc>
      </w:tr>
      <w:tr w:rsidR="00544EE4" w:rsidRPr="0098414F" w:rsidTr="00AB41B5">
        <w:trPr>
          <w:trHeight w:val="8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Producción de material genético animal de alta calidad </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VITROGAN</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Producción de (1,030 embriones) in vitro</w:t>
            </w:r>
            <w:r w:rsidRPr="0098414F">
              <w:rPr>
                <w:rFonts w:ascii="Times New Roman" w:hAnsi="Times New Roman"/>
                <w:color w:val="000000"/>
                <w:sz w:val="20"/>
                <w:szCs w:val="20"/>
                <w:lang w:eastAsia="es-DO"/>
              </w:rPr>
              <w:br/>
              <w:t>▪ (58 transferencias) de embriones de alta calidad</w:t>
            </w:r>
            <w:r w:rsidRPr="0098414F">
              <w:rPr>
                <w:rFonts w:ascii="Times New Roman" w:hAnsi="Times New Roman"/>
                <w:color w:val="000000"/>
                <w:sz w:val="20"/>
                <w:szCs w:val="20"/>
                <w:lang w:eastAsia="es-DO"/>
              </w:rPr>
              <w:br/>
              <w:t>▪ (395 inseminaciones) artificiales realizadas</w:t>
            </w:r>
            <w:r w:rsidRPr="0098414F">
              <w:rPr>
                <w:rFonts w:ascii="Times New Roman" w:hAnsi="Times New Roman"/>
                <w:color w:val="000000"/>
                <w:sz w:val="20"/>
                <w:szCs w:val="20"/>
                <w:lang w:eastAsia="es-DO"/>
              </w:rPr>
              <w:br/>
              <w:t xml:space="preserve">▪ adquisición de material </w:t>
            </w:r>
            <w:r w:rsidR="00B76179" w:rsidRPr="0098414F">
              <w:rPr>
                <w:rFonts w:ascii="Times New Roman" w:hAnsi="Times New Roman"/>
                <w:color w:val="000000"/>
                <w:sz w:val="20"/>
                <w:szCs w:val="20"/>
                <w:lang w:eastAsia="es-DO"/>
              </w:rPr>
              <w:t>genético</w:t>
            </w:r>
            <w:r w:rsidRPr="0098414F">
              <w:rPr>
                <w:rFonts w:ascii="Times New Roman" w:hAnsi="Times New Roman"/>
                <w:color w:val="000000"/>
                <w:sz w:val="20"/>
                <w:szCs w:val="20"/>
                <w:lang w:eastAsia="es-DO"/>
              </w:rPr>
              <w:t>: (900 pajillas) congeladas.</w:t>
            </w:r>
            <w:r w:rsidRPr="0098414F">
              <w:rPr>
                <w:rFonts w:ascii="Times New Roman" w:hAnsi="Times New Roman"/>
                <w:color w:val="000000"/>
                <w:sz w:val="20"/>
                <w:szCs w:val="20"/>
                <w:lang w:eastAsia="es-DO"/>
              </w:rPr>
              <w:br/>
              <w:t>▪ (67 actividades) de extensión y capacitación beneficiando a igual cantidad de productores.</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Producción de 500 embriones</w:t>
            </w:r>
            <w:r w:rsidRPr="0098414F">
              <w:rPr>
                <w:rFonts w:ascii="Times New Roman" w:hAnsi="Times New Roman"/>
                <w:color w:val="000000"/>
                <w:sz w:val="20"/>
                <w:szCs w:val="20"/>
                <w:lang w:eastAsia="es-DO"/>
              </w:rPr>
              <w:br/>
              <w:t xml:space="preserve">▪ continuación del programa de </w:t>
            </w:r>
            <w:r w:rsidR="00B76179" w:rsidRPr="0098414F">
              <w:rPr>
                <w:rFonts w:ascii="Times New Roman" w:hAnsi="Times New Roman"/>
                <w:color w:val="000000"/>
                <w:sz w:val="20"/>
                <w:szCs w:val="20"/>
                <w:lang w:eastAsia="es-DO"/>
              </w:rPr>
              <w:t>inseminación</w:t>
            </w:r>
            <w:r w:rsidRPr="0098414F">
              <w:rPr>
                <w:rFonts w:ascii="Times New Roman" w:hAnsi="Times New Roman"/>
                <w:color w:val="000000"/>
                <w:sz w:val="20"/>
                <w:szCs w:val="20"/>
                <w:lang w:eastAsia="es-DO"/>
              </w:rPr>
              <w:t xml:space="preserve"> </w:t>
            </w:r>
            <w:r w:rsidR="00B76179" w:rsidRPr="0098414F">
              <w:rPr>
                <w:rFonts w:ascii="Times New Roman" w:hAnsi="Times New Roman"/>
                <w:color w:val="000000"/>
                <w:sz w:val="20"/>
                <w:szCs w:val="20"/>
                <w:lang w:eastAsia="es-DO"/>
              </w:rPr>
              <w:t>artificial</w:t>
            </w:r>
            <w:r w:rsidRPr="0098414F">
              <w:rPr>
                <w:rFonts w:ascii="Times New Roman" w:hAnsi="Times New Roman"/>
                <w:color w:val="000000"/>
                <w:sz w:val="20"/>
                <w:szCs w:val="20"/>
                <w:lang w:eastAsia="es-DO"/>
              </w:rPr>
              <w:br/>
              <w:t xml:space="preserve">▪ </w:t>
            </w:r>
            <w:r w:rsidR="00B76179" w:rsidRPr="0098414F">
              <w:rPr>
                <w:rFonts w:ascii="Times New Roman" w:hAnsi="Times New Roman"/>
                <w:color w:val="000000"/>
                <w:sz w:val="20"/>
                <w:szCs w:val="20"/>
                <w:lang w:eastAsia="es-DO"/>
              </w:rPr>
              <w:t>adquisición</w:t>
            </w:r>
            <w:r w:rsidRPr="0098414F">
              <w:rPr>
                <w:rFonts w:ascii="Times New Roman" w:hAnsi="Times New Roman"/>
                <w:color w:val="000000"/>
                <w:sz w:val="20"/>
                <w:szCs w:val="20"/>
                <w:lang w:eastAsia="es-DO"/>
              </w:rPr>
              <w:t xml:space="preserve"> de material </w:t>
            </w:r>
            <w:r w:rsidR="00B76179" w:rsidRPr="0098414F">
              <w:rPr>
                <w:rFonts w:ascii="Times New Roman" w:hAnsi="Times New Roman"/>
                <w:color w:val="000000"/>
                <w:sz w:val="20"/>
                <w:szCs w:val="20"/>
                <w:lang w:eastAsia="es-DO"/>
              </w:rPr>
              <w:t>genético</w:t>
            </w:r>
            <w:r w:rsidRPr="0098414F">
              <w:rPr>
                <w:rFonts w:ascii="Times New Roman" w:hAnsi="Times New Roman"/>
                <w:color w:val="000000"/>
                <w:sz w:val="20"/>
                <w:szCs w:val="20"/>
                <w:lang w:eastAsia="es-DO"/>
              </w:rPr>
              <w:br/>
              <w:t>▪ sincronización de ovarios receptoras para la transferencia de embriones</w:t>
            </w:r>
          </w:p>
        </w:tc>
      </w:tr>
      <w:tr w:rsidR="00544EE4" w:rsidRPr="0098414F" w:rsidTr="00AB41B5">
        <w:trPr>
          <w:trHeight w:val="102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Financiamiento a Pequeños y Medianos Productores Agropecuarios </w:t>
            </w:r>
          </w:p>
        </w:tc>
        <w:tc>
          <w:tcPr>
            <w:tcW w:w="1574"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BAGRICOLA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RD$23,648.6 millones formalizados, equivalente a una superficie de 1</w:t>
            </w:r>
            <w:proofErr w:type="gramStart"/>
            <w:r w:rsidRPr="0098414F">
              <w:rPr>
                <w:rFonts w:ascii="Times New Roman" w:hAnsi="Times New Roman"/>
                <w:color w:val="000000"/>
                <w:sz w:val="20"/>
                <w:szCs w:val="20"/>
                <w:lang w:eastAsia="es-DO"/>
              </w:rPr>
              <w:t>,812,852</w:t>
            </w:r>
            <w:proofErr w:type="gramEnd"/>
            <w:r w:rsidRPr="0098414F">
              <w:rPr>
                <w:rFonts w:ascii="Times New Roman" w:hAnsi="Times New Roman"/>
                <w:color w:val="000000"/>
                <w:sz w:val="20"/>
                <w:szCs w:val="20"/>
                <w:lang w:eastAsia="es-DO"/>
              </w:rPr>
              <w:t xml:space="preserve"> tareas con 28,697 préstamos colocados.</w:t>
            </w:r>
            <w:r w:rsidRPr="0098414F">
              <w:rPr>
                <w:rFonts w:ascii="Times New Roman" w:hAnsi="Times New Roman"/>
                <w:color w:val="000000"/>
                <w:sz w:val="20"/>
                <w:szCs w:val="20"/>
                <w:lang w:eastAsia="es-DO"/>
              </w:rPr>
              <w:br/>
              <w:t xml:space="preserve">▪ RD$1,129.86 millones formalizados para la introducción de tecnologías. </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Canalización de recursos por un monto ascende</w:t>
            </w:r>
            <w:r w:rsidR="00B76179" w:rsidRPr="0098414F">
              <w:rPr>
                <w:rFonts w:ascii="Times New Roman" w:hAnsi="Times New Roman"/>
                <w:color w:val="000000"/>
                <w:sz w:val="20"/>
                <w:szCs w:val="20"/>
                <w:lang w:eastAsia="es-DO"/>
              </w:rPr>
              <w:t>n</w:t>
            </w:r>
            <w:r w:rsidRPr="0098414F">
              <w:rPr>
                <w:rFonts w:ascii="Times New Roman" w:hAnsi="Times New Roman"/>
                <w:color w:val="000000"/>
                <w:sz w:val="20"/>
                <w:szCs w:val="20"/>
                <w:lang w:eastAsia="es-DO"/>
              </w:rPr>
              <w:t>te a RD$1,889.9 millones</w:t>
            </w:r>
          </w:p>
        </w:tc>
      </w:tr>
      <w:tr w:rsidR="00544EE4" w:rsidRPr="0098414F" w:rsidTr="00AB41B5">
        <w:trPr>
          <w:trHeight w:val="153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Creación de capacidades para el desarrollo sostenible de la caficultura</w:t>
            </w:r>
          </w:p>
        </w:tc>
        <w:tc>
          <w:tcPr>
            <w:tcW w:w="1574" w:type="dxa"/>
            <w:tcBorders>
              <w:top w:val="nil"/>
              <w:left w:val="nil"/>
              <w:bottom w:val="single" w:sz="4" w:space="0" w:color="auto"/>
              <w:right w:val="single" w:sz="4" w:space="0" w:color="auto"/>
            </w:tcBorders>
            <w:shd w:val="clear" w:color="auto" w:fill="auto"/>
            <w:noWrap/>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CODOCAFE</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(5) capacitaciones sobre el sistema de alerta temprana para la roya del café (SATCAFE).</w:t>
            </w:r>
            <w:r w:rsidRPr="0098414F">
              <w:rPr>
                <w:rFonts w:ascii="Times New Roman" w:hAnsi="Times New Roman"/>
                <w:color w:val="000000"/>
                <w:sz w:val="20"/>
                <w:szCs w:val="20"/>
                <w:lang w:eastAsia="es-DO"/>
              </w:rPr>
              <w:br/>
              <w:t>▪ (</w:t>
            </w:r>
            <w:r w:rsidR="00DE0C2B" w:rsidRPr="0098414F">
              <w:rPr>
                <w:rFonts w:ascii="Times New Roman" w:hAnsi="Times New Roman"/>
                <w:color w:val="000000"/>
                <w:sz w:val="20"/>
                <w:szCs w:val="20"/>
                <w:lang w:eastAsia="es-DO"/>
              </w:rPr>
              <w:t>1)</w:t>
            </w:r>
            <w:r w:rsidRPr="0098414F">
              <w:rPr>
                <w:rFonts w:ascii="Times New Roman" w:hAnsi="Times New Roman"/>
                <w:color w:val="000000"/>
                <w:sz w:val="20"/>
                <w:szCs w:val="20"/>
                <w:lang w:eastAsia="es-DO"/>
              </w:rPr>
              <w:t xml:space="preserve"> capacitaciones sobre producción sostenible de plantas de café.</w:t>
            </w:r>
            <w:r w:rsidRPr="0098414F">
              <w:rPr>
                <w:rFonts w:ascii="Times New Roman" w:hAnsi="Times New Roman"/>
                <w:color w:val="000000"/>
                <w:sz w:val="20"/>
                <w:szCs w:val="20"/>
                <w:lang w:eastAsia="es-DO"/>
              </w:rPr>
              <w:br/>
              <w:t>▪ (123) productores y (26) técnicos capacitados.</w:t>
            </w:r>
            <w:r w:rsidRPr="0098414F">
              <w:rPr>
                <w:rFonts w:ascii="Times New Roman" w:hAnsi="Times New Roman"/>
                <w:color w:val="000000"/>
                <w:sz w:val="20"/>
                <w:szCs w:val="20"/>
                <w:lang w:eastAsia="es-DO"/>
              </w:rPr>
              <w:br/>
              <w:t>▪ rehabilitación de (2) infraestructuras, centro la lanza y centro la cumbre.</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Atrasada</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Disponibilidad de recursos</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Solicitud y autorización de fondos </w:t>
            </w:r>
          </w:p>
        </w:tc>
      </w:tr>
      <w:tr w:rsidR="00544EE4" w:rsidRPr="0098414F" w:rsidTr="00AB41B5">
        <w:trPr>
          <w:trHeight w:val="85"/>
        </w:trPr>
        <w:tc>
          <w:tcPr>
            <w:tcW w:w="2000" w:type="dxa"/>
            <w:tcBorders>
              <w:top w:val="nil"/>
              <w:left w:val="single" w:sz="4" w:space="0" w:color="auto"/>
              <w:bottom w:val="single" w:sz="4" w:space="0" w:color="auto"/>
              <w:right w:val="single" w:sz="4" w:space="0" w:color="auto"/>
            </w:tcBorders>
            <w:shd w:val="clear" w:color="auto" w:fill="auto"/>
            <w:vAlign w:val="center"/>
          </w:tcPr>
          <w:p w:rsidR="00544EE4" w:rsidRPr="0098414F" w:rsidRDefault="00544EE4"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Fortalecer las Estructuras de Comercialización Agropecuaria</w:t>
            </w:r>
          </w:p>
        </w:tc>
        <w:tc>
          <w:tcPr>
            <w:tcW w:w="1574" w:type="dxa"/>
            <w:tcBorders>
              <w:top w:val="nil"/>
              <w:left w:val="nil"/>
              <w:bottom w:val="single" w:sz="4" w:space="0" w:color="auto"/>
              <w:right w:val="single" w:sz="4" w:space="0" w:color="auto"/>
            </w:tcBorders>
            <w:shd w:val="clear" w:color="auto" w:fill="auto"/>
            <w:noWrap/>
            <w:vAlign w:val="center"/>
          </w:tcPr>
          <w:p w:rsidR="00544EE4" w:rsidRPr="0098414F" w:rsidRDefault="00544EE4"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MERCADOM</w:t>
            </w:r>
          </w:p>
        </w:tc>
        <w:tc>
          <w:tcPr>
            <w:tcW w:w="4946" w:type="dxa"/>
            <w:tcBorders>
              <w:top w:val="nil"/>
              <w:left w:val="nil"/>
              <w:bottom w:val="single" w:sz="4" w:space="0" w:color="auto"/>
              <w:right w:val="single" w:sz="4" w:space="0" w:color="auto"/>
            </w:tcBorders>
            <w:shd w:val="clear" w:color="auto" w:fill="auto"/>
            <w:vAlign w:val="center"/>
          </w:tcPr>
          <w:p w:rsidR="00544EE4" w:rsidRPr="0098414F" w:rsidRDefault="00544EE4"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no tienes logros acumulados.</w:t>
            </w:r>
          </w:p>
        </w:tc>
        <w:tc>
          <w:tcPr>
            <w:tcW w:w="939" w:type="dxa"/>
            <w:tcBorders>
              <w:top w:val="nil"/>
              <w:left w:val="nil"/>
              <w:bottom w:val="single" w:sz="4" w:space="0" w:color="auto"/>
              <w:right w:val="single" w:sz="4" w:space="0" w:color="auto"/>
            </w:tcBorders>
            <w:shd w:val="clear" w:color="auto" w:fill="auto"/>
            <w:vAlign w:val="center"/>
          </w:tcPr>
          <w:p w:rsidR="00544EE4" w:rsidRPr="0098414F" w:rsidRDefault="00544EE4"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Atrasada</w:t>
            </w:r>
          </w:p>
        </w:tc>
        <w:tc>
          <w:tcPr>
            <w:tcW w:w="1329" w:type="dxa"/>
            <w:tcBorders>
              <w:top w:val="nil"/>
              <w:left w:val="nil"/>
              <w:bottom w:val="single" w:sz="4" w:space="0" w:color="auto"/>
              <w:right w:val="single" w:sz="4" w:space="0" w:color="auto"/>
            </w:tcBorders>
            <w:shd w:val="clear" w:color="auto" w:fill="auto"/>
            <w:vAlign w:val="center"/>
          </w:tcPr>
          <w:p w:rsidR="00544EE4" w:rsidRPr="0098414F" w:rsidRDefault="00544EE4"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Disponibilidad de recursos</w:t>
            </w:r>
          </w:p>
        </w:tc>
        <w:tc>
          <w:tcPr>
            <w:tcW w:w="2835" w:type="dxa"/>
            <w:tcBorders>
              <w:top w:val="nil"/>
              <w:left w:val="nil"/>
              <w:bottom w:val="single" w:sz="4" w:space="0" w:color="auto"/>
              <w:right w:val="single" w:sz="4" w:space="0" w:color="auto"/>
            </w:tcBorders>
            <w:shd w:val="clear" w:color="auto" w:fill="auto"/>
            <w:vAlign w:val="center"/>
          </w:tcPr>
          <w:p w:rsidR="00544EE4" w:rsidRPr="0098414F" w:rsidRDefault="00544EE4" w:rsidP="002D6D4F">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w:t>
            </w:r>
            <w:r w:rsidR="002D6D4F" w:rsidRPr="0098414F">
              <w:rPr>
                <w:rFonts w:ascii="Times New Roman" w:hAnsi="Times New Roman"/>
                <w:color w:val="000000"/>
                <w:sz w:val="20"/>
                <w:szCs w:val="20"/>
                <w:lang w:eastAsia="es-DO"/>
              </w:rPr>
              <w:t>Estructuración de las obras de los mercados minoristas: Los minas, Duarte y Santiago</w:t>
            </w:r>
          </w:p>
        </w:tc>
      </w:tr>
      <w:tr w:rsidR="00544EE4" w:rsidRPr="0098414F" w:rsidTr="00AB41B5">
        <w:trPr>
          <w:trHeight w:val="85"/>
        </w:trPr>
        <w:tc>
          <w:tcPr>
            <w:tcW w:w="2000" w:type="dxa"/>
            <w:tcBorders>
              <w:top w:val="nil"/>
              <w:left w:val="single" w:sz="4" w:space="0" w:color="auto"/>
              <w:bottom w:val="single" w:sz="4" w:space="0" w:color="auto"/>
              <w:right w:val="single" w:sz="4" w:space="0" w:color="auto"/>
            </w:tcBorders>
            <w:shd w:val="clear" w:color="auto" w:fill="auto"/>
            <w:vAlign w:val="center"/>
          </w:tcPr>
          <w:p w:rsidR="00544EE4" w:rsidRPr="0098414F" w:rsidRDefault="00544EE4"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Fomentar la organización de asociaciones y cooperativas de productores agropecuarios </w:t>
            </w:r>
          </w:p>
        </w:tc>
        <w:tc>
          <w:tcPr>
            <w:tcW w:w="1574" w:type="dxa"/>
            <w:tcBorders>
              <w:top w:val="nil"/>
              <w:left w:val="nil"/>
              <w:bottom w:val="single" w:sz="4" w:space="0" w:color="auto"/>
              <w:right w:val="single" w:sz="4" w:space="0" w:color="auto"/>
            </w:tcBorders>
            <w:shd w:val="clear" w:color="auto" w:fill="auto"/>
            <w:noWrap/>
            <w:vAlign w:val="center"/>
          </w:tcPr>
          <w:p w:rsidR="00544EE4" w:rsidRPr="0098414F" w:rsidRDefault="00544EE4"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IAD</w:t>
            </w:r>
          </w:p>
        </w:tc>
        <w:tc>
          <w:tcPr>
            <w:tcW w:w="4946" w:type="dxa"/>
            <w:tcBorders>
              <w:top w:val="nil"/>
              <w:left w:val="nil"/>
              <w:bottom w:val="single" w:sz="4" w:space="0" w:color="auto"/>
              <w:right w:val="single" w:sz="4" w:space="0" w:color="auto"/>
            </w:tcBorders>
            <w:shd w:val="clear" w:color="auto" w:fill="auto"/>
            <w:vAlign w:val="center"/>
          </w:tcPr>
          <w:p w:rsidR="00544EE4" w:rsidRPr="0098414F" w:rsidRDefault="00544EE4"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(18) Cooperativas de 1er grado incorporadas.</w:t>
            </w:r>
            <w:r w:rsidRPr="0098414F">
              <w:rPr>
                <w:rFonts w:ascii="Times New Roman" w:hAnsi="Times New Roman"/>
                <w:color w:val="000000"/>
                <w:sz w:val="20"/>
                <w:szCs w:val="20"/>
                <w:lang w:eastAsia="es-DO"/>
              </w:rPr>
              <w:br/>
              <w:t>▪ (12) Organizaciones (asociaciones) estructuradas.</w:t>
            </w:r>
            <w:r w:rsidRPr="0098414F">
              <w:rPr>
                <w:rFonts w:ascii="Times New Roman" w:hAnsi="Times New Roman"/>
                <w:color w:val="000000"/>
                <w:sz w:val="20"/>
                <w:szCs w:val="20"/>
                <w:lang w:eastAsia="es-DO"/>
              </w:rPr>
              <w:br/>
              <w:t>▪ (11) Organizaciones (asociaciones) reestructuradas.</w:t>
            </w:r>
          </w:p>
        </w:tc>
        <w:tc>
          <w:tcPr>
            <w:tcW w:w="939" w:type="dxa"/>
            <w:tcBorders>
              <w:top w:val="nil"/>
              <w:left w:val="nil"/>
              <w:bottom w:val="single" w:sz="4" w:space="0" w:color="auto"/>
              <w:right w:val="single" w:sz="4" w:space="0" w:color="auto"/>
            </w:tcBorders>
            <w:shd w:val="clear" w:color="auto" w:fill="auto"/>
            <w:vAlign w:val="center"/>
          </w:tcPr>
          <w:p w:rsidR="00544EE4" w:rsidRPr="0098414F" w:rsidRDefault="00544EE4"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tcPr>
          <w:p w:rsidR="00544EE4" w:rsidRPr="0098414F" w:rsidRDefault="00544EE4"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En proceso de estructuración de (4) asociaciones.</w:t>
            </w:r>
          </w:p>
        </w:tc>
      </w:tr>
    </w:tbl>
    <w:p w:rsidR="00544EE4" w:rsidRPr="0098414F" w:rsidRDefault="00544EE4">
      <w:pPr>
        <w:rPr>
          <w:rFonts w:ascii="Times New Roman" w:hAnsi="Times New Roman"/>
        </w:rPr>
      </w:pPr>
    </w:p>
    <w:p w:rsidR="00544EE4" w:rsidRPr="0098414F" w:rsidRDefault="00544EE4">
      <w:pPr>
        <w:rPr>
          <w:rFonts w:ascii="Times New Roman" w:hAnsi="Times New Roman"/>
        </w:rPr>
      </w:pPr>
    </w:p>
    <w:tbl>
      <w:tblPr>
        <w:tblW w:w="13623" w:type="dxa"/>
        <w:tblInd w:w="55" w:type="dxa"/>
        <w:tblCellMar>
          <w:left w:w="70" w:type="dxa"/>
          <w:right w:w="70" w:type="dxa"/>
        </w:tblCellMar>
        <w:tblLook w:val="04A0" w:firstRow="1" w:lastRow="0" w:firstColumn="1" w:lastColumn="0" w:noHBand="0" w:noVBand="1"/>
      </w:tblPr>
      <w:tblGrid>
        <w:gridCol w:w="2000"/>
        <w:gridCol w:w="1574"/>
        <w:gridCol w:w="4946"/>
        <w:gridCol w:w="939"/>
        <w:gridCol w:w="1329"/>
        <w:gridCol w:w="2835"/>
      </w:tblGrid>
      <w:tr w:rsidR="00544EE4" w:rsidRPr="0098414F" w:rsidTr="00544EE4">
        <w:trPr>
          <w:trHeight w:val="294"/>
        </w:trPr>
        <w:tc>
          <w:tcPr>
            <w:tcW w:w="20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lastRenderedPageBreak/>
              <w:t>Meta(s) Presidencial(es)</w:t>
            </w:r>
          </w:p>
        </w:tc>
        <w:tc>
          <w:tcPr>
            <w:tcW w:w="1574"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Institución Responsable</w:t>
            </w:r>
          </w:p>
        </w:tc>
        <w:tc>
          <w:tcPr>
            <w:tcW w:w="4946" w:type="dxa"/>
            <w:tcBorders>
              <w:top w:val="single" w:sz="4" w:space="0" w:color="auto"/>
              <w:left w:val="nil"/>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Logros Acumulados</w:t>
            </w:r>
          </w:p>
        </w:tc>
        <w:tc>
          <w:tcPr>
            <w:tcW w:w="939" w:type="dxa"/>
            <w:tcBorders>
              <w:top w:val="single" w:sz="4" w:space="0" w:color="auto"/>
              <w:left w:val="nil"/>
              <w:bottom w:val="single" w:sz="4" w:space="0" w:color="auto"/>
              <w:right w:val="single" w:sz="4" w:space="0" w:color="auto"/>
            </w:tcBorders>
            <w:shd w:val="clear" w:color="auto" w:fill="C6D9F1" w:themeFill="text2" w:themeFillTint="33"/>
            <w:vAlign w:val="center"/>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Estado</w:t>
            </w:r>
          </w:p>
        </w:tc>
        <w:tc>
          <w:tcPr>
            <w:tcW w:w="1329" w:type="dxa"/>
            <w:tcBorders>
              <w:top w:val="single" w:sz="4" w:space="0" w:color="auto"/>
              <w:left w:val="nil"/>
              <w:bottom w:val="single" w:sz="4" w:space="0" w:color="auto"/>
              <w:right w:val="single" w:sz="4" w:space="0" w:color="auto"/>
            </w:tcBorders>
            <w:shd w:val="clear" w:color="auto" w:fill="C6D9F1" w:themeFill="text2" w:themeFillTint="33"/>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Alertas y Restricciones</w:t>
            </w:r>
          </w:p>
        </w:tc>
        <w:tc>
          <w:tcPr>
            <w:tcW w:w="2835" w:type="dxa"/>
            <w:tcBorders>
              <w:top w:val="single" w:sz="4" w:space="0" w:color="auto"/>
              <w:left w:val="nil"/>
              <w:bottom w:val="single" w:sz="4" w:space="0" w:color="auto"/>
              <w:right w:val="single" w:sz="4" w:space="0" w:color="auto"/>
            </w:tcBorders>
            <w:shd w:val="clear" w:color="auto" w:fill="C6D9F1" w:themeFill="text2" w:themeFillTint="33"/>
          </w:tcPr>
          <w:p w:rsidR="00544EE4" w:rsidRPr="0098414F" w:rsidRDefault="00544EE4"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Acciones pendientes y próximos pasos</w:t>
            </w:r>
          </w:p>
        </w:tc>
      </w:tr>
      <w:tr w:rsidR="00544EE4" w:rsidRPr="0098414F" w:rsidTr="00AB41B5">
        <w:trPr>
          <w:trHeight w:val="801"/>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Renovación de cafetales con adaptación al Cambio Climático y uso de suelos </w:t>
            </w:r>
          </w:p>
        </w:tc>
        <w:tc>
          <w:tcPr>
            <w:tcW w:w="1574" w:type="dxa"/>
            <w:tcBorders>
              <w:top w:val="nil"/>
              <w:left w:val="nil"/>
              <w:bottom w:val="single" w:sz="4" w:space="0" w:color="auto"/>
              <w:right w:val="single" w:sz="4" w:space="0" w:color="auto"/>
            </w:tcBorders>
            <w:shd w:val="clear" w:color="auto" w:fill="auto"/>
            <w:noWrap/>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CODOCAFE</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(15.9 millones) de plantas de café de variedades con resistencia a la Roya, alta productividad</w:t>
            </w:r>
            <w:r w:rsidRPr="0098414F">
              <w:rPr>
                <w:rFonts w:ascii="Times New Roman" w:hAnsi="Times New Roman"/>
                <w:color w:val="000000"/>
                <w:sz w:val="20"/>
                <w:szCs w:val="20"/>
                <w:lang w:eastAsia="es-DO"/>
              </w:rPr>
              <w:br/>
              <w:t>▪ renovación de (37,508) tareas beneficiando a 2,435 productores con plantas de café con resistencia a la Roya</w:t>
            </w:r>
            <w:r w:rsidRPr="0098414F">
              <w:rPr>
                <w:rFonts w:ascii="Times New Roman" w:hAnsi="Times New Roman"/>
                <w:color w:val="000000"/>
                <w:sz w:val="20"/>
                <w:szCs w:val="20"/>
                <w:lang w:eastAsia="es-DO"/>
              </w:rPr>
              <w:br/>
              <w:t>▪ (Dis</w:t>
            </w:r>
            <w:r w:rsidR="00B76179" w:rsidRPr="0098414F">
              <w:rPr>
                <w:rFonts w:ascii="Times New Roman" w:hAnsi="Times New Roman"/>
                <w:color w:val="000000"/>
                <w:sz w:val="20"/>
                <w:szCs w:val="20"/>
                <w:lang w:eastAsia="es-DO"/>
              </w:rPr>
              <w:t xml:space="preserve">tribución de insumos y material </w:t>
            </w:r>
            <w:r w:rsidRPr="0098414F">
              <w:rPr>
                <w:rFonts w:ascii="Times New Roman" w:hAnsi="Times New Roman"/>
                <w:color w:val="000000"/>
                <w:sz w:val="20"/>
                <w:szCs w:val="20"/>
                <w:lang w:eastAsia="es-DO"/>
              </w:rPr>
              <w:t>de siembra)                       ▪ (25,522 actividades) de extensión y capacitación, realizadas  a través de los Agentes de Desarrollo Cafetalero (ADC), bene</w:t>
            </w:r>
            <w:r w:rsidR="00AB41B5" w:rsidRPr="0098414F">
              <w:rPr>
                <w:rFonts w:ascii="Times New Roman" w:hAnsi="Times New Roman"/>
                <w:color w:val="000000"/>
                <w:sz w:val="20"/>
                <w:szCs w:val="20"/>
                <w:lang w:eastAsia="es-DO"/>
              </w:rPr>
              <w:t>f</w:t>
            </w:r>
            <w:r w:rsidRPr="0098414F">
              <w:rPr>
                <w:rFonts w:ascii="Times New Roman" w:hAnsi="Times New Roman"/>
                <w:color w:val="000000"/>
                <w:sz w:val="20"/>
                <w:szCs w:val="20"/>
                <w:lang w:eastAsia="es-DO"/>
              </w:rPr>
              <w:t>iciando a 57,073 productores de café.</w:t>
            </w:r>
            <w:r w:rsidRPr="0098414F">
              <w:rPr>
                <w:rFonts w:ascii="Times New Roman" w:hAnsi="Times New Roman"/>
                <w:color w:val="000000"/>
                <w:sz w:val="20"/>
                <w:szCs w:val="20"/>
                <w:lang w:eastAsia="es-DO"/>
              </w:rPr>
              <w:br/>
              <w:t>▪ (142) parcelas demostrativas implantadas con buenas prácticas para el manejo de la Roya del Café.</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Atrasada</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Disponibilidad de recursos</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Solicitud y autorización de fondos </w:t>
            </w:r>
          </w:p>
        </w:tc>
      </w:tr>
      <w:tr w:rsidR="00544EE4" w:rsidRPr="0098414F" w:rsidTr="00AB41B5">
        <w:trPr>
          <w:trHeight w:val="178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Fomentar la Producción Acuícola en Jaulas Flotantes </w:t>
            </w:r>
          </w:p>
        </w:tc>
        <w:tc>
          <w:tcPr>
            <w:tcW w:w="1574" w:type="dxa"/>
            <w:tcBorders>
              <w:top w:val="nil"/>
              <w:left w:val="nil"/>
              <w:bottom w:val="single" w:sz="4" w:space="0" w:color="auto"/>
              <w:right w:val="single" w:sz="4" w:space="0" w:color="auto"/>
            </w:tcBorders>
            <w:shd w:val="clear" w:color="auto" w:fill="auto"/>
            <w:noWrap/>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CODOPESCA</w:t>
            </w:r>
          </w:p>
        </w:tc>
        <w:tc>
          <w:tcPr>
            <w:tcW w:w="4946"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Conformación del equipo base para la ejecución del proyecto.</w:t>
            </w:r>
            <w:r w:rsidRPr="0098414F">
              <w:rPr>
                <w:rFonts w:ascii="Times New Roman" w:hAnsi="Times New Roman"/>
                <w:color w:val="000000"/>
                <w:sz w:val="20"/>
                <w:szCs w:val="20"/>
                <w:lang w:eastAsia="es-DO"/>
              </w:rPr>
              <w:br/>
              <w:t>▪ Diseño del programa de capacitación para los beneficiarios del proyecto</w:t>
            </w:r>
            <w:r w:rsidRPr="0098414F">
              <w:rPr>
                <w:rFonts w:ascii="Times New Roman" w:hAnsi="Times New Roman"/>
                <w:color w:val="000000"/>
                <w:sz w:val="20"/>
                <w:szCs w:val="20"/>
                <w:lang w:eastAsia="es-DO"/>
              </w:rPr>
              <w:br/>
              <w:t>▪ Identificación de los embalses objetivo.</w:t>
            </w:r>
            <w:r w:rsidRPr="0098414F">
              <w:rPr>
                <w:rFonts w:ascii="Times New Roman" w:hAnsi="Times New Roman"/>
                <w:color w:val="000000"/>
                <w:sz w:val="20"/>
                <w:szCs w:val="20"/>
                <w:lang w:eastAsia="es-DO"/>
              </w:rPr>
              <w:br/>
              <w:t>▪ Identificación de grupos comunitarios a ser involucrados en las actividades de cultivo.</w:t>
            </w:r>
            <w:r w:rsidRPr="0098414F">
              <w:rPr>
                <w:rFonts w:ascii="Times New Roman" w:hAnsi="Times New Roman"/>
                <w:color w:val="000000"/>
                <w:sz w:val="20"/>
                <w:szCs w:val="20"/>
                <w:lang w:eastAsia="es-DO"/>
              </w:rPr>
              <w:br/>
              <w:t>▪ Inicio de las visitas de promoción del proyecto.</w:t>
            </w:r>
          </w:p>
        </w:tc>
        <w:tc>
          <w:tcPr>
            <w:tcW w:w="93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44EE4" w:rsidRPr="0098414F" w:rsidRDefault="00544EE4"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Solicitud y autorización de fondos.</w:t>
            </w:r>
            <w:r w:rsidRPr="0098414F">
              <w:rPr>
                <w:rFonts w:ascii="Times New Roman" w:hAnsi="Times New Roman"/>
                <w:color w:val="000000"/>
                <w:sz w:val="20"/>
                <w:szCs w:val="20"/>
                <w:lang w:eastAsia="es-DO"/>
              </w:rPr>
              <w:br/>
              <w:t>▪ Realización de labores de promoción en los diferentes embalses.</w:t>
            </w:r>
          </w:p>
        </w:tc>
      </w:tr>
      <w:tr w:rsidR="005C4528" w:rsidRPr="0098414F" w:rsidTr="00AB41B5">
        <w:trPr>
          <w:trHeight w:val="746"/>
        </w:trPr>
        <w:tc>
          <w:tcPr>
            <w:tcW w:w="2000" w:type="dxa"/>
            <w:tcBorders>
              <w:top w:val="nil"/>
              <w:left w:val="single" w:sz="4" w:space="0" w:color="auto"/>
              <w:bottom w:val="single" w:sz="4" w:space="0" w:color="auto"/>
              <w:right w:val="single" w:sz="4" w:space="0" w:color="auto"/>
            </w:tcBorders>
            <w:shd w:val="clear" w:color="auto" w:fill="auto"/>
            <w:vAlign w:val="center"/>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Ampliación de la cobertura del Seguro Agropecuario</w:t>
            </w:r>
          </w:p>
        </w:tc>
        <w:tc>
          <w:tcPr>
            <w:tcW w:w="1574" w:type="dxa"/>
            <w:tcBorders>
              <w:top w:val="nil"/>
              <w:left w:val="nil"/>
              <w:bottom w:val="single" w:sz="4" w:space="0" w:color="auto"/>
              <w:right w:val="single" w:sz="4" w:space="0" w:color="auto"/>
            </w:tcBorders>
            <w:shd w:val="clear" w:color="auto" w:fill="auto"/>
            <w:noWrap/>
            <w:vAlign w:val="center"/>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DIGERA</w:t>
            </w:r>
          </w:p>
        </w:tc>
        <w:tc>
          <w:tcPr>
            <w:tcW w:w="4946" w:type="dxa"/>
            <w:tcBorders>
              <w:top w:val="nil"/>
              <w:left w:val="nil"/>
              <w:bottom w:val="single" w:sz="4" w:space="0" w:color="auto"/>
              <w:right w:val="single" w:sz="4" w:space="0" w:color="auto"/>
            </w:tcBorders>
            <w:shd w:val="clear" w:color="auto" w:fill="auto"/>
            <w:vAlign w:val="center"/>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Monto desembolsado RD$478</w:t>
            </w:r>
            <w:proofErr w:type="gramStart"/>
            <w:r w:rsidRPr="0098414F">
              <w:rPr>
                <w:rFonts w:ascii="Times New Roman" w:hAnsi="Times New Roman"/>
                <w:color w:val="000000"/>
                <w:sz w:val="20"/>
                <w:szCs w:val="20"/>
                <w:lang w:eastAsia="es-DO"/>
              </w:rPr>
              <w:t>,809,851.49</w:t>
            </w:r>
            <w:proofErr w:type="gramEnd"/>
            <w:r w:rsidRPr="0098414F">
              <w:rPr>
                <w:rFonts w:ascii="Times New Roman" w:hAnsi="Times New Roman"/>
                <w:color w:val="000000"/>
                <w:sz w:val="20"/>
                <w:szCs w:val="20"/>
                <w:lang w:eastAsia="es-DO"/>
              </w:rPr>
              <w:t xml:space="preserve">  </w:t>
            </w:r>
            <w:r w:rsidRPr="0098414F">
              <w:rPr>
                <w:rFonts w:ascii="Times New Roman" w:hAnsi="Times New Roman"/>
                <w:color w:val="000000"/>
                <w:sz w:val="20"/>
                <w:szCs w:val="20"/>
                <w:lang w:eastAsia="es-DO"/>
              </w:rPr>
              <w:br/>
              <w:t xml:space="preserve">▪ 49,504 </w:t>
            </w:r>
            <w:r w:rsidR="00AB41B5" w:rsidRPr="0098414F">
              <w:rPr>
                <w:rFonts w:ascii="Times New Roman" w:hAnsi="Times New Roman"/>
                <w:color w:val="000000"/>
                <w:sz w:val="20"/>
                <w:szCs w:val="20"/>
                <w:lang w:eastAsia="es-DO"/>
              </w:rPr>
              <w:t>pólizas</w:t>
            </w:r>
            <w:r w:rsidRPr="0098414F">
              <w:rPr>
                <w:rFonts w:ascii="Times New Roman" w:hAnsi="Times New Roman"/>
                <w:color w:val="000000"/>
                <w:sz w:val="20"/>
                <w:szCs w:val="20"/>
                <w:lang w:eastAsia="es-DO"/>
              </w:rPr>
              <w:t xml:space="preserve"> </w:t>
            </w:r>
            <w:r w:rsidR="00B76179" w:rsidRPr="0098414F">
              <w:rPr>
                <w:rFonts w:ascii="Times New Roman" w:hAnsi="Times New Roman"/>
                <w:color w:val="000000"/>
                <w:sz w:val="20"/>
                <w:szCs w:val="20"/>
                <w:lang w:eastAsia="es-DO"/>
              </w:rPr>
              <w:t>pagadas</w:t>
            </w:r>
            <w:r w:rsidRPr="0098414F">
              <w:rPr>
                <w:rFonts w:ascii="Times New Roman" w:hAnsi="Times New Roman"/>
                <w:color w:val="000000"/>
                <w:sz w:val="20"/>
                <w:szCs w:val="20"/>
                <w:lang w:eastAsia="es-DO"/>
              </w:rPr>
              <w:t>.</w:t>
            </w:r>
            <w:r w:rsidRPr="0098414F">
              <w:rPr>
                <w:rFonts w:ascii="Times New Roman" w:hAnsi="Times New Roman"/>
                <w:color w:val="000000"/>
                <w:sz w:val="20"/>
                <w:szCs w:val="20"/>
                <w:lang w:eastAsia="es-DO"/>
              </w:rPr>
              <w:br/>
              <w:t>▪ 2</w:t>
            </w:r>
            <w:proofErr w:type="gramStart"/>
            <w:r w:rsidRPr="0098414F">
              <w:rPr>
                <w:rFonts w:ascii="Times New Roman" w:hAnsi="Times New Roman"/>
                <w:color w:val="000000"/>
                <w:sz w:val="20"/>
                <w:szCs w:val="20"/>
                <w:lang w:eastAsia="es-DO"/>
              </w:rPr>
              <w:t>,950,735</w:t>
            </w:r>
            <w:proofErr w:type="gramEnd"/>
            <w:r w:rsidRPr="0098414F">
              <w:rPr>
                <w:rFonts w:ascii="Times New Roman" w:hAnsi="Times New Roman"/>
                <w:color w:val="000000"/>
                <w:sz w:val="20"/>
                <w:szCs w:val="20"/>
                <w:lang w:eastAsia="es-DO"/>
              </w:rPr>
              <w:t xml:space="preserve"> tareas beneficiadas.</w:t>
            </w:r>
          </w:p>
        </w:tc>
        <w:tc>
          <w:tcPr>
            <w:tcW w:w="939" w:type="dxa"/>
            <w:tcBorders>
              <w:top w:val="nil"/>
              <w:left w:val="nil"/>
              <w:bottom w:val="single" w:sz="4" w:space="0" w:color="auto"/>
              <w:right w:val="single" w:sz="4" w:space="0" w:color="auto"/>
            </w:tcBorders>
            <w:shd w:val="clear" w:color="auto" w:fill="auto"/>
            <w:vAlign w:val="center"/>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Disponibilidad de recursos</w:t>
            </w:r>
          </w:p>
        </w:tc>
        <w:tc>
          <w:tcPr>
            <w:tcW w:w="2835" w:type="dxa"/>
            <w:tcBorders>
              <w:top w:val="nil"/>
              <w:left w:val="nil"/>
              <w:bottom w:val="single" w:sz="4" w:space="0" w:color="auto"/>
              <w:right w:val="single" w:sz="4" w:space="0" w:color="auto"/>
            </w:tcBorders>
            <w:shd w:val="clear" w:color="auto" w:fill="auto"/>
            <w:vAlign w:val="center"/>
          </w:tcPr>
          <w:p w:rsidR="005C4528" w:rsidRPr="0098414F" w:rsidRDefault="005C4528"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Solicitud y autorización de fondos </w:t>
            </w:r>
            <w:r w:rsidRPr="0098414F">
              <w:rPr>
                <w:rFonts w:ascii="Times New Roman" w:hAnsi="Times New Roman"/>
                <w:color w:val="000000"/>
                <w:sz w:val="20"/>
                <w:szCs w:val="20"/>
                <w:lang w:eastAsia="es-DO"/>
              </w:rPr>
              <w:br/>
            </w:r>
            <w:r w:rsidRPr="0098414F">
              <w:rPr>
                <w:rFonts w:ascii="Times New Roman" w:hAnsi="Times New Roman"/>
                <w:b/>
                <w:bCs/>
                <w:color w:val="000000"/>
                <w:sz w:val="20"/>
                <w:szCs w:val="20"/>
                <w:lang w:eastAsia="es-DO"/>
              </w:rPr>
              <w:t>En Proceso de Pago:</w:t>
            </w:r>
            <w:r w:rsidRPr="0098414F">
              <w:rPr>
                <w:rFonts w:ascii="Times New Roman" w:hAnsi="Times New Roman"/>
                <w:color w:val="000000"/>
                <w:sz w:val="20"/>
                <w:szCs w:val="20"/>
                <w:lang w:eastAsia="es-DO"/>
              </w:rPr>
              <w:br/>
              <w:t>▪ Monto a desembolsar RD$86</w:t>
            </w:r>
            <w:proofErr w:type="gramStart"/>
            <w:r w:rsidRPr="0098414F">
              <w:rPr>
                <w:rFonts w:ascii="Times New Roman" w:hAnsi="Times New Roman"/>
                <w:color w:val="000000"/>
                <w:sz w:val="20"/>
                <w:szCs w:val="20"/>
                <w:lang w:eastAsia="es-DO"/>
              </w:rPr>
              <w:t>,833,375</w:t>
            </w:r>
            <w:proofErr w:type="gramEnd"/>
            <w:r w:rsidRPr="0098414F">
              <w:rPr>
                <w:rFonts w:ascii="Times New Roman" w:hAnsi="Times New Roman"/>
                <w:color w:val="000000"/>
                <w:sz w:val="20"/>
                <w:szCs w:val="20"/>
                <w:lang w:eastAsia="es-DO"/>
              </w:rPr>
              <w:br/>
              <w:t xml:space="preserve">▪ 5,124 </w:t>
            </w:r>
            <w:r w:rsidR="00AB41B5" w:rsidRPr="0098414F">
              <w:rPr>
                <w:rFonts w:ascii="Times New Roman" w:hAnsi="Times New Roman"/>
                <w:color w:val="000000"/>
                <w:sz w:val="20"/>
                <w:szCs w:val="20"/>
                <w:lang w:eastAsia="es-DO"/>
              </w:rPr>
              <w:t>pólizas</w:t>
            </w:r>
            <w:r w:rsidRPr="0098414F">
              <w:rPr>
                <w:rFonts w:ascii="Times New Roman" w:hAnsi="Times New Roman"/>
                <w:color w:val="000000"/>
                <w:sz w:val="20"/>
                <w:szCs w:val="20"/>
                <w:lang w:eastAsia="es-DO"/>
              </w:rPr>
              <w:t xml:space="preserve"> a pagar.</w:t>
            </w:r>
            <w:r w:rsidRPr="0098414F">
              <w:rPr>
                <w:rFonts w:ascii="Times New Roman" w:hAnsi="Times New Roman"/>
                <w:color w:val="000000"/>
                <w:sz w:val="20"/>
                <w:szCs w:val="20"/>
                <w:lang w:eastAsia="es-DO"/>
              </w:rPr>
              <w:br/>
              <w:t>▪ 464,406 tareas a beneficiar.</w:t>
            </w:r>
          </w:p>
        </w:tc>
      </w:tr>
      <w:tr w:rsidR="005C4528" w:rsidRPr="0098414F" w:rsidTr="00AB41B5">
        <w:trPr>
          <w:trHeight w:val="746"/>
        </w:trPr>
        <w:tc>
          <w:tcPr>
            <w:tcW w:w="2000" w:type="dxa"/>
            <w:tcBorders>
              <w:top w:val="nil"/>
              <w:left w:val="single" w:sz="4" w:space="0" w:color="auto"/>
              <w:bottom w:val="single" w:sz="4" w:space="0" w:color="auto"/>
              <w:right w:val="single" w:sz="4" w:space="0" w:color="auto"/>
            </w:tcBorders>
            <w:shd w:val="clear" w:color="auto" w:fill="auto"/>
            <w:vAlign w:val="center"/>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Financiamiento a proyectos de generación y/o validación de tecnologías agropecuarias y forestales.</w:t>
            </w:r>
          </w:p>
        </w:tc>
        <w:tc>
          <w:tcPr>
            <w:tcW w:w="1574" w:type="dxa"/>
            <w:tcBorders>
              <w:top w:val="nil"/>
              <w:left w:val="nil"/>
              <w:bottom w:val="single" w:sz="4" w:space="0" w:color="auto"/>
              <w:right w:val="single" w:sz="4" w:space="0" w:color="auto"/>
            </w:tcBorders>
            <w:shd w:val="clear" w:color="auto" w:fill="auto"/>
            <w:noWrap/>
            <w:vAlign w:val="center"/>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CONIAF</w:t>
            </w:r>
          </w:p>
        </w:tc>
        <w:tc>
          <w:tcPr>
            <w:tcW w:w="4946" w:type="dxa"/>
            <w:tcBorders>
              <w:top w:val="nil"/>
              <w:left w:val="nil"/>
              <w:bottom w:val="single" w:sz="4" w:space="0" w:color="auto"/>
              <w:right w:val="single" w:sz="4" w:space="0" w:color="auto"/>
            </w:tcBorders>
            <w:shd w:val="clear" w:color="auto" w:fill="auto"/>
            <w:vAlign w:val="center"/>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n/d</w:t>
            </w:r>
          </w:p>
        </w:tc>
        <w:tc>
          <w:tcPr>
            <w:tcW w:w="939" w:type="dxa"/>
            <w:tcBorders>
              <w:top w:val="nil"/>
              <w:left w:val="nil"/>
              <w:bottom w:val="single" w:sz="4" w:space="0" w:color="auto"/>
              <w:right w:val="single" w:sz="4" w:space="0" w:color="auto"/>
            </w:tcBorders>
            <w:shd w:val="clear" w:color="auto" w:fill="auto"/>
            <w:vAlign w:val="center"/>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Atrasada</w:t>
            </w:r>
          </w:p>
        </w:tc>
        <w:tc>
          <w:tcPr>
            <w:tcW w:w="1329" w:type="dxa"/>
            <w:tcBorders>
              <w:top w:val="nil"/>
              <w:left w:val="nil"/>
              <w:bottom w:val="single" w:sz="4" w:space="0" w:color="auto"/>
              <w:right w:val="single" w:sz="4" w:space="0" w:color="auto"/>
            </w:tcBorders>
            <w:shd w:val="clear" w:color="auto" w:fill="auto"/>
            <w:vAlign w:val="center"/>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Disponibilidad de recursos</w:t>
            </w:r>
          </w:p>
        </w:tc>
        <w:tc>
          <w:tcPr>
            <w:tcW w:w="2835" w:type="dxa"/>
            <w:tcBorders>
              <w:top w:val="nil"/>
              <w:left w:val="nil"/>
              <w:bottom w:val="single" w:sz="4" w:space="0" w:color="auto"/>
              <w:right w:val="single" w:sz="4" w:space="0" w:color="auto"/>
            </w:tcBorders>
            <w:shd w:val="clear" w:color="auto" w:fill="auto"/>
            <w:vAlign w:val="center"/>
          </w:tcPr>
          <w:p w:rsidR="005C4528" w:rsidRPr="0098414F" w:rsidRDefault="005C4528"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Solicitud y autorización de fondos </w:t>
            </w:r>
          </w:p>
        </w:tc>
      </w:tr>
    </w:tbl>
    <w:p w:rsidR="005C4528" w:rsidRPr="0098414F" w:rsidRDefault="005C4528">
      <w:pPr>
        <w:rPr>
          <w:rFonts w:ascii="Times New Roman" w:hAnsi="Times New Roman"/>
        </w:rPr>
      </w:pPr>
    </w:p>
    <w:p w:rsidR="005C4528" w:rsidRPr="0098414F" w:rsidRDefault="005C4528">
      <w:pPr>
        <w:rPr>
          <w:rFonts w:ascii="Times New Roman" w:hAnsi="Times New Roman"/>
        </w:rPr>
      </w:pPr>
    </w:p>
    <w:p w:rsidR="00A07CEE" w:rsidRPr="0098414F" w:rsidRDefault="00A07CEE">
      <w:pPr>
        <w:rPr>
          <w:rFonts w:ascii="Times New Roman" w:hAnsi="Times New Roman"/>
        </w:rPr>
      </w:pPr>
    </w:p>
    <w:p w:rsidR="00A07CEE" w:rsidRPr="0098414F" w:rsidRDefault="00A07CEE">
      <w:pPr>
        <w:rPr>
          <w:rFonts w:ascii="Times New Roman" w:hAnsi="Times New Roman"/>
        </w:rPr>
      </w:pPr>
    </w:p>
    <w:tbl>
      <w:tblPr>
        <w:tblW w:w="13623" w:type="dxa"/>
        <w:tblInd w:w="55" w:type="dxa"/>
        <w:tblCellMar>
          <w:left w:w="70" w:type="dxa"/>
          <w:right w:w="70" w:type="dxa"/>
        </w:tblCellMar>
        <w:tblLook w:val="04A0" w:firstRow="1" w:lastRow="0" w:firstColumn="1" w:lastColumn="0" w:noHBand="0" w:noVBand="1"/>
      </w:tblPr>
      <w:tblGrid>
        <w:gridCol w:w="2000"/>
        <w:gridCol w:w="1574"/>
        <w:gridCol w:w="4946"/>
        <w:gridCol w:w="939"/>
        <w:gridCol w:w="1329"/>
        <w:gridCol w:w="2835"/>
      </w:tblGrid>
      <w:tr w:rsidR="005C4528" w:rsidRPr="0098414F" w:rsidTr="005C4528">
        <w:trPr>
          <w:trHeight w:val="95"/>
        </w:trPr>
        <w:tc>
          <w:tcPr>
            <w:tcW w:w="20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lastRenderedPageBreak/>
              <w:t>Meta(s) Presidencial(es)</w:t>
            </w:r>
          </w:p>
        </w:tc>
        <w:tc>
          <w:tcPr>
            <w:tcW w:w="157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t>Institución Responsable</w:t>
            </w:r>
          </w:p>
        </w:tc>
        <w:tc>
          <w:tcPr>
            <w:tcW w:w="494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Logros Acumulados</w:t>
            </w:r>
          </w:p>
        </w:tc>
        <w:tc>
          <w:tcPr>
            <w:tcW w:w="93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t>Estado</w:t>
            </w:r>
          </w:p>
        </w:tc>
        <w:tc>
          <w:tcPr>
            <w:tcW w:w="132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t>Alertas y Restricciones</w:t>
            </w:r>
          </w:p>
        </w:tc>
        <w:tc>
          <w:tcPr>
            <w:tcW w:w="2835" w:type="dxa"/>
            <w:tcBorders>
              <w:top w:val="single" w:sz="4" w:space="0" w:color="auto"/>
              <w:left w:val="nil"/>
              <w:bottom w:val="single" w:sz="4" w:space="0" w:color="auto"/>
              <w:right w:val="single" w:sz="4" w:space="0" w:color="auto"/>
            </w:tcBorders>
            <w:shd w:val="clear" w:color="auto" w:fill="C6D9F1" w:themeFill="text2" w:themeFillTint="33"/>
            <w:hideMark/>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t>Acciones pendientes y próximos pasos</w:t>
            </w:r>
          </w:p>
        </w:tc>
      </w:tr>
      <w:tr w:rsidR="005C4528" w:rsidRPr="0098414F" w:rsidTr="00AB41B5">
        <w:trPr>
          <w:trHeight w:val="510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Fortalecer el Programa de Sanidad Animal </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DIGEGA</w:t>
            </w:r>
          </w:p>
        </w:tc>
        <w:tc>
          <w:tcPr>
            <w:tcW w:w="4946"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rPr>
                <w:rFonts w:ascii="Times New Roman" w:hAnsi="Times New Roman"/>
                <w:color w:val="000000"/>
                <w:sz w:val="20"/>
                <w:szCs w:val="20"/>
                <w:lang w:eastAsia="es-DO"/>
              </w:rPr>
            </w:pPr>
            <w:r w:rsidRPr="0098414F">
              <w:rPr>
                <w:rFonts w:ascii="Times New Roman" w:hAnsi="Times New Roman"/>
                <w:b/>
                <w:bCs/>
                <w:color w:val="000000"/>
                <w:sz w:val="20"/>
                <w:szCs w:val="20"/>
                <w:lang w:eastAsia="es-DO"/>
              </w:rPr>
              <w:t>Brucelosis:</w:t>
            </w:r>
            <w:r w:rsidRPr="0098414F">
              <w:rPr>
                <w:rFonts w:ascii="Times New Roman" w:hAnsi="Times New Roman"/>
                <w:color w:val="000000"/>
                <w:sz w:val="20"/>
                <w:szCs w:val="20"/>
                <w:lang w:eastAsia="es-DO"/>
              </w:rPr>
              <w:br/>
              <w:t xml:space="preserve">▪ 76,689 Vacunaciones contra brucelosis aplicadas </w:t>
            </w:r>
            <w:r w:rsidRPr="0098414F">
              <w:rPr>
                <w:rFonts w:ascii="Times New Roman" w:hAnsi="Times New Roman"/>
                <w:color w:val="000000"/>
                <w:sz w:val="20"/>
                <w:szCs w:val="20"/>
                <w:lang w:eastAsia="es-DO"/>
              </w:rPr>
              <w:br/>
              <w:t>▪ 6,742 Visitas realizadas con fines de vacunación contra brucelosis</w:t>
            </w:r>
            <w:r w:rsidRPr="0098414F">
              <w:rPr>
                <w:rFonts w:ascii="Times New Roman" w:hAnsi="Times New Roman"/>
                <w:color w:val="000000"/>
                <w:sz w:val="20"/>
                <w:szCs w:val="20"/>
                <w:lang w:eastAsia="es-DO"/>
              </w:rPr>
              <w:br/>
              <w:t>▪ 205,152 Animales sangrados para diagnóstico de brucelosis</w:t>
            </w:r>
            <w:r w:rsidRPr="0098414F">
              <w:rPr>
                <w:rFonts w:ascii="Times New Roman" w:hAnsi="Times New Roman"/>
                <w:color w:val="000000"/>
                <w:sz w:val="20"/>
                <w:szCs w:val="20"/>
                <w:lang w:eastAsia="es-DO"/>
              </w:rPr>
              <w:br/>
              <w:t>▪ 6,307 Visitas realizadas con fines de diagnóstico de brucelosis</w:t>
            </w:r>
            <w:r w:rsidRPr="0098414F">
              <w:rPr>
                <w:rFonts w:ascii="Times New Roman" w:hAnsi="Times New Roman"/>
                <w:color w:val="000000"/>
                <w:sz w:val="20"/>
                <w:szCs w:val="20"/>
                <w:lang w:eastAsia="es-DO"/>
              </w:rPr>
              <w:br/>
              <w:t>▪ 4,751 Fincas nuevas incorporadas al programa de brucelosis</w:t>
            </w:r>
            <w:r w:rsidRPr="0098414F">
              <w:rPr>
                <w:rFonts w:ascii="Times New Roman" w:hAnsi="Times New Roman"/>
                <w:color w:val="000000"/>
                <w:sz w:val="20"/>
                <w:szCs w:val="20"/>
                <w:lang w:eastAsia="es-DO"/>
              </w:rPr>
              <w:br/>
              <w:t>▪ 4,449 Ganaderos beneficiados con el programa de brucelosis</w:t>
            </w:r>
            <w:r w:rsidRPr="0098414F">
              <w:rPr>
                <w:rFonts w:ascii="Times New Roman" w:hAnsi="Times New Roman"/>
                <w:color w:val="000000"/>
                <w:sz w:val="20"/>
                <w:szCs w:val="20"/>
                <w:lang w:eastAsia="es-DO"/>
              </w:rPr>
              <w:br/>
            </w:r>
            <w:r w:rsidRPr="0098414F">
              <w:rPr>
                <w:rFonts w:ascii="Times New Roman" w:hAnsi="Times New Roman"/>
                <w:b/>
                <w:bCs/>
                <w:color w:val="000000"/>
                <w:sz w:val="20"/>
                <w:szCs w:val="20"/>
                <w:lang w:eastAsia="es-DO"/>
              </w:rPr>
              <w:t>Tuberculosis:</w:t>
            </w:r>
            <w:r w:rsidRPr="0098414F">
              <w:rPr>
                <w:rFonts w:ascii="Times New Roman" w:hAnsi="Times New Roman"/>
                <w:color w:val="000000"/>
                <w:sz w:val="20"/>
                <w:szCs w:val="20"/>
                <w:lang w:eastAsia="es-DO"/>
              </w:rPr>
              <w:br/>
              <w:t>▪ 330,852Pruebas de tuberculina realizadas</w:t>
            </w:r>
            <w:r w:rsidRPr="0098414F">
              <w:rPr>
                <w:rFonts w:ascii="Times New Roman" w:hAnsi="Times New Roman"/>
                <w:color w:val="000000"/>
                <w:sz w:val="20"/>
                <w:szCs w:val="20"/>
                <w:lang w:eastAsia="es-DO"/>
              </w:rPr>
              <w:br/>
              <w:t>▪ 6,190 Visitas realizadas para diagnóstico de tuberculosis</w:t>
            </w:r>
            <w:r w:rsidRPr="0098414F">
              <w:rPr>
                <w:rFonts w:ascii="Times New Roman" w:hAnsi="Times New Roman"/>
                <w:color w:val="000000"/>
                <w:sz w:val="20"/>
                <w:szCs w:val="20"/>
                <w:lang w:eastAsia="es-DO"/>
              </w:rPr>
              <w:br/>
              <w:t>▪ 4,695 Fincas nuevas incorporadas al programa de tuberculosis</w:t>
            </w:r>
            <w:r w:rsidRPr="0098414F">
              <w:rPr>
                <w:rFonts w:ascii="Times New Roman" w:hAnsi="Times New Roman"/>
                <w:color w:val="000000"/>
                <w:sz w:val="20"/>
                <w:szCs w:val="20"/>
                <w:lang w:eastAsia="es-DO"/>
              </w:rPr>
              <w:br/>
              <w:t>▪ 4,388 Ganaderos beneficiados con el programa de tuberculosis</w:t>
            </w:r>
            <w:r w:rsidRPr="0098414F">
              <w:rPr>
                <w:rFonts w:ascii="Times New Roman" w:hAnsi="Times New Roman"/>
                <w:color w:val="000000"/>
                <w:sz w:val="20"/>
                <w:szCs w:val="20"/>
                <w:lang w:eastAsia="es-DO"/>
              </w:rPr>
              <w:br/>
            </w:r>
            <w:r w:rsidRPr="0098414F">
              <w:rPr>
                <w:rFonts w:ascii="Times New Roman" w:hAnsi="Times New Roman"/>
                <w:b/>
                <w:bCs/>
                <w:color w:val="000000"/>
                <w:sz w:val="20"/>
                <w:szCs w:val="20"/>
                <w:lang w:eastAsia="es-DO"/>
              </w:rPr>
              <w:t>Peste Porcina Clásica:</w:t>
            </w:r>
            <w:r w:rsidRPr="0098414F">
              <w:rPr>
                <w:rFonts w:ascii="Times New Roman" w:hAnsi="Times New Roman"/>
                <w:color w:val="000000"/>
                <w:sz w:val="20"/>
                <w:szCs w:val="20"/>
                <w:lang w:eastAsia="es-DO"/>
              </w:rPr>
              <w:br/>
              <w:t>▪ 449,736 Vacunaciones aplicadas contra PPC.</w:t>
            </w:r>
            <w:r w:rsidRPr="0098414F">
              <w:rPr>
                <w:rFonts w:ascii="Times New Roman" w:hAnsi="Times New Roman"/>
                <w:color w:val="000000"/>
                <w:sz w:val="20"/>
                <w:szCs w:val="20"/>
                <w:lang w:eastAsia="es-DO"/>
              </w:rPr>
              <w:br/>
              <w:t xml:space="preserve">▪ 38,099 Visitas realizadas con fines de vacunación contra PPC </w:t>
            </w:r>
            <w:r w:rsidRPr="0098414F">
              <w:rPr>
                <w:rFonts w:ascii="Times New Roman" w:hAnsi="Times New Roman"/>
                <w:color w:val="000000"/>
                <w:sz w:val="20"/>
                <w:szCs w:val="20"/>
                <w:lang w:eastAsia="es-DO"/>
              </w:rPr>
              <w:br/>
            </w:r>
            <w:r w:rsidRPr="0098414F">
              <w:rPr>
                <w:rFonts w:ascii="Times New Roman" w:hAnsi="Times New Roman"/>
                <w:b/>
                <w:bCs/>
                <w:color w:val="000000"/>
                <w:sz w:val="20"/>
                <w:szCs w:val="20"/>
                <w:lang w:eastAsia="es-DO"/>
              </w:rPr>
              <w:t>Newcastle:</w:t>
            </w:r>
            <w:r w:rsidRPr="0098414F">
              <w:rPr>
                <w:rFonts w:ascii="Times New Roman" w:hAnsi="Times New Roman"/>
                <w:color w:val="000000"/>
                <w:sz w:val="20"/>
                <w:szCs w:val="20"/>
                <w:lang w:eastAsia="es-DO"/>
              </w:rPr>
              <w:br/>
              <w:t>▪ 207,404 Animales vacunados contra la enfermedad de Newcastle</w:t>
            </w:r>
            <w:r w:rsidRPr="0098414F">
              <w:rPr>
                <w:rFonts w:ascii="Times New Roman" w:hAnsi="Times New Roman"/>
                <w:color w:val="000000"/>
                <w:sz w:val="20"/>
                <w:szCs w:val="20"/>
                <w:lang w:eastAsia="es-DO"/>
              </w:rPr>
              <w:br/>
              <w:t>▪ 3,655 Explotaciones trabajadas para vacunación contra Newcastle</w:t>
            </w:r>
            <w:r w:rsidRPr="0098414F">
              <w:rPr>
                <w:rFonts w:ascii="Times New Roman" w:hAnsi="Times New Roman"/>
                <w:color w:val="000000"/>
                <w:sz w:val="20"/>
                <w:szCs w:val="20"/>
                <w:lang w:eastAsia="es-DO"/>
              </w:rPr>
              <w:br/>
            </w:r>
            <w:r w:rsidR="00B76179" w:rsidRPr="0098414F">
              <w:rPr>
                <w:rFonts w:ascii="Times New Roman" w:hAnsi="Times New Roman"/>
                <w:b/>
                <w:bCs/>
                <w:color w:val="000000"/>
                <w:sz w:val="20"/>
                <w:szCs w:val="20"/>
                <w:lang w:eastAsia="es-DO"/>
              </w:rPr>
              <w:t>Encefalopatía</w:t>
            </w:r>
            <w:r w:rsidRPr="0098414F">
              <w:rPr>
                <w:rFonts w:ascii="Times New Roman" w:hAnsi="Times New Roman"/>
                <w:b/>
                <w:bCs/>
                <w:color w:val="000000"/>
                <w:sz w:val="20"/>
                <w:szCs w:val="20"/>
                <w:lang w:eastAsia="es-DO"/>
              </w:rPr>
              <w:t xml:space="preserve"> Espongiforme Bovina:</w:t>
            </w:r>
            <w:r w:rsidRPr="0098414F">
              <w:rPr>
                <w:rFonts w:ascii="Times New Roman" w:hAnsi="Times New Roman"/>
                <w:color w:val="000000"/>
                <w:sz w:val="20"/>
                <w:szCs w:val="20"/>
                <w:lang w:eastAsia="es-DO"/>
              </w:rPr>
              <w:br/>
              <w:t>▪ 6,729.70 Puntos de EEB acumulados</w:t>
            </w:r>
          </w:p>
        </w:tc>
        <w:tc>
          <w:tcPr>
            <w:tcW w:w="93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 Personal de campo insuficiente.</w:t>
            </w:r>
            <w:r w:rsidRPr="0098414F">
              <w:rPr>
                <w:rFonts w:ascii="Times New Roman" w:hAnsi="Times New Roman"/>
                <w:color w:val="000000"/>
                <w:sz w:val="20"/>
                <w:szCs w:val="20"/>
                <w:lang w:eastAsia="es-DO"/>
              </w:rPr>
              <w:br/>
            </w:r>
            <w:r w:rsidRPr="0098414F">
              <w:rPr>
                <w:rFonts w:ascii="Times New Roman" w:hAnsi="Times New Roman"/>
                <w:color w:val="000000"/>
                <w:sz w:val="20"/>
                <w:szCs w:val="20"/>
                <w:lang w:eastAsia="es-DO"/>
              </w:rPr>
              <w:br/>
              <w:t xml:space="preserve">▪ </w:t>
            </w:r>
            <w:r w:rsidR="00B76179" w:rsidRPr="0098414F">
              <w:rPr>
                <w:rFonts w:ascii="Times New Roman" w:hAnsi="Times New Roman"/>
                <w:color w:val="000000"/>
                <w:sz w:val="20"/>
                <w:szCs w:val="20"/>
                <w:lang w:eastAsia="es-DO"/>
              </w:rPr>
              <w:t>Solicitud de autorización</w:t>
            </w:r>
            <w:r w:rsidRPr="0098414F">
              <w:rPr>
                <w:rFonts w:ascii="Times New Roman" w:hAnsi="Times New Roman"/>
                <w:color w:val="000000"/>
                <w:sz w:val="20"/>
                <w:szCs w:val="20"/>
                <w:lang w:eastAsia="es-DO"/>
              </w:rPr>
              <w:t xml:space="preserve"> de fondos para contratación de personal nuevo </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Continuar con el </w:t>
            </w:r>
            <w:r w:rsidR="00B76179" w:rsidRPr="0098414F">
              <w:rPr>
                <w:rFonts w:ascii="Times New Roman" w:hAnsi="Times New Roman"/>
                <w:color w:val="000000"/>
                <w:sz w:val="20"/>
                <w:szCs w:val="20"/>
                <w:lang w:eastAsia="es-DO"/>
              </w:rPr>
              <w:t xml:space="preserve">programa de </w:t>
            </w:r>
            <w:r w:rsidRPr="0098414F">
              <w:rPr>
                <w:rFonts w:ascii="Times New Roman" w:hAnsi="Times New Roman"/>
                <w:color w:val="000000"/>
                <w:sz w:val="20"/>
                <w:szCs w:val="20"/>
                <w:lang w:eastAsia="es-DO"/>
              </w:rPr>
              <w:t>contr</w:t>
            </w:r>
            <w:r w:rsidR="00B76179" w:rsidRPr="0098414F">
              <w:rPr>
                <w:rFonts w:ascii="Times New Roman" w:hAnsi="Times New Roman"/>
                <w:color w:val="000000"/>
                <w:sz w:val="20"/>
                <w:szCs w:val="20"/>
                <w:lang w:eastAsia="es-DO"/>
              </w:rPr>
              <w:t>ol y prevención de enfermedades en animales.</w:t>
            </w:r>
          </w:p>
        </w:tc>
      </w:tr>
      <w:tr w:rsidR="005C4528" w:rsidRPr="0098414F" w:rsidTr="00AB41B5">
        <w:trPr>
          <w:trHeight w:val="178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Desarrollar el Programa de Trazabilidad Bovina </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DIGEGA</w:t>
            </w:r>
          </w:p>
        </w:tc>
        <w:tc>
          <w:tcPr>
            <w:tcW w:w="4946"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417,117 de  Bovinos trazados y saneados</w:t>
            </w:r>
            <w:r w:rsidRPr="0098414F">
              <w:rPr>
                <w:rFonts w:ascii="Times New Roman" w:hAnsi="Times New Roman"/>
                <w:color w:val="000000"/>
                <w:sz w:val="20"/>
                <w:szCs w:val="20"/>
                <w:lang w:eastAsia="es-DO"/>
              </w:rPr>
              <w:br/>
              <w:t>▪ 7,270 establecimientos registrados y 7,109 productores ganaderos registrados.</w:t>
            </w:r>
          </w:p>
        </w:tc>
        <w:tc>
          <w:tcPr>
            <w:tcW w:w="93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B76179">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w:t>
            </w:r>
            <w:r w:rsidR="00B76179" w:rsidRPr="0098414F">
              <w:rPr>
                <w:rFonts w:ascii="Times New Roman" w:hAnsi="Times New Roman"/>
                <w:color w:val="000000"/>
                <w:sz w:val="20"/>
                <w:szCs w:val="20"/>
                <w:lang w:eastAsia="es-DO"/>
              </w:rPr>
              <w:t>Personal de campo insuficiente</w:t>
            </w:r>
            <w:r w:rsidR="00B76179" w:rsidRPr="0098414F">
              <w:rPr>
                <w:rFonts w:ascii="Times New Roman" w:hAnsi="Times New Roman"/>
                <w:color w:val="000000"/>
                <w:sz w:val="20"/>
                <w:szCs w:val="20"/>
                <w:lang w:eastAsia="es-DO"/>
              </w:rPr>
              <w:br/>
            </w:r>
            <w:r w:rsidR="00B76179" w:rsidRPr="0098414F">
              <w:rPr>
                <w:rFonts w:ascii="Times New Roman" w:hAnsi="Times New Roman"/>
                <w:color w:val="000000"/>
                <w:sz w:val="20"/>
                <w:szCs w:val="20"/>
                <w:lang w:eastAsia="es-DO"/>
              </w:rPr>
              <w:br/>
              <w:t>▪ Solicitud de autorización de fondos para contratación de personal nuevo</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w:t>
            </w:r>
            <w:r w:rsidR="00AB41B5" w:rsidRPr="0098414F">
              <w:rPr>
                <w:rFonts w:ascii="Times New Roman" w:hAnsi="Times New Roman"/>
                <w:color w:val="000000"/>
                <w:sz w:val="20"/>
                <w:szCs w:val="20"/>
                <w:lang w:eastAsia="es-DO"/>
              </w:rPr>
              <w:t>Implementación</w:t>
            </w:r>
            <w:r w:rsidRPr="0098414F">
              <w:rPr>
                <w:rFonts w:ascii="Times New Roman" w:hAnsi="Times New Roman"/>
                <w:color w:val="000000"/>
                <w:sz w:val="20"/>
                <w:szCs w:val="20"/>
                <w:lang w:eastAsia="es-DO"/>
              </w:rPr>
              <w:t xml:space="preserve"> las guías de movilización y realización campañas de divulgación.</w:t>
            </w:r>
          </w:p>
        </w:tc>
      </w:tr>
    </w:tbl>
    <w:p w:rsidR="005950F8" w:rsidRPr="005950F8" w:rsidRDefault="005950F8" w:rsidP="005950F8">
      <w:pPr>
        <w:spacing w:after="0"/>
        <w:rPr>
          <w:sz w:val="14"/>
        </w:rPr>
      </w:pPr>
    </w:p>
    <w:tbl>
      <w:tblPr>
        <w:tblW w:w="13623" w:type="dxa"/>
        <w:tblInd w:w="55" w:type="dxa"/>
        <w:tblCellMar>
          <w:left w:w="70" w:type="dxa"/>
          <w:right w:w="70" w:type="dxa"/>
        </w:tblCellMar>
        <w:tblLook w:val="04A0" w:firstRow="1" w:lastRow="0" w:firstColumn="1" w:lastColumn="0" w:noHBand="0" w:noVBand="1"/>
      </w:tblPr>
      <w:tblGrid>
        <w:gridCol w:w="2000"/>
        <w:gridCol w:w="1574"/>
        <w:gridCol w:w="4946"/>
        <w:gridCol w:w="939"/>
        <w:gridCol w:w="1329"/>
        <w:gridCol w:w="2835"/>
      </w:tblGrid>
      <w:tr w:rsidR="005C4528" w:rsidRPr="0098414F" w:rsidTr="005C4528">
        <w:trPr>
          <w:trHeight w:val="95"/>
        </w:trPr>
        <w:tc>
          <w:tcPr>
            <w:tcW w:w="20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lastRenderedPageBreak/>
              <w:t>Meta(s) Presidencial(es)</w:t>
            </w:r>
          </w:p>
        </w:tc>
        <w:tc>
          <w:tcPr>
            <w:tcW w:w="1574"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t>Institución Responsable</w:t>
            </w:r>
          </w:p>
        </w:tc>
        <w:tc>
          <w:tcPr>
            <w:tcW w:w="4946"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Logros Acumulados</w:t>
            </w:r>
          </w:p>
        </w:tc>
        <w:tc>
          <w:tcPr>
            <w:tcW w:w="939"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t>Estado</w:t>
            </w:r>
          </w:p>
        </w:tc>
        <w:tc>
          <w:tcPr>
            <w:tcW w:w="1329"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t>Alertas y Restricciones</w:t>
            </w:r>
          </w:p>
        </w:tc>
        <w:tc>
          <w:tcPr>
            <w:tcW w:w="2835" w:type="dxa"/>
            <w:tcBorders>
              <w:top w:val="single" w:sz="4" w:space="0" w:color="auto"/>
              <w:left w:val="nil"/>
              <w:bottom w:val="single" w:sz="4" w:space="0" w:color="auto"/>
              <w:right w:val="single" w:sz="4" w:space="0" w:color="auto"/>
            </w:tcBorders>
            <w:shd w:val="clear" w:color="auto" w:fill="C6D9F1" w:themeFill="text2" w:themeFillTint="33"/>
          </w:tcPr>
          <w:p w:rsidR="005C4528" w:rsidRPr="0098414F" w:rsidRDefault="005C4528" w:rsidP="005C4528">
            <w:pPr>
              <w:spacing w:after="0"/>
              <w:jc w:val="center"/>
              <w:rPr>
                <w:rFonts w:ascii="Times New Roman" w:hAnsi="Times New Roman"/>
                <w:b/>
                <w:color w:val="000000"/>
                <w:sz w:val="20"/>
                <w:szCs w:val="20"/>
                <w:lang w:eastAsia="es-DO"/>
              </w:rPr>
            </w:pPr>
            <w:r w:rsidRPr="0098414F">
              <w:rPr>
                <w:rFonts w:ascii="Times New Roman" w:hAnsi="Times New Roman"/>
                <w:b/>
                <w:color w:val="000000"/>
                <w:sz w:val="20"/>
                <w:szCs w:val="20"/>
                <w:lang w:eastAsia="es-DO"/>
              </w:rPr>
              <w:t>Acciones pendientes y próximos pasos</w:t>
            </w:r>
          </w:p>
        </w:tc>
      </w:tr>
      <w:tr w:rsidR="005C4528" w:rsidRPr="0098414F" w:rsidTr="00AB41B5">
        <w:trPr>
          <w:trHeight w:val="102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44EE4">
            <w:pPr>
              <w:spacing w:after="0"/>
              <w:rPr>
                <w:rFonts w:ascii="Times New Roman" w:hAnsi="Times New Roman"/>
                <w:sz w:val="20"/>
                <w:szCs w:val="20"/>
                <w:lang w:eastAsia="es-DO"/>
              </w:rPr>
            </w:pPr>
            <w:r w:rsidRPr="0098414F">
              <w:rPr>
                <w:rFonts w:ascii="Times New Roman" w:hAnsi="Times New Roman"/>
                <w:sz w:val="20"/>
                <w:szCs w:val="20"/>
                <w:lang w:eastAsia="es-DO"/>
              </w:rPr>
              <w:t>Establecimiento de Fincas Ganaderas Modelos con Sostenibilidad Ambiental, Social y Económica</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sz w:val="20"/>
                <w:szCs w:val="20"/>
                <w:lang w:eastAsia="es-DO"/>
              </w:rPr>
            </w:pPr>
            <w:r w:rsidRPr="0098414F">
              <w:rPr>
                <w:rFonts w:ascii="Times New Roman" w:hAnsi="Times New Roman"/>
                <w:sz w:val="20"/>
                <w:szCs w:val="20"/>
                <w:lang w:eastAsia="es-DO"/>
              </w:rPr>
              <w:t>IDIAF</w:t>
            </w:r>
          </w:p>
        </w:tc>
        <w:tc>
          <w:tcPr>
            <w:tcW w:w="4946"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w:t>
            </w:r>
            <w:r w:rsidR="00B76179" w:rsidRPr="0098414F">
              <w:rPr>
                <w:rFonts w:ascii="Times New Roman" w:hAnsi="Times New Roman"/>
                <w:color w:val="000000"/>
                <w:sz w:val="20"/>
                <w:szCs w:val="20"/>
                <w:lang w:eastAsia="es-DO"/>
              </w:rPr>
              <w:t>Adquisición</w:t>
            </w:r>
            <w:r w:rsidRPr="0098414F">
              <w:rPr>
                <w:rFonts w:ascii="Times New Roman" w:hAnsi="Times New Roman"/>
                <w:color w:val="000000"/>
                <w:sz w:val="20"/>
                <w:szCs w:val="20"/>
                <w:lang w:eastAsia="es-DO"/>
              </w:rPr>
              <w:t xml:space="preserve"> de </w:t>
            </w:r>
            <w:r w:rsidR="00B76179" w:rsidRPr="0098414F">
              <w:rPr>
                <w:rFonts w:ascii="Times New Roman" w:hAnsi="Times New Roman"/>
                <w:color w:val="000000"/>
                <w:sz w:val="20"/>
                <w:szCs w:val="20"/>
                <w:lang w:eastAsia="es-DO"/>
              </w:rPr>
              <w:t>tecnologías</w:t>
            </w:r>
            <w:r w:rsidRPr="0098414F">
              <w:rPr>
                <w:rFonts w:ascii="Times New Roman" w:hAnsi="Times New Roman"/>
                <w:color w:val="000000"/>
                <w:sz w:val="20"/>
                <w:szCs w:val="20"/>
                <w:lang w:eastAsia="es-DO"/>
              </w:rPr>
              <w:t xml:space="preserve"> para ser distribuidas a productores ganaderos</w:t>
            </w:r>
          </w:p>
        </w:tc>
        <w:tc>
          <w:tcPr>
            <w:tcW w:w="93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Disponibilidad de recursos</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Solicitud y autorización de fondos </w:t>
            </w:r>
            <w:r w:rsidRPr="0098414F">
              <w:rPr>
                <w:rFonts w:ascii="Times New Roman" w:hAnsi="Times New Roman"/>
                <w:color w:val="000000"/>
                <w:sz w:val="20"/>
                <w:szCs w:val="20"/>
                <w:lang w:eastAsia="es-DO"/>
              </w:rPr>
              <w:br/>
              <w:t>▪ Inicio de las actividades de campo</w:t>
            </w:r>
          </w:p>
        </w:tc>
      </w:tr>
      <w:tr w:rsidR="005C4528" w:rsidRPr="0098414F" w:rsidTr="00AB41B5">
        <w:trPr>
          <w:trHeight w:val="102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Fortalecer las </w:t>
            </w:r>
            <w:r w:rsidR="00B76179" w:rsidRPr="0098414F">
              <w:rPr>
                <w:rFonts w:ascii="Times New Roman" w:hAnsi="Times New Roman"/>
                <w:color w:val="000000"/>
                <w:sz w:val="20"/>
                <w:szCs w:val="20"/>
                <w:lang w:eastAsia="es-DO"/>
              </w:rPr>
              <w:t>Capacidades de los Laboratorio</w:t>
            </w:r>
            <w:r w:rsidRPr="0098414F">
              <w:rPr>
                <w:rFonts w:ascii="Times New Roman" w:hAnsi="Times New Roman"/>
                <w:color w:val="000000"/>
                <w:sz w:val="20"/>
                <w:szCs w:val="20"/>
                <w:lang w:eastAsia="es-DO"/>
              </w:rPr>
              <w:t xml:space="preserve"> del IDIAF con Acreditación y Buenas Prácticas</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IDIAF</w:t>
            </w:r>
          </w:p>
        </w:tc>
        <w:tc>
          <w:tcPr>
            <w:tcW w:w="4946"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Fortalecimiento de las capacidades de exportación de la Rep.</w:t>
            </w:r>
            <w:r w:rsidR="00B76179" w:rsidRPr="0098414F">
              <w:rPr>
                <w:rFonts w:ascii="Times New Roman" w:hAnsi="Times New Roman"/>
                <w:color w:val="000000"/>
                <w:sz w:val="20"/>
                <w:szCs w:val="20"/>
                <w:lang w:eastAsia="es-DO"/>
              </w:rPr>
              <w:t xml:space="preserve"> </w:t>
            </w:r>
            <w:r w:rsidRPr="0098414F">
              <w:rPr>
                <w:rFonts w:ascii="Times New Roman" w:hAnsi="Times New Roman"/>
                <w:color w:val="000000"/>
                <w:sz w:val="20"/>
                <w:szCs w:val="20"/>
                <w:lang w:eastAsia="es-DO"/>
              </w:rPr>
              <w:t>Dom</w:t>
            </w:r>
            <w:r w:rsidRPr="0098414F">
              <w:rPr>
                <w:rFonts w:ascii="Times New Roman" w:hAnsi="Times New Roman"/>
                <w:color w:val="000000"/>
                <w:sz w:val="20"/>
                <w:szCs w:val="20"/>
                <w:lang w:eastAsia="es-DO"/>
              </w:rPr>
              <w:br/>
              <w:t>▪ aprobación RD$ 2</w:t>
            </w:r>
            <w:proofErr w:type="gramStart"/>
            <w:r w:rsidRPr="0098414F">
              <w:rPr>
                <w:rFonts w:ascii="Times New Roman" w:hAnsi="Times New Roman"/>
                <w:color w:val="000000"/>
                <w:sz w:val="20"/>
                <w:szCs w:val="20"/>
                <w:lang w:eastAsia="es-DO"/>
              </w:rPr>
              <w:t>,249,400.00</w:t>
            </w:r>
            <w:proofErr w:type="gramEnd"/>
            <w:r w:rsidRPr="0098414F">
              <w:rPr>
                <w:rFonts w:ascii="Times New Roman" w:hAnsi="Times New Roman"/>
                <w:color w:val="000000"/>
                <w:sz w:val="20"/>
                <w:szCs w:val="20"/>
                <w:lang w:eastAsia="es-DO"/>
              </w:rPr>
              <w:t xml:space="preserve"> para el fortalecimiento de las capacidades y asistencias técnicas.</w:t>
            </w:r>
          </w:p>
        </w:tc>
        <w:tc>
          <w:tcPr>
            <w:tcW w:w="93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2D6D4F" w:rsidP="00674862">
            <w:pPr>
              <w:pStyle w:val="Prrafodelista"/>
              <w:numPr>
                <w:ilvl w:val="0"/>
                <w:numId w:val="35"/>
              </w:numPr>
              <w:spacing w:after="0"/>
              <w:ind w:left="214" w:hanging="214"/>
              <w:rPr>
                <w:rFonts w:ascii="Times New Roman" w:hAnsi="Times New Roman"/>
                <w:color w:val="000000"/>
                <w:sz w:val="20"/>
                <w:szCs w:val="20"/>
                <w:lang w:eastAsia="es-DO"/>
              </w:rPr>
            </w:pPr>
            <w:r w:rsidRPr="0098414F">
              <w:rPr>
                <w:rFonts w:ascii="Times New Roman" w:hAnsi="Times New Roman"/>
                <w:color w:val="000000"/>
                <w:sz w:val="20"/>
                <w:szCs w:val="20"/>
                <w:lang w:eastAsia="es-DO"/>
              </w:rPr>
              <w:t>Acreditación de procedimientos para pruebas de análisis de pesticidas y microbiológicas de agua.</w:t>
            </w:r>
          </w:p>
          <w:p w:rsidR="00674862" w:rsidRPr="0098414F" w:rsidRDefault="00674862" w:rsidP="00674862">
            <w:pPr>
              <w:pStyle w:val="Prrafodelista"/>
              <w:numPr>
                <w:ilvl w:val="0"/>
                <w:numId w:val="35"/>
              </w:numPr>
              <w:spacing w:after="0"/>
              <w:ind w:left="214" w:hanging="214"/>
              <w:rPr>
                <w:rFonts w:ascii="Times New Roman" w:hAnsi="Times New Roman"/>
                <w:color w:val="000000"/>
                <w:sz w:val="20"/>
                <w:szCs w:val="20"/>
                <w:lang w:eastAsia="es-DO"/>
              </w:rPr>
            </w:pPr>
            <w:r w:rsidRPr="0098414F">
              <w:rPr>
                <w:rFonts w:ascii="Times New Roman" w:hAnsi="Times New Roman"/>
                <w:color w:val="000000"/>
                <w:sz w:val="20"/>
                <w:szCs w:val="20"/>
                <w:lang w:eastAsia="es-DO"/>
              </w:rPr>
              <w:t>Remodelación de las infraestructuras de los laboratorios</w:t>
            </w:r>
          </w:p>
          <w:p w:rsidR="00674862" w:rsidRPr="0098414F" w:rsidRDefault="00674862" w:rsidP="00674862">
            <w:pPr>
              <w:pStyle w:val="Prrafodelista"/>
              <w:numPr>
                <w:ilvl w:val="0"/>
                <w:numId w:val="35"/>
              </w:numPr>
              <w:spacing w:after="0"/>
              <w:ind w:left="214" w:hanging="214"/>
              <w:rPr>
                <w:rFonts w:ascii="Times New Roman" w:hAnsi="Times New Roman"/>
                <w:color w:val="000000"/>
                <w:sz w:val="20"/>
                <w:szCs w:val="20"/>
                <w:lang w:eastAsia="es-DO"/>
              </w:rPr>
            </w:pPr>
            <w:r w:rsidRPr="0098414F">
              <w:rPr>
                <w:rFonts w:ascii="Times New Roman" w:hAnsi="Times New Roman"/>
                <w:color w:val="000000"/>
                <w:sz w:val="20"/>
                <w:szCs w:val="20"/>
                <w:lang w:eastAsia="es-DO"/>
              </w:rPr>
              <w:t>Completar la implementación de la gestión de calidad</w:t>
            </w:r>
          </w:p>
          <w:p w:rsidR="00674862" w:rsidRPr="0098414F" w:rsidRDefault="00674862" w:rsidP="00674862">
            <w:pPr>
              <w:pStyle w:val="Prrafodelista"/>
              <w:numPr>
                <w:ilvl w:val="0"/>
                <w:numId w:val="35"/>
              </w:numPr>
              <w:spacing w:after="0"/>
              <w:ind w:left="214" w:hanging="214"/>
              <w:rPr>
                <w:rFonts w:ascii="Times New Roman" w:hAnsi="Times New Roman"/>
                <w:color w:val="000000"/>
                <w:sz w:val="20"/>
                <w:szCs w:val="20"/>
                <w:lang w:eastAsia="es-DO"/>
              </w:rPr>
            </w:pPr>
            <w:r w:rsidRPr="0098414F">
              <w:rPr>
                <w:rFonts w:ascii="Times New Roman" w:hAnsi="Times New Roman"/>
                <w:color w:val="000000"/>
                <w:sz w:val="20"/>
                <w:szCs w:val="20"/>
                <w:lang w:eastAsia="es-DO"/>
              </w:rPr>
              <w:t>Seguimiento de capacitación de técnicos.</w:t>
            </w:r>
          </w:p>
        </w:tc>
      </w:tr>
      <w:tr w:rsidR="005C4528" w:rsidRPr="0098414F" w:rsidTr="00AB41B5">
        <w:trPr>
          <w:trHeight w:val="102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B76179"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Efic</w:t>
            </w:r>
            <w:r w:rsidR="00674862" w:rsidRPr="0098414F">
              <w:rPr>
                <w:rFonts w:ascii="Times New Roman" w:hAnsi="Times New Roman"/>
                <w:color w:val="000000"/>
                <w:sz w:val="20"/>
                <w:szCs w:val="20"/>
                <w:lang w:eastAsia="es-DO"/>
              </w:rPr>
              <w:t>i</w:t>
            </w:r>
            <w:r w:rsidRPr="0098414F">
              <w:rPr>
                <w:rFonts w:ascii="Times New Roman" w:hAnsi="Times New Roman"/>
                <w:color w:val="000000"/>
                <w:sz w:val="20"/>
                <w:szCs w:val="20"/>
                <w:lang w:eastAsia="es-DO"/>
              </w:rPr>
              <w:t>entizar</w:t>
            </w:r>
            <w:r w:rsidR="005C4528" w:rsidRPr="0098414F">
              <w:rPr>
                <w:rFonts w:ascii="Times New Roman" w:hAnsi="Times New Roman"/>
                <w:color w:val="000000"/>
                <w:sz w:val="20"/>
                <w:szCs w:val="20"/>
                <w:lang w:eastAsia="es-DO"/>
              </w:rPr>
              <w:t xml:space="preserve"> uso Alimentos No Convencionales por Sostenibilidad Sistemas de Producción Animal</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IDIAF</w:t>
            </w:r>
          </w:p>
        </w:tc>
        <w:tc>
          <w:tcPr>
            <w:tcW w:w="4946"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mazorca de cacao ensilado.</w:t>
            </w:r>
            <w:r w:rsidRPr="0098414F">
              <w:rPr>
                <w:rFonts w:ascii="Times New Roman" w:hAnsi="Times New Roman"/>
                <w:color w:val="000000"/>
                <w:sz w:val="20"/>
                <w:szCs w:val="20"/>
                <w:lang w:eastAsia="es-DO"/>
              </w:rPr>
              <w:br/>
              <w:t xml:space="preserve">▪ 12 jaulas metabólicas listas.  </w:t>
            </w:r>
            <w:r w:rsidRPr="0098414F">
              <w:rPr>
                <w:rFonts w:ascii="Times New Roman" w:hAnsi="Times New Roman"/>
                <w:color w:val="000000"/>
                <w:sz w:val="20"/>
                <w:szCs w:val="20"/>
                <w:lang w:eastAsia="es-DO"/>
              </w:rPr>
              <w:br/>
              <w:t xml:space="preserve">▪ 3 </w:t>
            </w:r>
            <w:r w:rsidR="00B76179" w:rsidRPr="0098414F">
              <w:rPr>
                <w:rFonts w:ascii="Times New Roman" w:hAnsi="Times New Roman"/>
                <w:color w:val="000000"/>
                <w:sz w:val="20"/>
                <w:szCs w:val="20"/>
                <w:lang w:eastAsia="es-DO"/>
              </w:rPr>
              <w:t>estudiantes</w:t>
            </w:r>
            <w:r w:rsidRPr="0098414F">
              <w:rPr>
                <w:rFonts w:ascii="Times New Roman" w:hAnsi="Times New Roman"/>
                <w:color w:val="000000"/>
                <w:sz w:val="20"/>
                <w:szCs w:val="20"/>
                <w:lang w:eastAsia="es-DO"/>
              </w:rPr>
              <w:t xml:space="preserve"> hacen su tesis. </w:t>
            </w:r>
            <w:r w:rsidRPr="0098414F">
              <w:rPr>
                <w:rFonts w:ascii="Times New Roman" w:hAnsi="Times New Roman"/>
                <w:color w:val="000000"/>
                <w:sz w:val="20"/>
                <w:szCs w:val="20"/>
                <w:lang w:eastAsia="es-DO"/>
              </w:rPr>
              <w:br/>
              <w:t xml:space="preserve">▪ </w:t>
            </w:r>
            <w:r w:rsidR="00B76179" w:rsidRPr="0098414F">
              <w:rPr>
                <w:rFonts w:ascii="Times New Roman" w:hAnsi="Times New Roman"/>
                <w:color w:val="000000"/>
                <w:sz w:val="20"/>
                <w:szCs w:val="20"/>
                <w:lang w:eastAsia="es-DO"/>
              </w:rPr>
              <w:t>Ubicado</w:t>
            </w:r>
            <w:r w:rsidRPr="0098414F">
              <w:rPr>
                <w:rFonts w:ascii="Times New Roman" w:hAnsi="Times New Roman"/>
                <w:color w:val="000000"/>
                <w:sz w:val="20"/>
                <w:szCs w:val="20"/>
                <w:lang w:eastAsia="es-DO"/>
              </w:rPr>
              <w:t xml:space="preserve"> y cuantificado subproductos del cacao.</w:t>
            </w:r>
          </w:p>
        </w:tc>
        <w:tc>
          <w:tcPr>
            <w:tcW w:w="93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Recolección de datos en campo realizado.</w:t>
            </w:r>
            <w:r w:rsidRPr="0098414F">
              <w:rPr>
                <w:rFonts w:ascii="Times New Roman" w:hAnsi="Times New Roman"/>
                <w:color w:val="000000"/>
                <w:sz w:val="20"/>
                <w:szCs w:val="20"/>
                <w:lang w:eastAsia="es-DO"/>
              </w:rPr>
              <w:br/>
              <w:t>▪ ensayo con animales instalado.</w:t>
            </w:r>
          </w:p>
        </w:tc>
      </w:tr>
      <w:tr w:rsidR="005C4528" w:rsidRPr="0098414F" w:rsidTr="00AB41B5">
        <w:trPr>
          <w:trHeight w:val="85"/>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Evaluado el Impacto de la Cadena de Valor del Cacao en Rep.</w:t>
            </w:r>
            <w:r w:rsidR="00B76179" w:rsidRPr="0098414F">
              <w:rPr>
                <w:rFonts w:ascii="Times New Roman" w:hAnsi="Times New Roman"/>
                <w:color w:val="000000"/>
                <w:sz w:val="20"/>
                <w:szCs w:val="20"/>
                <w:lang w:eastAsia="es-DO"/>
              </w:rPr>
              <w:t xml:space="preserve"> </w:t>
            </w:r>
            <w:r w:rsidRPr="0098414F">
              <w:rPr>
                <w:rFonts w:ascii="Times New Roman" w:hAnsi="Times New Roman"/>
                <w:color w:val="000000"/>
                <w:sz w:val="20"/>
                <w:szCs w:val="20"/>
                <w:lang w:eastAsia="es-DO"/>
              </w:rPr>
              <w:t>Dominicana</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IDIAF</w:t>
            </w:r>
          </w:p>
        </w:tc>
        <w:tc>
          <w:tcPr>
            <w:tcW w:w="4946" w:type="dxa"/>
            <w:tcBorders>
              <w:top w:val="nil"/>
              <w:left w:val="nil"/>
              <w:bottom w:val="single" w:sz="4" w:space="0" w:color="auto"/>
              <w:right w:val="single" w:sz="4" w:space="0" w:color="auto"/>
            </w:tcBorders>
            <w:shd w:val="clear" w:color="000000" w:fill="FFFFFF"/>
            <w:vAlign w:val="center"/>
            <w:hideMark/>
          </w:tcPr>
          <w:p w:rsidR="005C4528" w:rsidRPr="0098414F" w:rsidRDefault="005C4528" w:rsidP="00544EE4">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 60% ejecutado de las encuestas planificada a productores provincia duarte, </w:t>
            </w:r>
            <w:r w:rsidR="00B76179" w:rsidRPr="0098414F">
              <w:rPr>
                <w:rFonts w:ascii="Times New Roman" w:hAnsi="Times New Roman"/>
                <w:color w:val="000000"/>
                <w:sz w:val="20"/>
                <w:szCs w:val="20"/>
                <w:lang w:eastAsia="es-DO"/>
              </w:rPr>
              <w:t>Sánchez</w:t>
            </w:r>
            <w:r w:rsidRPr="0098414F">
              <w:rPr>
                <w:rFonts w:ascii="Times New Roman" w:hAnsi="Times New Roman"/>
                <w:color w:val="000000"/>
                <w:sz w:val="20"/>
                <w:szCs w:val="20"/>
                <w:lang w:eastAsia="es-DO"/>
              </w:rPr>
              <w:t xml:space="preserve"> </w:t>
            </w:r>
            <w:r w:rsidR="00B76179" w:rsidRPr="0098414F">
              <w:rPr>
                <w:rFonts w:ascii="Times New Roman" w:hAnsi="Times New Roman"/>
                <w:color w:val="000000"/>
                <w:sz w:val="20"/>
                <w:szCs w:val="20"/>
                <w:lang w:eastAsia="es-DO"/>
              </w:rPr>
              <w:t xml:space="preserve"> Ramírez</w:t>
            </w:r>
            <w:r w:rsidRPr="0098414F">
              <w:rPr>
                <w:rFonts w:ascii="Times New Roman" w:hAnsi="Times New Roman"/>
                <w:color w:val="000000"/>
                <w:sz w:val="20"/>
                <w:szCs w:val="20"/>
                <w:lang w:eastAsia="es-DO"/>
              </w:rPr>
              <w:t xml:space="preserve"> y maría trinidad </w:t>
            </w:r>
            <w:r w:rsidR="00B76179" w:rsidRPr="0098414F">
              <w:rPr>
                <w:rFonts w:ascii="Times New Roman" w:hAnsi="Times New Roman"/>
                <w:color w:val="000000"/>
                <w:sz w:val="20"/>
                <w:szCs w:val="20"/>
                <w:lang w:eastAsia="es-DO"/>
              </w:rPr>
              <w:t>Sánchez</w:t>
            </w:r>
            <w:r w:rsidRPr="0098414F">
              <w:rPr>
                <w:rFonts w:ascii="Times New Roman" w:hAnsi="Times New Roman"/>
                <w:color w:val="000000"/>
                <w:sz w:val="20"/>
                <w:szCs w:val="20"/>
                <w:lang w:eastAsia="es-DO"/>
              </w:rPr>
              <w:t xml:space="preserve">. </w:t>
            </w:r>
          </w:p>
        </w:tc>
        <w:tc>
          <w:tcPr>
            <w:tcW w:w="93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44EE4">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continuar las encuestas a productores de cacao.</w:t>
            </w:r>
            <w:r w:rsidRPr="0098414F">
              <w:rPr>
                <w:rFonts w:ascii="Times New Roman" w:hAnsi="Times New Roman"/>
                <w:color w:val="000000"/>
                <w:sz w:val="20"/>
                <w:szCs w:val="20"/>
                <w:lang w:eastAsia="es-DO"/>
              </w:rPr>
              <w:br/>
              <w:t xml:space="preserve">▪ </w:t>
            </w:r>
            <w:r w:rsidR="00B76179" w:rsidRPr="0098414F">
              <w:rPr>
                <w:rFonts w:ascii="Times New Roman" w:hAnsi="Times New Roman"/>
                <w:color w:val="000000"/>
                <w:sz w:val="20"/>
                <w:szCs w:val="20"/>
                <w:lang w:eastAsia="es-DO"/>
              </w:rPr>
              <w:t>Construcción</w:t>
            </w:r>
            <w:r w:rsidRPr="0098414F">
              <w:rPr>
                <w:rFonts w:ascii="Times New Roman" w:hAnsi="Times New Roman"/>
                <w:color w:val="000000"/>
                <w:sz w:val="20"/>
                <w:szCs w:val="20"/>
                <w:lang w:eastAsia="es-DO"/>
              </w:rPr>
              <w:t xml:space="preserve"> de una base de datos de todas las regionales donde se produce cacao al nivel nacional.</w:t>
            </w:r>
          </w:p>
        </w:tc>
      </w:tr>
      <w:tr w:rsidR="00AB41B5" w:rsidRPr="0098414F" w:rsidTr="00AB41B5">
        <w:trPr>
          <w:trHeight w:val="85"/>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rsidR="00AB41B5" w:rsidRPr="0098414F" w:rsidRDefault="00AB41B5" w:rsidP="00BA36D3">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Construcción y Reconstrucción de Caminos Rurales</w:t>
            </w:r>
          </w:p>
        </w:tc>
        <w:tc>
          <w:tcPr>
            <w:tcW w:w="1574" w:type="dxa"/>
            <w:tcBorders>
              <w:top w:val="single" w:sz="4" w:space="0" w:color="auto"/>
              <w:left w:val="nil"/>
              <w:bottom w:val="single" w:sz="4" w:space="0" w:color="auto"/>
              <w:right w:val="single" w:sz="4" w:space="0" w:color="auto"/>
            </w:tcBorders>
            <w:shd w:val="clear" w:color="auto" w:fill="auto"/>
            <w:vAlign w:val="center"/>
          </w:tcPr>
          <w:p w:rsidR="00AB41B5" w:rsidRPr="0098414F" w:rsidRDefault="00AB41B5" w:rsidP="00BA36D3">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4946" w:type="dxa"/>
            <w:tcBorders>
              <w:top w:val="single" w:sz="4" w:space="0" w:color="auto"/>
              <w:left w:val="nil"/>
              <w:bottom w:val="single" w:sz="4" w:space="0" w:color="auto"/>
              <w:right w:val="single" w:sz="4" w:space="0" w:color="auto"/>
            </w:tcBorders>
            <w:shd w:val="clear" w:color="000000" w:fill="FFFFFF"/>
            <w:vAlign w:val="center"/>
          </w:tcPr>
          <w:p w:rsidR="00AB41B5" w:rsidRPr="0098414F" w:rsidRDefault="00AB41B5" w:rsidP="00BA36D3">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(93%).</w:t>
            </w:r>
          </w:p>
        </w:tc>
        <w:tc>
          <w:tcPr>
            <w:tcW w:w="939" w:type="dxa"/>
            <w:tcBorders>
              <w:top w:val="single" w:sz="4" w:space="0" w:color="auto"/>
              <w:left w:val="nil"/>
              <w:bottom w:val="single" w:sz="4" w:space="0" w:color="auto"/>
              <w:right w:val="single" w:sz="4" w:space="0" w:color="auto"/>
            </w:tcBorders>
            <w:shd w:val="clear" w:color="auto" w:fill="auto"/>
            <w:vAlign w:val="center"/>
          </w:tcPr>
          <w:p w:rsidR="00AB41B5" w:rsidRPr="0098414F" w:rsidRDefault="00AB41B5" w:rsidP="00BA36D3">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29" w:type="dxa"/>
            <w:tcBorders>
              <w:top w:val="single" w:sz="4" w:space="0" w:color="auto"/>
              <w:left w:val="nil"/>
              <w:bottom w:val="single" w:sz="4" w:space="0" w:color="auto"/>
              <w:right w:val="single" w:sz="4" w:space="0" w:color="auto"/>
            </w:tcBorders>
            <w:shd w:val="clear" w:color="auto" w:fill="auto"/>
            <w:vAlign w:val="center"/>
          </w:tcPr>
          <w:p w:rsidR="00AB41B5" w:rsidRPr="0098414F" w:rsidRDefault="00AB41B5" w:rsidP="00BA36D3">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single" w:sz="4" w:space="0" w:color="auto"/>
              <w:left w:val="nil"/>
              <w:bottom w:val="single" w:sz="4" w:space="0" w:color="auto"/>
              <w:right w:val="single" w:sz="4" w:space="0" w:color="auto"/>
            </w:tcBorders>
            <w:shd w:val="clear" w:color="auto" w:fill="auto"/>
            <w:vAlign w:val="center"/>
          </w:tcPr>
          <w:p w:rsidR="00AB41B5" w:rsidRPr="0098414F" w:rsidRDefault="00AB41B5"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▪Proyectos en proceso  de ejecutivo y licitación.</w:t>
            </w:r>
          </w:p>
        </w:tc>
      </w:tr>
    </w:tbl>
    <w:p w:rsidR="00544EE4" w:rsidRPr="0098414F" w:rsidRDefault="00544EE4" w:rsidP="00544EE4">
      <w:pPr>
        <w:spacing w:after="0"/>
        <w:ind w:firstLine="720"/>
        <w:rPr>
          <w:rFonts w:ascii="Times New Roman" w:hAnsi="Times New Roman"/>
        </w:rPr>
      </w:pPr>
    </w:p>
    <w:p w:rsidR="00544EE4" w:rsidRPr="0098414F" w:rsidRDefault="00544EE4" w:rsidP="00544EE4">
      <w:pPr>
        <w:spacing w:after="0"/>
        <w:rPr>
          <w:rFonts w:ascii="Times New Roman" w:hAnsi="Times New Roman"/>
          <w:b/>
          <w:bCs/>
          <w:szCs w:val="20"/>
          <w:lang w:eastAsia="es-DO"/>
        </w:rPr>
        <w:sectPr w:rsidR="00544EE4" w:rsidRPr="0098414F" w:rsidSect="00CB04D4">
          <w:headerReference w:type="default" r:id="rId76"/>
          <w:pgSz w:w="15840" w:h="12240" w:orient="landscape"/>
          <w:pgMar w:top="1276" w:right="851" w:bottom="851" w:left="1440" w:header="720" w:footer="720" w:gutter="0"/>
          <w:cols w:space="720"/>
          <w:docGrid w:linePitch="360"/>
        </w:sectPr>
      </w:pPr>
      <w:r w:rsidRPr="0098414F">
        <w:rPr>
          <w:rFonts w:ascii="Times New Roman" w:hAnsi="Times New Roman"/>
          <w:b/>
          <w:bCs/>
          <w:szCs w:val="20"/>
          <w:lang w:eastAsia="es-DO"/>
        </w:rPr>
        <w:br w:type="page"/>
      </w:r>
    </w:p>
    <w:p w:rsidR="005C4528" w:rsidRPr="0098414F" w:rsidRDefault="00A07CEE" w:rsidP="005C4528">
      <w:pPr>
        <w:spacing w:after="0" w:line="480" w:lineRule="auto"/>
        <w:jc w:val="center"/>
        <w:rPr>
          <w:rFonts w:ascii="Times New Roman" w:hAnsi="Times New Roman"/>
          <w:b/>
          <w:sz w:val="28"/>
        </w:rPr>
      </w:pPr>
      <w:r w:rsidRPr="0098414F">
        <w:rPr>
          <w:rFonts w:ascii="Times New Roman" w:hAnsi="Times New Roman"/>
          <w:b/>
          <w:noProof/>
          <w:sz w:val="28"/>
          <w:lang w:eastAsia="es-DO"/>
        </w:rPr>
        <w:lastRenderedPageBreak/>
        <mc:AlternateContent>
          <mc:Choice Requires="wps">
            <w:drawing>
              <wp:anchor distT="0" distB="0" distL="114300" distR="114300" simplePos="0" relativeHeight="251692032" behindDoc="0" locked="0" layoutInCell="1" allowOverlap="1" wp14:anchorId="4A1979F7" wp14:editId="4E68D378">
                <wp:simplePos x="0" y="0"/>
                <wp:positionH relativeFrom="column">
                  <wp:posOffset>7868093</wp:posOffset>
                </wp:positionH>
                <wp:positionV relativeFrom="paragraph">
                  <wp:posOffset>-384958</wp:posOffset>
                </wp:positionV>
                <wp:extent cx="967563" cy="372140"/>
                <wp:effectExtent l="0" t="0" r="23495" b="27940"/>
                <wp:wrapNone/>
                <wp:docPr id="9" name="9 Rectángulo"/>
                <wp:cNvGraphicFramePr/>
                <a:graphic xmlns:a="http://schemas.openxmlformats.org/drawingml/2006/main">
                  <a:graphicData uri="http://schemas.microsoft.com/office/word/2010/wordprocessingShape">
                    <wps:wsp>
                      <wps:cNvSpPr/>
                      <wps:spPr>
                        <a:xfrm>
                          <a:off x="0" y="0"/>
                          <a:ext cx="967563" cy="3721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9 Rectángulo" o:spid="_x0000_s1026" style="position:absolute;margin-left:619.55pt;margin-top:-30.3pt;width:76.2pt;height:29.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" fillcolor="white [3212]" strokecolor="white [3212]" strokeweight="2pt"/>
            </w:pict>
          </mc:Fallback>
        </mc:AlternateContent>
      </w: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r w:rsidRPr="0098414F">
        <w:rPr>
          <w:rFonts w:ascii="Times New Roman" w:hAnsi="Times New Roman"/>
          <w:b/>
          <w:sz w:val="28"/>
        </w:rPr>
        <w:t>Anexo I:</w:t>
      </w:r>
    </w:p>
    <w:p w:rsidR="005C4528" w:rsidRPr="0098414F" w:rsidRDefault="005C4528" w:rsidP="005C4528">
      <w:pPr>
        <w:spacing w:after="0" w:line="480" w:lineRule="auto"/>
        <w:jc w:val="center"/>
        <w:rPr>
          <w:rFonts w:ascii="Times New Roman" w:hAnsi="Times New Roman"/>
          <w:b/>
          <w:sz w:val="28"/>
        </w:rPr>
      </w:pPr>
      <w:r w:rsidRPr="0098414F">
        <w:rPr>
          <w:rFonts w:ascii="Times New Roman" w:hAnsi="Times New Roman"/>
          <w:b/>
          <w:sz w:val="28"/>
        </w:rPr>
        <w:t>Relación de avances de Obras Civiles, Plan de Gobierno 2016-2020</w:t>
      </w: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p>
    <w:p w:rsidR="005C4528" w:rsidRPr="0098414F" w:rsidRDefault="005C4528">
      <w:pPr>
        <w:spacing w:after="0"/>
        <w:rPr>
          <w:rFonts w:ascii="Times New Roman" w:hAnsi="Times New Roman"/>
        </w:rPr>
      </w:pPr>
      <w:r w:rsidRPr="0098414F">
        <w:rPr>
          <w:rFonts w:ascii="Times New Roman" w:hAnsi="Times New Roman"/>
        </w:rPr>
        <w:br w:type="page"/>
      </w:r>
    </w:p>
    <w:tbl>
      <w:tblPr>
        <w:tblW w:w="12631" w:type="dxa"/>
        <w:tblInd w:w="55" w:type="dxa"/>
        <w:tblCellMar>
          <w:left w:w="70" w:type="dxa"/>
          <w:right w:w="70" w:type="dxa"/>
        </w:tblCellMar>
        <w:tblLook w:val="04A0" w:firstRow="1" w:lastRow="0" w:firstColumn="1" w:lastColumn="0" w:noHBand="0" w:noVBand="1"/>
      </w:tblPr>
      <w:tblGrid>
        <w:gridCol w:w="3559"/>
        <w:gridCol w:w="1574"/>
        <w:gridCol w:w="2253"/>
        <w:gridCol w:w="1018"/>
        <w:gridCol w:w="1392"/>
        <w:gridCol w:w="2835"/>
      </w:tblGrid>
      <w:tr w:rsidR="005C4528" w:rsidRPr="0098414F" w:rsidTr="005C4528">
        <w:trPr>
          <w:trHeight w:val="510"/>
        </w:trPr>
        <w:tc>
          <w:tcPr>
            <w:tcW w:w="3559"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lastRenderedPageBreak/>
              <w:t>Obra(s) Civil(es)</w:t>
            </w:r>
          </w:p>
        </w:tc>
        <w:tc>
          <w:tcPr>
            <w:tcW w:w="1574" w:type="dxa"/>
            <w:tcBorders>
              <w:top w:val="single" w:sz="4" w:space="0" w:color="auto"/>
              <w:left w:val="nil"/>
              <w:bottom w:val="single" w:sz="4" w:space="0" w:color="auto"/>
              <w:right w:val="single" w:sz="4" w:space="0" w:color="auto"/>
            </w:tcBorders>
            <w:shd w:val="clear" w:color="000000" w:fill="B8CCE4"/>
            <w:vAlign w:val="center"/>
            <w:hideMark/>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Institución Responsable</w:t>
            </w:r>
          </w:p>
        </w:tc>
        <w:tc>
          <w:tcPr>
            <w:tcW w:w="2253" w:type="dxa"/>
            <w:tcBorders>
              <w:top w:val="single" w:sz="4" w:space="0" w:color="auto"/>
              <w:left w:val="nil"/>
              <w:bottom w:val="single" w:sz="4" w:space="0" w:color="auto"/>
              <w:right w:val="single" w:sz="4" w:space="0" w:color="auto"/>
            </w:tcBorders>
            <w:shd w:val="clear" w:color="000000" w:fill="B8CCE4"/>
            <w:vAlign w:val="center"/>
            <w:hideMark/>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Logros Acumulados</w:t>
            </w:r>
          </w:p>
        </w:tc>
        <w:tc>
          <w:tcPr>
            <w:tcW w:w="1018" w:type="dxa"/>
            <w:tcBorders>
              <w:top w:val="single" w:sz="4" w:space="0" w:color="auto"/>
              <w:left w:val="nil"/>
              <w:bottom w:val="single" w:sz="4" w:space="0" w:color="auto"/>
              <w:right w:val="single" w:sz="4" w:space="0" w:color="auto"/>
            </w:tcBorders>
            <w:shd w:val="clear" w:color="000000" w:fill="B8CCE4"/>
            <w:vAlign w:val="center"/>
            <w:hideMark/>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Estado</w:t>
            </w:r>
          </w:p>
        </w:tc>
        <w:tc>
          <w:tcPr>
            <w:tcW w:w="1392" w:type="dxa"/>
            <w:tcBorders>
              <w:top w:val="single" w:sz="4" w:space="0" w:color="auto"/>
              <w:left w:val="nil"/>
              <w:bottom w:val="single" w:sz="4" w:space="0" w:color="auto"/>
              <w:right w:val="single" w:sz="4" w:space="0" w:color="auto"/>
            </w:tcBorders>
            <w:shd w:val="clear" w:color="000000" w:fill="B8CCE4"/>
            <w:vAlign w:val="center"/>
            <w:hideMark/>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Alertas y Restricciones</w:t>
            </w:r>
          </w:p>
        </w:tc>
        <w:tc>
          <w:tcPr>
            <w:tcW w:w="2835" w:type="dxa"/>
            <w:tcBorders>
              <w:top w:val="single" w:sz="4" w:space="0" w:color="auto"/>
              <w:left w:val="nil"/>
              <w:bottom w:val="single" w:sz="4" w:space="0" w:color="auto"/>
              <w:right w:val="single" w:sz="4" w:space="0" w:color="auto"/>
            </w:tcBorders>
            <w:shd w:val="clear" w:color="000000" w:fill="B8CCE4"/>
            <w:vAlign w:val="center"/>
            <w:hideMark/>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Acciones pendientes</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AB41B5"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 de 9.8 k</w:t>
            </w:r>
            <w:r w:rsidR="005C4528" w:rsidRPr="0098414F">
              <w:rPr>
                <w:rFonts w:ascii="Times New Roman" w:hAnsi="Times New Roman"/>
                <w:color w:val="000000"/>
                <w:sz w:val="20"/>
                <w:szCs w:val="20"/>
                <w:lang w:eastAsia="es-DO"/>
              </w:rPr>
              <w:t>ms</w:t>
            </w:r>
            <w:r w:rsidRPr="0098414F">
              <w:rPr>
                <w:rFonts w:ascii="Times New Roman" w:hAnsi="Times New Roman"/>
                <w:color w:val="000000"/>
                <w:sz w:val="20"/>
                <w:szCs w:val="20"/>
                <w:lang w:eastAsia="es-DO"/>
              </w:rPr>
              <w:t>.</w:t>
            </w:r>
            <w:r w:rsidR="005C4528" w:rsidRPr="0098414F">
              <w:rPr>
                <w:rFonts w:ascii="Times New Roman" w:hAnsi="Times New Roman"/>
                <w:color w:val="000000"/>
                <w:sz w:val="20"/>
                <w:szCs w:val="20"/>
                <w:lang w:eastAsia="es-DO"/>
              </w:rPr>
              <w:t xml:space="preserve"> </w:t>
            </w:r>
            <w:proofErr w:type="gramStart"/>
            <w:r w:rsidR="005C4528" w:rsidRPr="0098414F">
              <w:rPr>
                <w:rFonts w:ascii="Times New Roman" w:hAnsi="Times New Roman"/>
                <w:color w:val="000000"/>
                <w:sz w:val="20"/>
                <w:szCs w:val="20"/>
                <w:lang w:eastAsia="es-DO"/>
              </w:rPr>
              <w:t>de</w:t>
            </w:r>
            <w:proofErr w:type="gramEnd"/>
            <w:r w:rsidR="005C4528" w:rsidRPr="0098414F">
              <w:rPr>
                <w:rFonts w:ascii="Times New Roman" w:hAnsi="Times New Roman"/>
                <w:color w:val="000000"/>
                <w:sz w:val="20"/>
                <w:szCs w:val="20"/>
                <w:lang w:eastAsia="es-DO"/>
              </w:rPr>
              <w:t xml:space="preserve"> caminos en Juan Santiago - El Maniel, </w:t>
            </w:r>
            <w:r w:rsidRPr="0098414F">
              <w:rPr>
                <w:rFonts w:ascii="Times New Roman" w:hAnsi="Times New Roman"/>
                <w:color w:val="000000"/>
                <w:sz w:val="20"/>
                <w:szCs w:val="20"/>
                <w:lang w:eastAsia="es-DO"/>
              </w:rPr>
              <w:t>Elías</w:t>
            </w:r>
            <w:r w:rsidR="005C4528" w:rsidRPr="0098414F">
              <w:rPr>
                <w:rFonts w:ascii="Times New Roman" w:hAnsi="Times New Roman"/>
                <w:color w:val="000000"/>
                <w:sz w:val="20"/>
                <w:szCs w:val="20"/>
                <w:lang w:eastAsia="es-DO"/>
              </w:rPr>
              <w:t xml:space="preserve"> Piña. Proceso:  (MA-CP-78-2015)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(90%).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Atrasado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Administrativo y Legal</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Contratista está en proceso de realización de contrato con el Ministerio de Medio Ambiente para solicitar, permiso de extracción de materiales en mina.</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 de 42.0 Kms de caminos en Vicente Noble, Bahoruco.</w:t>
            </w:r>
            <w:r w:rsidRPr="0098414F">
              <w:rPr>
                <w:rFonts w:ascii="Times New Roman" w:hAnsi="Times New Roman"/>
                <w:color w:val="000000"/>
                <w:sz w:val="20"/>
                <w:szCs w:val="20"/>
                <w:lang w:eastAsia="es-DO"/>
              </w:rPr>
              <w:br/>
              <w:t xml:space="preserve">Proceso: (MA-CP-93-2015) </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(80%).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Administrativo y Legal</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Solicitud de reapertura de Mina al Ministerio de Medio Ambiente para solicitar, permiso de extracción de materiales en mina.</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Reconstrucción de 15.0 Kms de caminos en el Duey, </w:t>
            </w:r>
            <w:r w:rsidR="00AB41B5" w:rsidRPr="0098414F">
              <w:rPr>
                <w:rFonts w:ascii="Times New Roman" w:hAnsi="Times New Roman"/>
                <w:color w:val="000000"/>
                <w:sz w:val="20"/>
                <w:szCs w:val="20"/>
                <w:lang w:eastAsia="es-DO"/>
              </w:rPr>
              <w:t>Sánchez</w:t>
            </w:r>
            <w:r w:rsidRPr="0098414F">
              <w:rPr>
                <w:rFonts w:ascii="Times New Roman" w:hAnsi="Times New Roman"/>
                <w:color w:val="000000"/>
                <w:sz w:val="20"/>
                <w:szCs w:val="20"/>
                <w:lang w:eastAsia="es-DO"/>
              </w:rPr>
              <w:t xml:space="preserve"> </w:t>
            </w:r>
            <w:r w:rsidR="00AB41B5" w:rsidRPr="0098414F">
              <w:rPr>
                <w:rFonts w:ascii="Times New Roman" w:hAnsi="Times New Roman"/>
                <w:color w:val="000000"/>
                <w:sz w:val="20"/>
                <w:szCs w:val="20"/>
                <w:lang w:eastAsia="es-DO"/>
              </w:rPr>
              <w:t>Ramírez</w:t>
            </w:r>
            <w:r w:rsidRPr="0098414F">
              <w:rPr>
                <w:rFonts w:ascii="Times New Roman" w:hAnsi="Times New Roman"/>
                <w:color w:val="000000"/>
                <w:sz w:val="20"/>
                <w:szCs w:val="20"/>
                <w:lang w:eastAsia="es-DO"/>
              </w:rPr>
              <w:t>.</w:t>
            </w:r>
            <w:r w:rsidRPr="0098414F">
              <w:rPr>
                <w:rFonts w:ascii="Times New Roman" w:hAnsi="Times New Roman"/>
                <w:color w:val="000000"/>
                <w:sz w:val="20"/>
                <w:szCs w:val="20"/>
                <w:lang w:eastAsia="es-DO"/>
              </w:rPr>
              <w:br/>
              <w:t>Proceso: (MA-CP-8-2016)</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(60%).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Gestión normal</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En espera se detengan las lluvias constantes en la zona, para continuar con el 10% restante de la obra.</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 de 10.5 Kms de caminos en Santo Cerro, Provincia La Vega.         Proceso: (MA-CP-72-2015)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AB41B5"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w:t>
            </w:r>
            <w:r w:rsidR="005C4528" w:rsidRPr="0098414F">
              <w:rPr>
                <w:rFonts w:ascii="Times New Roman" w:hAnsi="Times New Roman"/>
                <w:color w:val="000000"/>
                <w:sz w:val="20"/>
                <w:szCs w:val="20"/>
                <w:lang w:eastAsia="es-DO"/>
              </w:rPr>
              <w:t xml:space="preserve"> de 13 Kms de caminos en Villa Trina, Espaillat.                          Proceso: (MA-CP-68-2015)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 y completado.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AB41B5"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w:t>
            </w:r>
            <w:r w:rsidR="005C4528" w:rsidRPr="0098414F">
              <w:rPr>
                <w:rFonts w:ascii="Times New Roman" w:hAnsi="Times New Roman"/>
                <w:color w:val="000000"/>
                <w:sz w:val="20"/>
                <w:szCs w:val="20"/>
                <w:lang w:eastAsia="es-DO"/>
              </w:rPr>
              <w:t xml:space="preserve"> de 19.0 Kms de caminos en Tamboril, Santiago.                             Proceso: (MA-CP-67-2015)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 y completado.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AB41B5" w:rsidP="00AB41B5">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w:t>
            </w:r>
            <w:r w:rsidR="005C4528" w:rsidRPr="0098414F">
              <w:rPr>
                <w:rFonts w:ascii="Times New Roman" w:hAnsi="Times New Roman"/>
                <w:color w:val="000000"/>
                <w:sz w:val="20"/>
                <w:szCs w:val="20"/>
                <w:lang w:eastAsia="es-DO"/>
              </w:rPr>
              <w:t xml:space="preserve"> de 30 Kms de caminos en Cotu</w:t>
            </w:r>
            <w:r w:rsidRPr="0098414F">
              <w:rPr>
                <w:rFonts w:ascii="Times New Roman" w:hAnsi="Times New Roman"/>
                <w:color w:val="000000"/>
                <w:sz w:val="20"/>
                <w:szCs w:val="20"/>
                <w:lang w:eastAsia="es-DO"/>
              </w:rPr>
              <w:t>í</w:t>
            </w:r>
            <w:r w:rsidR="005C4528" w:rsidRPr="0098414F">
              <w:rPr>
                <w:rFonts w:ascii="Times New Roman" w:hAnsi="Times New Roman"/>
                <w:color w:val="000000"/>
                <w:sz w:val="20"/>
                <w:szCs w:val="20"/>
                <w:lang w:eastAsia="es-DO"/>
              </w:rPr>
              <w:t xml:space="preserve">, </w:t>
            </w:r>
            <w:r w:rsidRPr="0098414F">
              <w:rPr>
                <w:rFonts w:ascii="Times New Roman" w:hAnsi="Times New Roman"/>
                <w:color w:val="000000"/>
                <w:sz w:val="20"/>
                <w:szCs w:val="20"/>
                <w:lang w:eastAsia="es-DO"/>
              </w:rPr>
              <w:t>Sánchez</w:t>
            </w:r>
            <w:r w:rsidR="005C4528" w:rsidRPr="0098414F">
              <w:rPr>
                <w:rFonts w:ascii="Times New Roman" w:hAnsi="Times New Roman"/>
                <w:color w:val="000000"/>
                <w:sz w:val="20"/>
                <w:szCs w:val="20"/>
                <w:lang w:eastAsia="es-DO"/>
              </w:rPr>
              <w:t xml:space="preserve"> </w:t>
            </w:r>
            <w:r w:rsidRPr="0098414F">
              <w:rPr>
                <w:rFonts w:ascii="Times New Roman" w:hAnsi="Times New Roman"/>
                <w:color w:val="000000"/>
                <w:sz w:val="20"/>
                <w:szCs w:val="20"/>
                <w:lang w:eastAsia="es-DO"/>
              </w:rPr>
              <w:t>Ramírez</w:t>
            </w:r>
            <w:r w:rsidR="005C4528" w:rsidRPr="0098414F">
              <w:rPr>
                <w:rFonts w:ascii="Times New Roman" w:hAnsi="Times New Roman"/>
                <w:color w:val="000000"/>
                <w:sz w:val="20"/>
                <w:szCs w:val="20"/>
                <w:lang w:eastAsia="es-DO"/>
              </w:rPr>
              <w:t>.                             Proceso: (MA-CP-73-2015)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 y completado.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Reconstrucción de 23.7  Kms de caminos en el Guanal, Santiago </w:t>
            </w:r>
            <w:r w:rsidR="00AB41B5" w:rsidRPr="0098414F">
              <w:rPr>
                <w:rFonts w:ascii="Times New Roman" w:hAnsi="Times New Roman"/>
                <w:color w:val="000000"/>
                <w:sz w:val="20"/>
                <w:szCs w:val="20"/>
                <w:lang w:eastAsia="es-DO"/>
              </w:rPr>
              <w:t>Rodríguez</w:t>
            </w:r>
            <w:r w:rsidRPr="0098414F">
              <w:rPr>
                <w:rFonts w:ascii="Times New Roman" w:hAnsi="Times New Roman"/>
                <w:color w:val="000000"/>
                <w:sz w:val="20"/>
                <w:szCs w:val="20"/>
                <w:lang w:eastAsia="es-DO"/>
              </w:rPr>
              <w:t>.                             Proceso: (MA-CP-74-2015)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 y entregado.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AB41B5"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w:t>
            </w:r>
            <w:r w:rsidR="005C4528" w:rsidRPr="0098414F">
              <w:rPr>
                <w:rFonts w:ascii="Times New Roman" w:hAnsi="Times New Roman"/>
                <w:color w:val="000000"/>
                <w:sz w:val="20"/>
                <w:szCs w:val="20"/>
                <w:lang w:eastAsia="es-DO"/>
              </w:rPr>
              <w:t xml:space="preserve"> de 19  Kms de caminos en Rio Limpio, Provincia </w:t>
            </w:r>
            <w:r w:rsidRPr="0098414F">
              <w:rPr>
                <w:rFonts w:ascii="Times New Roman" w:hAnsi="Times New Roman"/>
                <w:color w:val="000000"/>
                <w:sz w:val="20"/>
                <w:szCs w:val="20"/>
                <w:lang w:eastAsia="es-DO"/>
              </w:rPr>
              <w:t>Elías</w:t>
            </w:r>
            <w:r w:rsidR="005C4528" w:rsidRPr="0098414F">
              <w:rPr>
                <w:rFonts w:ascii="Times New Roman" w:hAnsi="Times New Roman"/>
                <w:color w:val="000000"/>
                <w:sz w:val="20"/>
                <w:szCs w:val="20"/>
                <w:lang w:eastAsia="es-DO"/>
              </w:rPr>
              <w:t xml:space="preserve"> Piña                             Proceso: (MA-CP-79-2015)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 y entregado.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Reconstrucción de 9.5  Kms de caminos en el Guayabo, La Mesta, </w:t>
            </w:r>
            <w:r w:rsidR="00AB41B5" w:rsidRPr="0098414F">
              <w:rPr>
                <w:rFonts w:ascii="Times New Roman" w:hAnsi="Times New Roman"/>
                <w:color w:val="000000"/>
                <w:sz w:val="20"/>
                <w:szCs w:val="20"/>
                <w:lang w:eastAsia="es-DO"/>
              </w:rPr>
              <w:t>Elías</w:t>
            </w:r>
            <w:r w:rsidRPr="0098414F">
              <w:rPr>
                <w:rFonts w:ascii="Times New Roman" w:hAnsi="Times New Roman"/>
                <w:color w:val="000000"/>
                <w:sz w:val="20"/>
                <w:szCs w:val="20"/>
                <w:lang w:eastAsia="es-DO"/>
              </w:rPr>
              <w:t xml:space="preserve"> Piña                             Proceso: (MA-CP-78-2015)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 y entregado.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AB41B5"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w:t>
            </w:r>
            <w:r w:rsidR="005C4528" w:rsidRPr="0098414F">
              <w:rPr>
                <w:rFonts w:ascii="Times New Roman" w:hAnsi="Times New Roman"/>
                <w:color w:val="000000"/>
                <w:sz w:val="20"/>
                <w:szCs w:val="20"/>
                <w:lang w:eastAsia="es-DO"/>
              </w:rPr>
              <w:t xml:space="preserve"> de 21.1  Kms de caminos en Sabana Grande de Boya.                     Proceso: (MA-CP-66-2015)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bl>
    <w:p w:rsidR="005C4528" w:rsidRPr="0098414F" w:rsidRDefault="005C4528">
      <w:pPr>
        <w:rPr>
          <w:rFonts w:ascii="Times New Roman" w:hAnsi="Times New Roman"/>
        </w:rPr>
      </w:pPr>
    </w:p>
    <w:p w:rsidR="00AB41B5" w:rsidRPr="0098414F" w:rsidRDefault="00AB41B5">
      <w:pPr>
        <w:rPr>
          <w:rFonts w:ascii="Times New Roman" w:hAnsi="Times New Roman"/>
        </w:rPr>
      </w:pPr>
    </w:p>
    <w:tbl>
      <w:tblPr>
        <w:tblW w:w="12631" w:type="dxa"/>
        <w:tblInd w:w="55" w:type="dxa"/>
        <w:tblCellMar>
          <w:left w:w="70" w:type="dxa"/>
          <w:right w:w="70" w:type="dxa"/>
        </w:tblCellMar>
        <w:tblLook w:val="04A0" w:firstRow="1" w:lastRow="0" w:firstColumn="1" w:lastColumn="0" w:noHBand="0" w:noVBand="1"/>
      </w:tblPr>
      <w:tblGrid>
        <w:gridCol w:w="3559"/>
        <w:gridCol w:w="1574"/>
        <w:gridCol w:w="2253"/>
        <w:gridCol w:w="1018"/>
        <w:gridCol w:w="1392"/>
        <w:gridCol w:w="2835"/>
      </w:tblGrid>
      <w:tr w:rsidR="005C4528" w:rsidRPr="0098414F" w:rsidTr="005C4528">
        <w:trPr>
          <w:trHeight w:val="85"/>
        </w:trPr>
        <w:tc>
          <w:tcPr>
            <w:tcW w:w="3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lastRenderedPageBreak/>
              <w:t>Obra(s) Civil(es)</w:t>
            </w:r>
          </w:p>
        </w:tc>
        <w:tc>
          <w:tcPr>
            <w:tcW w:w="1574"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Institución Responsable</w:t>
            </w:r>
          </w:p>
        </w:tc>
        <w:tc>
          <w:tcPr>
            <w:tcW w:w="2253"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Logros Acumulados</w:t>
            </w:r>
          </w:p>
        </w:tc>
        <w:tc>
          <w:tcPr>
            <w:tcW w:w="1018"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Estado</w:t>
            </w:r>
          </w:p>
        </w:tc>
        <w:tc>
          <w:tcPr>
            <w:tcW w:w="1392"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Alertas y Restricciones</w:t>
            </w:r>
          </w:p>
        </w:tc>
        <w:tc>
          <w:tcPr>
            <w:tcW w:w="2835"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Acciones pendientes</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AB41B5"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w:t>
            </w:r>
            <w:r w:rsidR="005C4528" w:rsidRPr="0098414F">
              <w:rPr>
                <w:rFonts w:ascii="Times New Roman" w:hAnsi="Times New Roman"/>
                <w:color w:val="000000"/>
                <w:sz w:val="20"/>
                <w:szCs w:val="20"/>
                <w:lang w:eastAsia="es-DO"/>
              </w:rPr>
              <w:t xml:space="preserve"> de 75.0 Kms de caminos en Gaspar </w:t>
            </w:r>
            <w:r w:rsidRPr="0098414F">
              <w:rPr>
                <w:rFonts w:ascii="Times New Roman" w:hAnsi="Times New Roman"/>
                <w:color w:val="000000"/>
                <w:sz w:val="20"/>
                <w:szCs w:val="20"/>
                <w:lang w:eastAsia="es-DO"/>
              </w:rPr>
              <w:t>Hernández</w:t>
            </w:r>
            <w:r w:rsidR="005C4528" w:rsidRPr="0098414F">
              <w:rPr>
                <w:rFonts w:ascii="Times New Roman" w:hAnsi="Times New Roman"/>
                <w:color w:val="000000"/>
                <w:sz w:val="20"/>
                <w:szCs w:val="20"/>
                <w:lang w:eastAsia="es-DO"/>
              </w:rPr>
              <w:t>, Espaillat.                     Proceso: (MA-CP-71-2015)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AB41B5"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w:t>
            </w:r>
            <w:r w:rsidR="005C4528" w:rsidRPr="0098414F">
              <w:rPr>
                <w:rFonts w:ascii="Times New Roman" w:hAnsi="Times New Roman"/>
                <w:color w:val="000000"/>
                <w:sz w:val="20"/>
                <w:szCs w:val="20"/>
                <w:lang w:eastAsia="es-DO"/>
              </w:rPr>
              <w:t xml:space="preserve"> de 45.0 Kms de caminos en Mamá Tingo, Monte Plata.                     Proceso: (MA-CP-63-2015)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 de 38.0 Kms de caminos en Chirino, Monte Plata.                          Proceso: (MA-CP-77-2015)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AB41B5"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w:t>
            </w:r>
            <w:r w:rsidR="005C4528" w:rsidRPr="0098414F">
              <w:rPr>
                <w:rFonts w:ascii="Times New Roman" w:hAnsi="Times New Roman"/>
                <w:color w:val="000000"/>
                <w:sz w:val="20"/>
                <w:szCs w:val="20"/>
                <w:lang w:eastAsia="es-DO"/>
              </w:rPr>
              <w:t xml:space="preserve"> de 16.0 Kms de caminos en Guayajayuco, </w:t>
            </w:r>
            <w:r w:rsidRPr="0098414F">
              <w:rPr>
                <w:rFonts w:ascii="Times New Roman" w:hAnsi="Times New Roman"/>
                <w:color w:val="000000"/>
                <w:sz w:val="20"/>
                <w:szCs w:val="20"/>
                <w:lang w:eastAsia="es-DO"/>
              </w:rPr>
              <w:t>Elías</w:t>
            </w:r>
            <w:r w:rsidR="005C4528" w:rsidRPr="0098414F">
              <w:rPr>
                <w:rFonts w:ascii="Times New Roman" w:hAnsi="Times New Roman"/>
                <w:color w:val="000000"/>
                <w:sz w:val="20"/>
                <w:szCs w:val="20"/>
                <w:lang w:eastAsia="es-DO"/>
              </w:rPr>
              <w:t xml:space="preserve"> Piña.                          Proceso: (MA-CP-91-2015)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 de 33.0 Kms de caminos en Jamao al Norte, Espaillat                        Proceso: (MA-CP-96-2015)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 de 30.0 Kms de caminos en Nava, Puerto Plata.                                Proceso: (MA-CP-97-2015)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 de 50.0 Kms de caminos en Bajo Yuna, Duarte                                Proceso: (MA-CP-17-2016)</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 de 17.5 Kms de caminos en las Guaranas (La Enea), Duarte                               Proceso: (MA-CP-48-2016)</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Reconstrucción de 10.7 Kms de caminos en Cuenda de Mogollon, San Juan de la Maguana                                               Proceso: (MA-CP-34-2016)</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639"/>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Construcción de 2 Pozos Tubulares, (1) en Santiago </w:t>
            </w:r>
            <w:r w:rsidR="00AB41B5" w:rsidRPr="0098414F">
              <w:rPr>
                <w:rFonts w:ascii="Times New Roman" w:hAnsi="Times New Roman"/>
                <w:color w:val="000000"/>
                <w:sz w:val="20"/>
                <w:szCs w:val="20"/>
                <w:lang w:eastAsia="es-DO"/>
              </w:rPr>
              <w:t>Rodríguez</w:t>
            </w:r>
            <w:r w:rsidRPr="0098414F">
              <w:rPr>
                <w:rFonts w:ascii="Times New Roman" w:hAnsi="Times New Roman"/>
                <w:color w:val="000000"/>
                <w:sz w:val="20"/>
                <w:szCs w:val="20"/>
                <w:lang w:eastAsia="es-DO"/>
              </w:rPr>
              <w:t xml:space="preserve"> y (1) en La Vega </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563"/>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Construcción de 12 Pozos Tubulares, (1) en  La Vega </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557"/>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Construcción de 2 Pozos Tubulares en Santiago </w:t>
            </w:r>
            <w:r w:rsidR="00AB41B5" w:rsidRPr="0098414F">
              <w:rPr>
                <w:rFonts w:ascii="Times New Roman" w:hAnsi="Times New Roman"/>
                <w:color w:val="000000"/>
                <w:sz w:val="20"/>
                <w:szCs w:val="20"/>
                <w:lang w:eastAsia="es-DO"/>
              </w:rPr>
              <w:t>Rodríguez</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56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xml:space="preserve">Construcción de 13 Pozos Tubulares en Santiago </w:t>
            </w:r>
            <w:r w:rsidR="00AB41B5" w:rsidRPr="0098414F">
              <w:rPr>
                <w:rFonts w:ascii="Times New Roman" w:hAnsi="Times New Roman"/>
                <w:color w:val="000000"/>
                <w:sz w:val="20"/>
                <w:szCs w:val="20"/>
                <w:lang w:eastAsia="es-DO"/>
              </w:rPr>
              <w:t>Rodríguez</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bl>
    <w:p w:rsidR="00AB41B5" w:rsidRPr="0098414F" w:rsidRDefault="00AB41B5">
      <w:pPr>
        <w:rPr>
          <w:rFonts w:ascii="Times New Roman" w:hAnsi="Times New Roman"/>
        </w:rPr>
      </w:pPr>
    </w:p>
    <w:tbl>
      <w:tblPr>
        <w:tblW w:w="12631" w:type="dxa"/>
        <w:tblInd w:w="55" w:type="dxa"/>
        <w:tblCellMar>
          <w:left w:w="70" w:type="dxa"/>
          <w:right w:w="70" w:type="dxa"/>
        </w:tblCellMar>
        <w:tblLook w:val="04A0" w:firstRow="1" w:lastRow="0" w:firstColumn="1" w:lastColumn="0" w:noHBand="0" w:noVBand="1"/>
      </w:tblPr>
      <w:tblGrid>
        <w:gridCol w:w="3559"/>
        <w:gridCol w:w="1574"/>
        <w:gridCol w:w="2253"/>
        <w:gridCol w:w="1018"/>
        <w:gridCol w:w="1392"/>
        <w:gridCol w:w="2835"/>
      </w:tblGrid>
      <w:tr w:rsidR="005C4528" w:rsidRPr="0098414F" w:rsidTr="005C4528">
        <w:trPr>
          <w:trHeight w:val="85"/>
        </w:trPr>
        <w:tc>
          <w:tcPr>
            <w:tcW w:w="3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lastRenderedPageBreak/>
              <w:t>Obra(s) Civil(es)</w:t>
            </w:r>
          </w:p>
        </w:tc>
        <w:tc>
          <w:tcPr>
            <w:tcW w:w="1574"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Institución Responsable</w:t>
            </w:r>
          </w:p>
        </w:tc>
        <w:tc>
          <w:tcPr>
            <w:tcW w:w="2253"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Logros Acumulados</w:t>
            </w:r>
          </w:p>
        </w:tc>
        <w:tc>
          <w:tcPr>
            <w:tcW w:w="1018"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Estado</w:t>
            </w:r>
          </w:p>
        </w:tc>
        <w:tc>
          <w:tcPr>
            <w:tcW w:w="1392"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Alertas y Restricciones</w:t>
            </w:r>
          </w:p>
        </w:tc>
        <w:tc>
          <w:tcPr>
            <w:tcW w:w="2835" w:type="dxa"/>
            <w:tcBorders>
              <w:top w:val="single" w:sz="4" w:space="0" w:color="auto"/>
              <w:left w:val="nil"/>
              <w:bottom w:val="single" w:sz="4" w:space="0" w:color="auto"/>
              <w:right w:val="single" w:sz="4" w:space="0" w:color="auto"/>
            </w:tcBorders>
            <w:shd w:val="clear" w:color="auto" w:fill="C6D9F1" w:themeFill="text2" w:themeFillTint="33"/>
            <w:vAlign w:val="center"/>
          </w:tcPr>
          <w:p w:rsidR="005C4528" w:rsidRPr="0098414F" w:rsidRDefault="005C4528" w:rsidP="005C4528">
            <w:pPr>
              <w:spacing w:after="0"/>
              <w:jc w:val="center"/>
              <w:rPr>
                <w:rFonts w:ascii="Times New Roman" w:hAnsi="Times New Roman"/>
                <w:b/>
                <w:bCs/>
                <w:color w:val="000000"/>
                <w:sz w:val="20"/>
                <w:szCs w:val="20"/>
                <w:lang w:eastAsia="es-DO"/>
              </w:rPr>
            </w:pPr>
            <w:r w:rsidRPr="0098414F">
              <w:rPr>
                <w:rFonts w:ascii="Times New Roman" w:hAnsi="Times New Roman"/>
                <w:b/>
                <w:bCs/>
                <w:color w:val="000000"/>
                <w:sz w:val="20"/>
                <w:szCs w:val="20"/>
                <w:lang w:eastAsia="es-DO"/>
              </w:rPr>
              <w:t>Acciones pendientes</w:t>
            </w:r>
          </w:p>
        </w:tc>
      </w:tr>
      <w:tr w:rsidR="00AB41B5"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tcPr>
          <w:p w:rsidR="00AB41B5" w:rsidRPr="0098414F" w:rsidRDefault="00AB41B5" w:rsidP="00BA36D3">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Construcción de 25 Pozos Tubulares en Santiago Rodríguez</w:t>
            </w:r>
          </w:p>
        </w:tc>
        <w:tc>
          <w:tcPr>
            <w:tcW w:w="1574" w:type="dxa"/>
            <w:tcBorders>
              <w:top w:val="nil"/>
              <w:left w:val="nil"/>
              <w:bottom w:val="single" w:sz="4" w:space="0" w:color="auto"/>
              <w:right w:val="single" w:sz="4" w:space="0" w:color="auto"/>
            </w:tcBorders>
            <w:shd w:val="clear" w:color="auto" w:fill="auto"/>
            <w:vAlign w:val="center"/>
          </w:tcPr>
          <w:p w:rsidR="00AB41B5" w:rsidRPr="0098414F" w:rsidRDefault="00AB41B5" w:rsidP="00BA36D3">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tcPr>
          <w:p w:rsidR="00AB41B5" w:rsidRPr="0098414F" w:rsidRDefault="00AB41B5" w:rsidP="00BA36D3">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tcPr>
          <w:p w:rsidR="00AB41B5" w:rsidRPr="0098414F" w:rsidRDefault="00AB41B5" w:rsidP="00BA36D3">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tcPr>
          <w:p w:rsidR="00AB41B5" w:rsidRPr="0098414F" w:rsidRDefault="00AB41B5" w:rsidP="00BA36D3">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tcPr>
          <w:p w:rsidR="00AB41B5" w:rsidRPr="0098414F" w:rsidRDefault="00AB41B5" w:rsidP="00BA36D3">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Construcción de 12 Pozos Tubulares, (3) en Santiago Rodríguez, (5) en La Vega y (4) en Pedro Brand</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Construcción edificio subzona del ministerio, municipio de bohechío, SJM.  Proceso: (CO-0000020-2016)</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w:t>
            </w:r>
            <w:r w:rsidR="00697AD0">
              <w:rPr>
                <w:rFonts w:ascii="Times New Roman" w:hAnsi="Times New Roman"/>
                <w:color w:val="000000"/>
                <w:sz w:val="20"/>
                <w:szCs w:val="20"/>
                <w:lang w:eastAsia="es-DO"/>
              </w:rPr>
              <w:t xml:space="preserve">Proyecto terminado. </w:t>
            </w:r>
            <w:r w:rsidR="00697AD0">
              <w:rPr>
                <w:rFonts w:ascii="Times New Roman" w:hAnsi="Times New Roman"/>
                <w:color w:val="000000"/>
                <w:sz w:val="20"/>
                <w:szCs w:val="20"/>
                <w:lang w:eastAsia="es-DO"/>
              </w:rPr>
              <w:br/>
            </w:r>
            <w:r w:rsidR="00697AD0" w:rsidRPr="0098414F">
              <w:rPr>
                <w:rFonts w:ascii="Times New Roman" w:hAnsi="Times New Roman"/>
                <w:color w:val="000000"/>
                <w:sz w:val="20"/>
                <w:szCs w:val="20"/>
                <w:lang w:eastAsia="es-DO"/>
              </w:rPr>
              <w:t>▪</w:t>
            </w:r>
            <w:r w:rsidRPr="0098414F">
              <w:rPr>
                <w:rFonts w:ascii="Times New Roman" w:hAnsi="Times New Roman"/>
                <w:color w:val="000000"/>
                <w:sz w:val="20"/>
                <w:szCs w:val="20"/>
                <w:lang w:eastAsia="es-DO"/>
              </w:rPr>
              <w:t>Pendiente la fecha de inauguración.</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Diseño, fabricación y montaje de sistema de tratamiento de agua purificada en el laboratorio BIOVEGA</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Proyecto se encuentra en trámite de pago.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Readecuación del depto. de tecnología y data center del M.A                                          Proceso: (CO-0001106-2015)</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6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Rehabilitación de sistema de riego y otros componentes en el laboratorio BIOVEGA.</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Rehabilitación de laboratorio regional del este, provincia la Altagracia. (Contrato 13091-2013)</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Proyecto terminado.</w:t>
            </w:r>
          </w:p>
        </w:tc>
      </w:tr>
      <w:tr w:rsidR="005C4528" w:rsidRPr="0098414F" w:rsidTr="005C4528">
        <w:trPr>
          <w:trHeight w:val="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Construcción de un vivero y una germinadora en la sub-zona de Hondo Valle, Provincia Elías Piña.</w:t>
            </w:r>
          </w:p>
        </w:tc>
        <w:tc>
          <w:tcPr>
            <w:tcW w:w="1574"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MINISTERIO AGRICULTURA</w:t>
            </w:r>
          </w:p>
        </w:tc>
        <w:tc>
          <w:tcPr>
            <w:tcW w:w="2253" w:type="dxa"/>
            <w:tcBorders>
              <w:top w:val="nil"/>
              <w:left w:val="nil"/>
              <w:bottom w:val="single" w:sz="4" w:space="0" w:color="auto"/>
              <w:right w:val="single" w:sz="4" w:space="0" w:color="auto"/>
            </w:tcBorders>
            <w:shd w:val="clear" w:color="auto" w:fill="auto"/>
            <w:noWrap/>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 Ejecución de la obra en un (100%).</w:t>
            </w:r>
          </w:p>
        </w:tc>
        <w:tc>
          <w:tcPr>
            <w:tcW w:w="1018"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Terminado</w:t>
            </w:r>
          </w:p>
        </w:tc>
        <w:tc>
          <w:tcPr>
            <w:tcW w:w="1392"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jc w:val="center"/>
              <w:rPr>
                <w:rFonts w:ascii="Times New Roman" w:hAnsi="Times New Roman"/>
                <w:color w:val="000000"/>
                <w:sz w:val="20"/>
                <w:szCs w:val="20"/>
                <w:lang w:eastAsia="es-DO"/>
              </w:rPr>
            </w:pPr>
            <w:r w:rsidRPr="0098414F">
              <w:rPr>
                <w:rFonts w:ascii="Times New Roman" w:hAnsi="Times New Roman"/>
                <w:color w:val="000000"/>
                <w:sz w:val="20"/>
                <w:szCs w:val="20"/>
                <w:lang w:eastAsia="es-DO"/>
              </w:rPr>
              <w:t>n/a</w:t>
            </w:r>
          </w:p>
        </w:tc>
        <w:tc>
          <w:tcPr>
            <w:tcW w:w="2835" w:type="dxa"/>
            <w:tcBorders>
              <w:top w:val="nil"/>
              <w:left w:val="nil"/>
              <w:bottom w:val="single" w:sz="4" w:space="0" w:color="auto"/>
              <w:right w:val="single" w:sz="4" w:space="0" w:color="auto"/>
            </w:tcBorders>
            <w:shd w:val="clear" w:color="auto" w:fill="auto"/>
            <w:vAlign w:val="center"/>
            <w:hideMark/>
          </w:tcPr>
          <w:p w:rsidR="005C4528" w:rsidRPr="0098414F" w:rsidRDefault="005C4528" w:rsidP="005C4528">
            <w:pPr>
              <w:spacing w:after="0"/>
              <w:rPr>
                <w:rFonts w:ascii="Times New Roman" w:hAnsi="Times New Roman"/>
                <w:color w:val="000000"/>
                <w:sz w:val="20"/>
                <w:szCs w:val="20"/>
                <w:lang w:eastAsia="es-DO"/>
              </w:rPr>
            </w:pPr>
            <w:r w:rsidRPr="0098414F">
              <w:rPr>
                <w:rFonts w:ascii="Times New Roman" w:hAnsi="Times New Roman"/>
                <w:color w:val="000000"/>
                <w:sz w:val="20"/>
                <w:szCs w:val="20"/>
                <w:lang w:eastAsia="es-DO"/>
              </w:rPr>
              <w:t>▪Proyecto terminado.</w:t>
            </w:r>
          </w:p>
        </w:tc>
      </w:tr>
    </w:tbl>
    <w:p w:rsidR="00544EE4" w:rsidRPr="0098414F" w:rsidRDefault="00544EE4" w:rsidP="00544EE4">
      <w:pPr>
        <w:spacing w:after="0"/>
        <w:ind w:firstLine="720"/>
        <w:rPr>
          <w:rFonts w:ascii="Times New Roman" w:hAnsi="Times New Roman"/>
        </w:rPr>
      </w:pPr>
    </w:p>
    <w:sectPr w:rsidR="00544EE4" w:rsidRPr="0098414F" w:rsidSect="003A4111">
      <w:headerReference w:type="default" r:id="rId77"/>
      <w:pgSz w:w="15840" w:h="12240" w:orient="landscape"/>
      <w:pgMar w:top="1276" w:right="851"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B79" w:rsidRDefault="00E67B79" w:rsidP="0021635C">
      <w:pPr>
        <w:spacing w:after="0"/>
      </w:pPr>
      <w:r>
        <w:separator/>
      </w:r>
    </w:p>
  </w:endnote>
  <w:endnote w:type="continuationSeparator" w:id="0">
    <w:p w:rsidR="00E67B79" w:rsidRDefault="00E67B79" w:rsidP="002163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1631"/>
      <w:docPartObj>
        <w:docPartGallery w:val="Page Numbers (Bottom of Page)"/>
        <w:docPartUnique/>
      </w:docPartObj>
    </w:sdtPr>
    <w:sdtContent>
      <w:p w:rsidR="006235B9" w:rsidRDefault="006235B9" w:rsidP="005F77A2">
        <w:pPr>
          <w:pStyle w:val="Piedepgina"/>
          <w:jc w:val="right"/>
        </w:pPr>
        <w:r>
          <w:rPr>
            <w:lang w:val="es-ES"/>
          </w:rPr>
          <w:t xml:space="preserve">Página </w:t>
        </w:r>
        <w:r>
          <w:rPr>
            <w:b/>
          </w:rPr>
          <w:fldChar w:fldCharType="begin"/>
        </w:r>
        <w:r>
          <w:rPr>
            <w:b/>
          </w:rPr>
          <w:instrText>PAGE  \* Arabic  \* MERGEFORMAT</w:instrText>
        </w:r>
        <w:r>
          <w:rPr>
            <w:b/>
          </w:rPr>
          <w:fldChar w:fldCharType="separate"/>
        </w:r>
        <w:r w:rsidR="00E54D52" w:rsidRPr="00E54D52">
          <w:rPr>
            <w:b/>
            <w:noProof/>
            <w:lang w:val="es-ES"/>
          </w:rPr>
          <w:t>10</w:t>
        </w:r>
        <w:r>
          <w:rPr>
            <w:b/>
          </w:rPr>
          <w:fldChar w:fldCharType="end"/>
        </w:r>
        <w:r>
          <w:rPr>
            <w:lang w:val="es-ES"/>
          </w:rPr>
          <w:t xml:space="preserve"> de </w:t>
        </w:r>
        <w:fldSimple w:instr="NUMPAGES  \* Arabic  \* MERGEFORMAT">
          <w:r w:rsidR="00E54D52" w:rsidRPr="00E54D52">
            <w:rPr>
              <w:b/>
              <w:noProof/>
              <w:lang w:val="es-ES"/>
            </w:rPr>
            <w:t>178</w:t>
          </w:r>
        </w:fldSimple>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Default="006235B9" w:rsidP="00C11FA2">
    <w:pPr>
      <w:pStyle w:val="Piedepgina"/>
      <w:jc w:val="right"/>
    </w:pPr>
    <w:r>
      <w:rPr>
        <w:lang w:val="es-ES"/>
      </w:rPr>
      <w:t xml:space="preserve">Página </w:t>
    </w:r>
    <w:r>
      <w:rPr>
        <w:b/>
      </w:rPr>
      <w:fldChar w:fldCharType="begin"/>
    </w:r>
    <w:r>
      <w:rPr>
        <w:b/>
      </w:rPr>
      <w:instrText>PAGE  \* Arabic  \* MERGEFORMAT</w:instrText>
    </w:r>
    <w:r>
      <w:rPr>
        <w:b/>
      </w:rPr>
      <w:fldChar w:fldCharType="separate"/>
    </w:r>
    <w:r w:rsidR="00E54D52" w:rsidRPr="00E54D52">
      <w:rPr>
        <w:b/>
        <w:noProof/>
        <w:lang w:val="es-ES"/>
      </w:rPr>
      <w:t>148</w:t>
    </w:r>
    <w:r>
      <w:rPr>
        <w:b/>
      </w:rPr>
      <w:fldChar w:fldCharType="end"/>
    </w:r>
    <w:r>
      <w:rPr>
        <w:lang w:val="es-ES"/>
      </w:rPr>
      <w:t xml:space="preserve"> de </w:t>
    </w:r>
    <w:fldSimple w:instr="NUMPAGES  \* Arabic  \* MERGEFORMAT">
      <w:r w:rsidR="00E54D52" w:rsidRPr="00E54D52">
        <w:rPr>
          <w:b/>
          <w:noProof/>
          <w:lang w:val="es-ES"/>
        </w:rPr>
        <w:t>178</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Default="006235B9" w:rsidP="00C11FA2">
    <w:pPr>
      <w:pStyle w:val="Piedepgina"/>
      <w:jc w:val="right"/>
    </w:pPr>
    <w:r>
      <w:rPr>
        <w:lang w:val="es-ES"/>
      </w:rPr>
      <w:t xml:space="preserve">Página </w:t>
    </w:r>
    <w:r>
      <w:rPr>
        <w:b/>
      </w:rPr>
      <w:fldChar w:fldCharType="begin"/>
    </w:r>
    <w:r>
      <w:rPr>
        <w:b/>
      </w:rPr>
      <w:instrText>PAGE  \* Arabic  \* MERGEFORMAT</w:instrText>
    </w:r>
    <w:r>
      <w:rPr>
        <w:b/>
      </w:rPr>
      <w:fldChar w:fldCharType="separate"/>
    </w:r>
    <w:r w:rsidR="00E54D52" w:rsidRPr="00E54D52">
      <w:rPr>
        <w:b/>
        <w:noProof/>
        <w:lang w:val="es-ES"/>
      </w:rPr>
      <w:t>152</w:t>
    </w:r>
    <w:r>
      <w:rPr>
        <w:b/>
      </w:rPr>
      <w:fldChar w:fldCharType="end"/>
    </w:r>
    <w:r>
      <w:rPr>
        <w:lang w:val="es-ES"/>
      </w:rPr>
      <w:t xml:space="preserve"> de </w:t>
    </w:r>
    <w:fldSimple w:instr="NUMPAGES  \* Arabic  \* MERGEFORMAT">
      <w:r w:rsidR="00E54D52" w:rsidRPr="00E54D52">
        <w:rPr>
          <w:b/>
          <w:noProof/>
          <w:lang w:val="es-ES"/>
        </w:rPr>
        <w:t>178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B79" w:rsidRDefault="00E67B79" w:rsidP="0021635C">
      <w:pPr>
        <w:spacing w:after="0"/>
      </w:pPr>
      <w:r>
        <w:separator/>
      </w:r>
    </w:p>
  </w:footnote>
  <w:footnote w:type="continuationSeparator" w:id="0">
    <w:p w:rsidR="00E67B79" w:rsidRDefault="00E67B79" w:rsidP="0021635C">
      <w:pPr>
        <w:spacing w:after="0"/>
      </w:pPr>
      <w:r>
        <w:continuationSeparator/>
      </w:r>
    </w:p>
  </w:footnote>
  <w:footnote w:id="1">
    <w:p w:rsidR="006235B9" w:rsidRPr="00EB4131" w:rsidRDefault="006235B9">
      <w:pPr>
        <w:pStyle w:val="Textonotapie"/>
        <w:rPr>
          <w:lang w:val="en-US"/>
        </w:rPr>
      </w:pPr>
      <w:r>
        <w:rPr>
          <w:rStyle w:val="Refdenotaalpie"/>
        </w:rPr>
        <w:footnoteRef/>
      </w:r>
      <w:r w:rsidRPr="00EB4131">
        <w:rPr>
          <w:rFonts w:ascii="Times New Roman" w:hAnsi="Times New Roman"/>
          <w:sz w:val="20"/>
          <w:szCs w:val="20"/>
          <w:lang w:val="en-US"/>
        </w:rPr>
        <w:t xml:space="preserve"> FAO 2015,</w:t>
      </w:r>
      <w:r w:rsidRPr="00EB4131">
        <w:rPr>
          <w:lang w:val="en-US"/>
        </w:rPr>
        <w:t xml:space="preserve"> </w:t>
      </w:r>
      <w:hyperlink r:id="rId1" w:tgtFrame="_blank" w:history="1">
        <w:r w:rsidRPr="00EB4131">
          <w:rPr>
            <w:rStyle w:val="Hipervnculo"/>
            <w:rFonts w:ascii="Times New Roman" w:hAnsi="Times New Roman"/>
            <w:color w:val="auto"/>
            <w:sz w:val="20"/>
            <w:szCs w:val="20"/>
            <w:shd w:val="clear" w:color="auto" w:fill="FFFFFF"/>
            <w:lang w:val="en-US"/>
          </w:rPr>
          <w:t>http://faostat3.fao.org/browse/D/FS/S</w:t>
        </w:r>
      </w:hyperlink>
    </w:p>
  </w:footnote>
  <w:footnote w:id="2">
    <w:p w:rsidR="006235B9" w:rsidRPr="0052136E" w:rsidRDefault="006235B9" w:rsidP="009436B2">
      <w:pPr>
        <w:pStyle w:val="Textonotapie"/>
        <w:jc w:val="both"/>
      </w:pPr>
      <w:r>
        <w:rPr>
          <w:rStyle w:val="Refdenotaalpie"/>
        </w:rPr>
        <w:footnoteRef/>
      </w:r>
      <w:r w:rsidRPr="00963DB8">
        <w:t xml:space="preserve"> </w:t>
      </w:r>
      <w:r w:rsidRPr="0052136E">
        <w:rPr>
          <w:rFonts w:ascii="Times New Roman" w:hAnsi="Times New Roman"/>
          <w:color w:val="000000"/>
          <w:sz w:val="20"/>
          <w:szCs w:val="22"/>
          <w:lang w:eastAsia="es-DO"/>
        </w:rPr>
        <w:t>Fuente: Plan Nacional Plurianual del Sector P</w:t>
      </w:r>
      <w:r>
        <w:rPr>
          <w:rFonts w:ascii="Times New Roman" w:hAnsi="Times New Roman"/>
          <w:color w:val="000000"/>
          <w:sz w:val="20"/>
          <w:szCs w:val="22"/>
          <w:lang w:eastAsia="es-DO"/>
        </w:rPr>
        <w:t>úblico.</w:t>
      </w:r>
    </w:p>
  </w:footnote>
  <w:footnote w:id="3">
    <w:p w:rsidR="006235B9" w:rsidRPr="0052136E" w:rsidRDefault="006235B9" w:rsidP="009436B2">
      <w:pPr>
        <w:pStyle w:val="Textonotapie"/>
        <w:jc w:val="both"/>
      </w:pPr>
      <w:r>
        <w:rPr>
          <w:rStyle w:val="Refdenotaalpie"/>
        </w:rPr>
        <w:footnoteRef/>
      </w:r>
      <w:r w:rsidRPr="00963DB8">
        <w:t xml:space="preserve"> </w:t>
      </w:r>
      <w:r w:rsidRPr="00772002">
        <w:rPr>
          <w:rFonts w:ascii="Times New Roman" w:hAnsi="Times New Roman"/>
          <w:color w:val="000000"/>
          <w:sz w:val="20"/>
          <w:szCs w:val="22"/>
          <w:lang w:eastAsia="es-DO"/>
        </w:rPr>
        <w:t xml:space="preserve">Meta establecida por el departamento de Planificación a través del POA. La ejecución del material de siembra </w:t>
      </w:r>
      <w:r w:rsidRPr="0052136E">
        <w:rPr>
          <w:rFonts w:ascii="Times New Roman" w:hAnsi="Times New Roman"/>
          <w:color w:val="000000"/>
          <w:sz w:val="20"/>
          <w:szCs w:val="22"/>
          <w:lang w:eastAsia="es-DO"/>
        </w:rPr>
        <w:t xml:space="preserve">incluye </w:t>
      </w:r>
      <w:r>
        <w:rPr>
          <w:rFonts w:ascii="Times New Roman" w:hAnsi="Times New Roman"/>
          <w:color w:val="000000"/>
          <w:sz w:val="20"/>
          <w:szCs w:val="22"/>
          <w:lang w:eastAsia="es-DO"/>
        </w:rPr>
        <w:t xml:space="preserve">la equivalencia en tareas de </w:t>
      </w:r>
      <w:r w:rsidRPr="0052136E">
        <w:rPr>
          <w:rFonts w:ascii="Times New Roman" w:hAnsi="Times New Roman"/>
          <w:color w:val="000000"/>
          <w:sz w:val="20"/>
          <w:szCs w:val="22"/>
          <w:lang w:eastAsia="es-DO"/>
        </w:rPr>
        <w:t xml:space="preserve">las carnadas distribuidas </w:t>
      </w:r>
      <w:r>
        <w:rPr>
          <w:rFonts w:ascii="Times New Roman" w:hAnsi="Times New Roman"/>
          <w:color w:val="000000"/>
          <w:sz w:val="20"/>
          <w:szCs w:val="22"/>
          <w:lang w:eastAsia="es-DO"/>
        </w:rPr>
        <w:t xml:space="preserve">por el programa </w:t>
      </w:r>
      <w:r w:rsidRPr="0052136E">
        <w:rPr>
          <w:rFonts w:ascii="Times New Roman" w:hAnsi="Times New Roman"/>
          <w:color w:val="000000"/>
          <w:sz w:val="20"/>
          <w:szCs w:val="22"/>
          <w:lang w:eastAsia="es-DO"/>
        </w:rPr>
        <w:t>para el control de ratas e</w:t>
      </w:r>
      <w:r>
        <w:rPr>
          <w:rFonts w:ascii="Times New Roman" w:hAnsi="Times New Roman"/>
          <w:color w:val="000000"/>
          <w:sz w:val="20"/>
          <w:szCs w:val="22"/>
          <w:lang w:eastAsia="es-DO"/>
        </w:rPr>
        <w:t>n los cultivos de cacao y arroz, así como t</w:t>
      </w:r>
      <w:r w:rsidRPr="0052136E">
        <w:rPr>
          <w:rFonts w:ascii="Times New Roman" w:hAnsi="Times New Roman"/>
          <w:color w:val="000000"/>
          <w:sz w:val="20"/>
          <w:szCs w:val="22"/>
          <w:lang w:eastAsia="es-DO"/>
        </w:rPr>
        <w:t>ambién</w:t>
      </w:r>
      <w:r>
        <w:rPr>
          <w:rFonts w:ascii="Times New Roman" w:hAnsi="Times New Roman"/>
          <w:color w:val="000000"/>
          <w:sz w:val="20"/>
          <w:szCs w:val="22"/>
          <w:lang w:eastAsia="es-DO"/>
        </w:rPr>
        <w:t xml:space="preserve"> la aplicación en café, frutales, tabaco.</w:t>
      </w:r>
    </w:p>
  </w:footnote>
  <w:footnote w:id="4">
    <w:p w:rsidR="006235B9" w:rsidRPr="00554801" w:rsidRDefault="006235B9" w:rsidP="009436B2">
      <w:pPr>
        <w:pStyle w:val="Textonotapie"/>
        <w:jc w:val="both"/>
        <w:rPr>
          <w:rFonts w:ascii="Times New Roman" w:hAnsi="Times New Roman"/>
          <w:sz w:val="20"/>
          <w:szCs w:val="20"/>
        </w:rPr>
      </w:pPr>
      <w:r>
        <w:rPr>
          <w:rStyle w:val="Refdenotaalpie"/>
        </w:rPr>
        <w:footnoteRef/>
      </w:r>
      <w:r w:rsidRPr="009436B2">
        <w:rPr>
          <w:rFonts w:ascii="Times New Roman" w:hAnsi="Times New Roman"/>
          <w:sz w:val="20"/>
          <w:szCs w:val="20"/>
        </w:rPr>
        <w:t xml:space="preserve"> Fuente: </w:t>
      </w:r>
      <w:r>
        <w:rPr>
          <w:rFonts w:ascii="Times New Roman" w:hAnsi="Times New Roman"/>
          <w:sz w:val="20"/>
          <w:szCs w:val="20"/>
        </w:rPr>
        <w:t>total de kilómetros de caminos construidos y rehabilitados reportados por el departamento de caminos del Ministerio de Agricultura.</w:t>
      </w:r>
    </w:p>
  </w:footnote>
  <w:footnote w:id="5">
    <w:p w:rsidR="006235B9" w:rsidRDefault="006235B9" w:rsidP="009436B2">
      <w:pPr>
        <w:pStyle w:val="Textonotapie"/>
        <w:jc w:val="both"/>
      </w:pPr>
      <w:r>
        <w:rPr>
          <w:rStyle w:val="Refdenotaalpie"/>
        </w:rPr>
        <w:footnoteRef/>
      </w:r>
      <w:r w:rsidRPr="009436B2">
        <w:rPr>
          <w:rFonts w:ascii="Times New Roman" w:hAnsi="Times New Roman"/>
          <w:sz w:val="20"/>
          <w:szCs w:val="20"/>
        </w:rPr>
        <w:t xml:space="preserve"> Fuente:</w:t>
      </w:r>
      <w:r>
        <w:rPr>
          <w:rFonts w:ascii="Times New Roman" w:hAnsi="Times New Roman"/>
          <w:sz w:val="20"/>
          <w:szCs w:val="20"/>
        </w:rPr>
        <w:t xml:space="preserve"> total de actividades de fortalecimiento a la comercialización de productos agropecuarios reportados: 16 </w:t>
      </w:r>
      <w:proofErr w:type="spellStart"/>
      <w:r>
        <w:rPr>
          <w:rFonts w:ascii="Times New Roman" w:hAnsi="Times New Roman"/>
          <w:sz w:val="20"/>
          <w:szCs w:val="20"/>
        </w:rPr>
        <w:t>agromercados</w:t>
      </w:r>
      <w:proofErr w:type="spellEnd"/>
      <w:r>
        <w:rPr>
          <w:rFonts w:ascii="Times New Roman" w:hAnsi="Times New Roman"/>
          <w:sz w:val="20"/>
          <w:szCs w:val="20"/>
        </w:rPr>
        <w:t>, 1,025 bodegas móviles, 25 bodegas fijas y 207 mercados abiertos.</w:t>
      </w:r>
    </w:p>
  </w:footnote>
  <w:footnote w:id="6">
    <w:p w:rsidR="006235B9" w:rsidRPr="0052136E" w:rsidRDefault="006235B9" w:rsidP="009436B2">
      <w:pPr>
        <w:pStyle w:val="Textonotapie"/>
        <w:jc w:val="both"/>
      </w:pPr>
      <w:r>
        <w:rPr>
          <w:rStyle w:val="Refdenotaalpie"/>
        </w:rPr>
        <w:footnoteRef/>
      </w:r>
      <w:r w:rsidRPr="00963DB8">
        <w:t xml:space="preserve"> </w:t>
      </w:r>
      <w:r>
        <w:rPr>
          <w:rFonts w:ascii="Times New Roman" w:hAnsi="Times New Roman"/>
          <w:sz w:val="20"/>
          <w:szCs w:val="20"/>
        </w:rPr>
        <w:t>Instituciones Financieras,</w:t>
      </w:r>
      <w:r w:rsidRPr="00711A7A">
        <w:rPr>
          <w:rFonts w:ascii="Times New Roman" w:hAnsi="Times New Roman"/>
        </w:rPr>
        <w:t xml:space="preserve"> </w:t>
      </w:r>
      <w:r w:rsidRPr="0052136E">
        <w:rPr>
          <w:rFonts w:ascii="Times New Roman" w:hAnsi="Times New Roman"/>
          <w:color w:val="000000"/>
          <w:sz w:val="20"/>
          <w:szCs w:val="22"/>
          <w:lang w:eastAsia="es-DO"/>
        </w:rPr>
        <w:t>Banco Agrícola y FEDA</w:t>
      </w:r>
      <w:r>
        <w:rPr>
          <w:rFonts w:ascii="Times New Roman" w:hAnsi="Times New Roman"/>
          <w:color w:val="000000"/>
          <w:sz w:val="20"/>
          <w:szCs w:val="22"/>
          <w:lang w:eastAsia="es-DO"/>
        </w:rPr>
        <w:t xml:space="preserve">, valores reales de enero a octubre y estimación correspondiente al mes noviembre y diciembre del 2017 y meta planificada por el </w:t>
      </w:r>
      <w:proofErr w:type="spellStart"/>
      <w:r>
        <w:rPr>
          <w:rFonts w:ascii="Times New Roman" w:hAnsi="Times New Roman"/>
          <w:color w:val="000000"/>
          <w:sz w:val="20"/>
          <w:szCs w:val="22"/>
          <w:lang w:eastAsia="es-DO"/>
        </w:rPr>
        <w:t>Bagrícola</w:t>
      </w:r>
      <w:proofErr w:type="spellEnd"/>
      <w:r>
        <w:rPr>
          <w:rFonts w:ascii="Times New Roman" w:hAnsi="Times New Roman"/>
          <w:color w:val="000000"/>
          <w:sz w:val="20"/>
          <w:szCs w:val="22"/>
          <w:lang w:eastAsia="es-DO"/>
        </w:rPr>
        <w:t xml:space="preserve"> medida en tareas a beneficiar.</w:t>
      </w:r>
    </w:p>
  </w:footnote>
  <w:footnote w:id="7">
    <w:p w:rsidR="006235B9" w:rsidRDefault="006235B9">
      <w:pPr>
        <w:pStyle w:val="Textonotapie"/>
      </w:pPr>
      <w:r>
        <w:rPr>
          <w:rStyle w:val="Refdenotaalpie"/>
        </w:rPr>
        <w:footnoteRef/>
      </w:r>
      <w:r w:rsidRPr="006A3851">
        <w:rPr>
          <w:rFonts w:ascii="Times New Roman" w:hAnsi="Times New Roman"/>
          <w:sz w:val="20"/>
          <w:szCs w:val="20"/>
        </w:rPr>
        <w:t xml:space="preserve"> Fuente: Plan Nacional Plurianual del Sector Publico.</w:t>
      </w:r>
    </w:p>
  </w:footnote>
  <w:footnote w:id="8">
    <w:p w:rsidR="006235B9" w:rsidRPr="00E73DDA" w:rsidRDefault="006235B9">
      <w:pPr>
        <w:pStyle w:val="Textonotapie"/>
        <w:rPr>
          <w:rFonts w:ascii="Times New Roman" w:hAnsi="Times New Roman"/>
          <w:sz w:val="20"/>
          <w:szCs w:val="20"/>
        </w:rPr>
      </w:pPr>
      <w:r>
        <w:rPr>
          <w:rStyle w:val="Refdenotaalpie"/>
        </w:rPr>
        <w:footnoteRef/>
      </w:r>
      <w:r>
        <w:t xml:space="preserve"> </w:t>
      </w:r>
      <w:r>
        <w:rPr>
          <w:rFonts w:ascii="Times New Roman" w:hAnsi="Times New Roman"/>
          <w:sz w:val="20"/>
          <w:szCs w:val="20"/>
        </w:rPr>
        <w:t>Tasa de crecimiento promedio estimado período 2014-2017.</w:t>
      </w:r>
    </w:p>
  </w:footnote>
  <w:footnote w:id="9">
    <w:p w:rsidR="006235B9" w:rsidRDefault="006235B9" w:rsidP="00D45F7A">
      <w:pPr>
        <w:pStyle w:val="Textonotapie"/>
        <w:jc w:val="both"/>
      </w:pPr>
      <w:r w:rsidRPr="005A4745">
        <w:rPr>
          <w:rStyle w:val="Refdenotaalpie"/>
          <w:sz w:val="20"/>
          <w:szCs w:val="20"/>
        </w:rPr>
        <w:footnoteRef/>
      </w:r>
      <w:r>
        <w:t xml:space="preserve"> </w:t>
      </w:r>
      <w:r>
        <w:rPr>
          <w:rFonts w:ascii="Times New Roman" w:hAnsi="Times New Roman"/>
          <w:sz w:val="20"/>
          <w:szCs w:val="20"/>
        </w:rPr>
        <w:t>Fuente: UN Con</w:t>
      </w:r>
      <w:r w:rsidRPr="00585854">
        <w:rPr>
          <w:rFonts w:ascii="Times New Roman" w:hAnsi="Times New Roman"/>
          <w:sz w:val="20"/>
          <w:szCs w:val="20"/>
        </w:rPr>
        <w:t>tra</w:t>
      </w:r>
      <w:r>
        <w:rPr>
          <w:rFonts w:ascii="Times New Roman" w:hAnsi="Times New Roman"/>
          <w:sz w:val="20"/>
          <w:szCs w:val="20"/>
        </w:rPr>
        <w:t xml:space="preserve"> </w:t>
      </w:r>
      <w:r w:rsidRPr="00585854">
        <w:rPr>
          <w:rFonts w:ascii="Times New Roman" w:hAnsi="Times New Roman"/>
          <w:sz w:val="20"/>
          <w:szCs w:val="20"/>
        </w:rPr>
        <w:t xml:space="preserve">de Database </w:t>
      </w:r>
      <w:hyperlink r:id="rId2" w:history="1">
        <w:r w:rsidRPr="009A6375">
          <w:rPr>
            <w:rStyle w:val="Hipervnculo"/>
            <w:rFonts w:ascii="Times New Roman" w:hAnsi="Times New Roman"/>
            <w:sz w:val="20"/>
            <w:szCs w:val="20"/>
          </w:rPr>
          <w:t>http://comtrade.un.org/data/</w:t>
        </w:r>
      </w:hyperlink>
      <w:r>
        <w:rPr>
          <w:rFonts w:ascii="Times New Roman" w:hAnsi="Times New Roman"/>
          <w:sz w:val="20"/>
          <w:szCs w:val="20"/>
        </w:rPr>
        <w:t xml:space="preserve"> </w:t>
      </w:r>
    </w:p>
  </w:footnote>
  <w:footnote w:id="10">
    <w:p w:rsidR="006235B9" w:rsidRPr="000B66A4" w:rsidRDefault="006235B9" w:rsidP="00D45F7A">
      <w:pPr>
        <w:pStyle w:val="Textonotapie"/>
        <w:ind w:left="720" w:hanging="720"/>
        <w:jc w:val="both"/>
        <w:rPr>
          <w:rFonts w:ascii="Times New Roman" w:hAnsi="Times New Roman"/>
          <w:sz w:val="20"/>
          <w:szCs w:val="20"/>
        </w:rPr>
      </w:pPr>
      <w:r w:rsidRPr="000B66A4">
        <w:rPr>
          <w:rStyle w:val="Refdenotaalpie"/>
          <w:rFonts w:ascii="Times New Roman" w:hAnsi="Times New Roman"/>
          <w:sz w:val="20"/>
          <w:szCs w:val="20"/>
        </w:rPr>
        <w:footnoteRef/>
      </w:r>
      <w:r w:rsidRPr="000B66A4">
        <w:rPr>
          <w:rFonts w:ascii="Times New Roman" w:hAnsi="Times New Roman"/>
          <w:sz w:val="20"/>
          <w:szCs w:val="20"/>
        </w:rPr>
        <w:t xml:space="preserve"> Fuente: Informe de uso y cobertura de suelo, año 2012. Ministerio de Medio Ambiente</w:t>
      </w:r>
      <w:r>
        <w:rPr>
          <w:rFonts w:ascii="Times New Roman" w:hAnsi="Times New Roman"/>
          <w:sz w:val="20"/>
          <w:szCs w:val="20"/>
        </w:rPr>
        <w:t>.</w:t>
      </w:r>
    </w:p>
  </w:footnote>
  <w:footnote w:id="11">
    <w:p w:rsidR="006235B9" w:rsidRDefault="006235B9">
      <w:pPr>
        <w:pStyle w:val="Textonotapie"/>
      </w:pPr>
      <w:r w:rsidRPr="005A4745">
        <w:rPr>
          <w:rStyle w:val="Refdenotaalpie"/>
          <w:sz w:val="20"/>
          <w:szCs w:val="20"/>
        </w:rPr>
        <w:footnoteRef/>
      </w:r>
      <w:r>
        <w:t xml:space="preserve"> </w:t>
      </w:r>
      <w:r w:rsidRPr="00CC5DAB">
        <w:rPr>
          <w:rFonts w:ascii="Times New Roman" w:hAnsi="Times New Roman"/>
          <w:sz w:val="20"/>
          <w:szCs w:val="20"/>
        </w:rPr>
        <w:t>Incluye 33 clúster</w:t>
      </w:r>
      <w:r>
        <w:rPr>
          <w:rFonts w:ascii="Times New Roman" w:hAnsi="Times New Roman"/>
          <w:sz w:val="20"/>
          <w:szCs w:val="20"/>
        </w:rPr>
        <w:t>.</w:t>
      </w:r>
    </w:p>
  </w:footnote>
  <w:footnote w:id="12">
    <w:p w:rsidR="006235B9" w:rsidRPr="00B3677F" w:rsidRDefault="006235B9" w:rsidP="00B3677F">
      <w:pPr>
        <w:pStyle w:val="Textonotapie"/>
      </w:pPr>
      <w:r w:rsidRPr="005A4745">
        <w:rPr>
          <w:rStyle w:val="Refdenotaalpie"/>
          <w:sz w:val="20"/>
          <w:szCs w:val="20"/>
        </w:rPr>
        <w:footnoteRef/>
      </w:r>
      <w:r w:rsidRPr="00B3677F">
        <w:t xml:space="preserve"> </w:t>
      </w:r>
      <w:r w:rsidRPr="00B3677F">
        <w:rPr>
          <w:rFonts w:ascii="Times New Roman" w:hAnsi="Times New Roman"/>
          <w:sz w:val="20"/>
          <w:szCs w:val="20"/>
        </w:rPr>
        <w:t xml:space="preserve">Cantidad de Investigaciones </w:t>
      </w:r>
      <w:r>
        <w:rPr>
          <w:rFonts w:ascii="Times New Roman" w:hAnsi="Times New Roman"/>
          <w:sz w:val="20"/>
          <w:szCs w:val="20"/>
        </w:rPr>
        <w:t>r</w:t>
      </w:r>
      <w:r w:rsidRPr="00B3677F">
        <w:rPr>
          <w:rFonts w:ascii="Times New Roman" w:hAnsi="Times New Roman"/>
          <w:sz w:val="20"/>
          <w:szCs w:val="20"/>
        </w:rPr>
        <w:t>ealizadas</w:t>
      </w:r>
      <w:r>
        <w:rPr>
          <w:rFonts w:ascii="Times New Roman" w:hAnsi="Times New Roman"/>
          <w:sz w:val="20"/>
          <w:szCs w:val="20"/>
        </w:rPr>
        <w:t>.</w:t>
      </w:r>
    </w:p>
  </w:footnote>
  <w:footnote w:id="13">
    <w:p w:rsidR="006235B9" w:rsidRPr="00C423D7" w:rsidRDefault="006235B9">
      <w:pPr>
        <w:pStyle w:val="Textonotapie"/>
      </w:pPr>
      <w:r>
        <w:rPr>
          <w:rStyle w:val="Refdenotaalpie"/>
        </w:rPr>
        <w:footnoteRef/>
      </w:r>
      <w:r w:rsidRPr="00C423D7">
        <w:t xml:space="preserve"> </w:t>
      </w:r>
      <w:r>
        <w:rPr>
          <w:rFonts w:ascii="Times New Roman" w:hAnsi="Times New Roman"/>
          <w:sz w:val="20"/>
          <w:szCs w:val="20"/>
        </w:rPr>
        <w:t>1,155 mil actividades asistencia técnica y transferencia de tecnologías realizadas.</w:t>
      </w:r>
    </w:p>
  </w:footnote>
  <w:footnote w:id="14">
    <w:p w:rsidR="006235B9" w:rsidRPr="00AC7F91" w:rsidRDefault="006235B9">
      <w:pPr>
        <w:pStyle w:val="Textonotapie"/>
      </w:pPr>
      <w:r>
        <w:rPr>
          <w:rStyle w:val="Refdenotaalpie"/>
        </w:rPr>
        <w:footnoteRef/>
      </w:r>
      <w:r w:rsidRPr="00AC7F91">
        <w:rPr>
          <w:rFonts w:ascii="Times New Roman" w:hAnsi="Times New Roman"/>
          <w:sz w:val="20"/>
          <w:szCs w:val="20"/>
        </w:rPr>
        <w:t xml:space="preserve"> </w:t>
      </w:r>
      <w:r>
        <w:rPr>
          <w:rFonts w:ascii="Times New Roman" w:hAnsi="Times New Roman"/>
          <w:sz w:val="20"/>
          <w:szCs w:val="20"/>
        </w:rPr>
        <w:t>195.6</w:t>
      </w:r>
      <w:r w:rsidRPr="00AC7F91">
        <w:rPr>
          <w:rFonts w:ascii="Times New Roman" w:hAnsi="Times New Roman"/>
          <w:sz w:val="20"/>
          <w:szCs w:val="20"/>
        </w:rPr>
        <w:t xml:space="preserve"> miles de mujeres incorporadas a la actividad agropecuaria</w:t>
      </w:r>
      <w:r>
        <w:rPr>
          <w:rFonts w:ascii="Times New Roman" w:hAnsi="Times New Roman"/>
          <w:sz w:val="20"/>
          <w:szCs w:val="20"/>
        </w:rPr>
        <w:t>.</w:t>
      </w:r>
    </w:p>
  </w:footnote>
  <w:footnote w:id="15">
    <w:p w:rsidR="006235B9" w:rsidRPr="0028398D" w:rsidRDefault="006235B9" w:rsidP="00B3677F">
      <w:pPr>
        <w:pStyle w:val="Textonotapie"/>
      </w:pPr>
      <w:r>
        <w:rPr>
          <w:rStyle w:val="Refdenotaalpie"/>
        </w:rPr>
        <w:footnoteRef/>
      </w:r>
      <w:r w:rsidRPr="0028398D">
        <w:rPr>
          <w:rFonts w:ascii="Times New Roman" w:hAnsi="Times New Roman"/>
          <w:sz w:val="20"/>
          <w:szCs w:val="20"/>
        </w:rPr>
        <w:t xml:space="preserve"> Cantidad de Cooperativas Incorporadas</w:t>
      </w:r>
      <w:r>
        <w:rPr>
          <w:rFonts w:ascii="Times New Roman" w:hAnsi="Times New Roman"/>
          <w:sz w:val="20"/>
          <w:szCs w:val="20"/>
        </w:rPr>
        <w:t>.</w:t>
      </w:r>
    </w:p>
  </w:footnote>
  <w:footnote w:id="16">
    <w:p w:rsidR="006235B9" w:rsidRPr="008914E7" w:rsidRDefault="006235B9" w:rsidP="00DF6635">
      <w:pPr>
        <w:pStyle w:val="Textonotapie"/>
        <w:rPr>
          <w:rFonts w:ascii="Times New Roman" w:hAnsi="Times New Roman"/>
          <w:sz w:val="20"/>
          <w:szCs w:val="20"/>
        </w:rPr>
      </w:pPr>
      <w:r w:rsidRPr="008914E7">
        <w:rPr>
          <w:rStyle w:val="Refdenotaalpie"/>
          <w:sz w:val="20"/>
          <w:szCs w:val="20"/>
        </w:rPr>
        <w:footnoteRef/>
      </w:r>
      <w:r w:rsidRPr="00963DB8">
        <w:rPr>
          <w:rFonts w:ascii="Times New Roman" w:hAnsi="Times New Roman"/>
          <w:sz w:val="20"/>
          <w:szCs w:val="20"/>
        </w:rPr>
        <w:t xml:space="preserve"> </w:t>
      </w:r>
      <w:r w:rsidRPr="00295CB8">
        <w:rPr>
          <w:rFonts w:ascii="Times New Roman" w:hAnsi="Times New Roman"/>
          <w:sz w:val="20"/>
          <w:szCs w:val="20"/>
        </w:rPr>
        <w:t xml:space="preserve">Cifras reales de enero a </w:t>
      </w:r>
      <w:r>
        <w:rPr>
          <w:rFonts w:ascii="Times New Roman" w:hAnsi="Times New Roman"/>
          <w:sz w:val="20"/>
          <w:szCs w:val="20"/>
        </w:rPr>
        <w:t>octubr</w:t>
      </w:r>
      <w:r w:rsidRPr="00C63DE8">
        <w:rPr>
          <w:rFonts w:ascii="Times New Roman" w:hAnsi="Times New Roman"/>
          <w:sz w:val="20"/>
          <w:szCs w:val="20"/>
        </w:rPr>
        <w:t>e 201</w:t>
      </w:r>
      <w:r>
        <w:rPr>
          <w:rFonts w:ascii="Times New Roman" w:hAnsi="Times New Roman"/>
          <w:sz w:val="20"/>
          <w:szCs w:val="20"/>
        </w:rPr>
        <w:t>7</w:t>
      </w:r>
      <w:r w:rsidRPr="00C63DE8">
        <w:rPr>
          <w:rFonts w:ascii="Times New Roman" w:hAnsi="Times New Roman"/>
          <w:sz w:val="20"/>
          <w:szCs w:val="20"/>
        </w:rPr>
        <w:t xml:space="preserve"> y </w:t>
      </w:r>
      <w:r>
        <w:rPr>
          <w:rFonts w:ascii="Times New Roman" w:hAnsi="Times New Roman"/>
          <w:sz w:val="20"/>
          <w:szCs w:val="20"/>
        </w:rPr>
        <w:t>proyecciones de los meses noviembre y diciembre 2017.</w:t>
      </w:r>
    </w:p>
  </w:footnote>
  <w:footnote w:id="17">
    <w:p w:rsidR="006235B9" w:rsidRPr="003414C8" w:rsidRDefault="006235B9" w:rsidP="00D92343">
      <w:pPr>
        <w:pStyle w:val="Textonotapie"/>
      </w:pPr>
      <w:r>
        <w:rPr>
          <w:rStyle w:val="Refdenotaalpie"/>
        </w:rPr>
        <w:footnoteRef/>
      </w:r>
      <w:r w:rsidRPr="003414C8">
        <w:rPr>
          <w:rFonts w:ascii="Times New Roman" w:hAnsi="Times New Roman"/>
          <w:sz w:val="20"/>
          <w:szCs w:val="20"/>
        </w:rPr>
        <w:t xml:space="preserve"> </w:t>
      </w:r>
      <w:r>
        <w:rPr>
          <w:rFonts w:ascii="Times New Roman" w:hAnsi="Times New Roman"/>
          <w:sz w:val="20"/>
          <w:szCs w:val="20"/>
        </w:rPr>
        <w:t>Fuente: Aseguradora Agropecuaria Dominicana, S.A. (AGRODOSA,). V</w:t>
      </w:r>
      <w:r w:rsidRPr="003414C8">
        <w:rPr>
          <w:rFonts w:ascii="Times New Roman" w:hAnsi="Times New Roman"/>
          <w:sz w:val="20"/>
          <w:szCs w:val="20"/>
        </w:rPr>
        <w:t>al</w:t>
      </w:r>
      <w:r>
        <w:rPr>
          <w:rFonts w:ascii="Times New Roman" w:hAnsi="Times New Roman"/>
          <w:sz w:val="20"/>
          <w:szCs w:val="20"/>
        </w:rPr>
        <w:t>ores reales hasta octubre 2017</w:t>
      </w:r>
      <w:r w:rsidRPr="003414C8">
        <w:rPr>
          <w:rFonts w:ascii="Times New Roman" w:hAnsi="Times New Roman"/>
          <w:sz w:val="20"/>
          <w:szCs w:val="20"/>
        </w:rPr>
        <w:t>.</w:t>
      </w:r>
    </w:p>
  </w:footnote>
  <w:footnote w:id="18">
    <w:p w:rsidR="006235B9" w:rsidRDefault="006235B9" w:rsidP="00523C87">
      <w:pPr>
        <w:pStyle w:val="Textonotapie"/>
        <w:jc w:val="both"/>
      </w:pPr>
      <w:r>
        <w:rPr>
          <w:rStyle w:val="Refdenotaalpie"/>
        </w:rPr>
        <w:footnoteRef/>
      </w:r>
      <w:r w:rsidRPr="00A701B7">
        <w:rPr>
          <w:rFonts w:ascii="Times New Roman" w:hAnsi="Times New Roman"/>
          <w:sz w:val="20"/>
          <w:szCs w:val="20"/>
        </w:rPr>
        <w:t xml:space="preserve"> Datos elaborados por la unidad técnica de ejecución de los </w:t>
      </w:r>
      <w:r>
        <w:rPr>
          <w:rFonts w:ascii="Times New Roman" w:hAnsi="Times New Roman"/>
          <w:sz w:val="20"/>
          <w:szCs w:val="20"/>
        </w:rPr>
        <w:t>P</w:t>
      </w:r>
      <w:r w:rsidRPr="00A701B7">
        <w:rPr>
          <w:rFonts w:ascii="Times New Roman" w:hAnsi="Times New Roman"/>
          <w:sz w:val="20"/>
          <w:szCs w:val="20"/>
        </w:rPr>
        <w:t xml:space="preserve">royectos </w:t>
      </w:r>
      <w:r>
        <w:rPr>
          <w:rFonts w:ascii="Times New Roman" w:hAnsi="Times New Roman"/>
          <w:sz w:val="20"/>
          <w:szCs w:val="20"/>
        </w:rPr>
        <w:t>de Desarrollo A</w:t>
      </w:r>
      <w:r w:rsidRPr="00A701B7">
        <w:rPr>
          <w:rFonts w:ascii="Times New Roman" w:hAnsi="Times New Roman"/>
          <w:sz w:val="20"/>
          <w:szCs w:val="20"/>
        </w:rPr>
        <w:t xml:space="preserve">groforestales del Ministerio de Agricultura al </w:t>
      </w:r>
      <w:r>
        <w:rPr>
          <w:rFonts w:ascii="Times New Roman" w:hAnsi="Times New Roman"/>
          <w:sz w:val="20"/>
          <w:szCs w:val="20"/>
        </w:rPr>
        <w:t>14</w:t>
      </w:r>
      <w:r w:rsidRPr="00A701B7">
        <w:rPr>
          <w:rFonts w:ascii="Times New Roman" w:hAnsi="Times New Roman"/>
          <w:sz w:val="20"/>
          <w:szCs w:val="20"/>
        </w:rPr>
        <w:t xml:space="preserve"> de </w:t>
      </w:r>
      <w:r>
        <w:rPr>
          <w:rFonts w:ascii="Times New Roman" w:hAnsi="Times New Roman"/>
          <w:sz w:val="20"/>
          <w:szCs w:val="20"/>
        </w:rPr>
        <w:t>diciembre</w:t>
      </w:r>
      <w:r w:rsidRPr="00A701B7">
        <w:rPr>
          <w:rFonts w:ascii="Times New Roman" w:hAnsi="Times New Roman"/>
          <w:sz w:val="20"/>
          <w:szCs w:val="20"/>
        </w:rPr>
        <w:t xml:space="preserve"> 2017.</w:t>
      </w:r>
    </w:p>
  </w:footnote>
  <w:footnote w:id="19">
    <w:p w:rsidR="006235B9" w:rsidRPr="00D91DD6" w:rsidRDefault="006235B9" w:rsidP="00D91DD6">
      <w:pPr>
        <w:pStyle w:val="Textonotapie"/>
        <w:jc w:val="both"/>
        <w:rPr>
          <w:rFonts w:ascii="Times New Roman" w:hAnsi="Times New Roman"/>
          <w:sz w:val="20"/>
        </w:rPr>
      </w:pPr>
      <w:r w:rsidRPr="00D91DD6">
        <w:rPr>
          <w:rStyle w:val="Refdenotaalpie"/>
          <w:rFonts w:ascii="Times New Roman" w:hAnsi="Times New Roman"/>
        </w:rPr>
        <w:footnoteRef/>
      </w:r>
      <w:r w:rsidRPr="00D91DD6">
        <w:rPr>
          <w:rFonts w:ascii="Times New Roman" w:hAnsi="Times New Roman"/>
        </w:rPr>
        <w:t xml:space="preserve"> </w:t>
      </w:r>
      <w:r w:rsidRPr="00433B99">
        <w:rPr>
          <w:rFonts w:ascii="Times New Roman" w:hAnsi="Times New Roman"/>
          <w:sz w:val="20"/>
        </w:rPr>
        <w:t>Este componente continúa en el marco de Metas Presidenciales, como proyecto para Desarrollar el Programa de Trazabilidad Bovina, ejecutado por la Dirección General de Ganadería.</w:t>
      </w:r>
    </w:p>
  </w:footnote>
  <w:footnote w:id="20">
    <w:p w:rsidR="006235B9" w:rsidRPr="00486514" w:rsidRDefault="006235B9" w:rsidP="00486514">
      <w:pPr>
        <w:pStyle w:val="Textonotapie"/>
        <w:tabs>
          <w:tab w:val="left" w:pos="935"/>
        </w:tabs>
        <w:jc w:val="both"/>
        <w:rPr>
          <w:rFonts w:ascii="Times New Roman" w:hAnsi="Times New Roman"/>
          <w:sz w:val="20"/>
        </w:rPr>
      </w:pPr>
      <w:r w:rsidRPr="00486514">
        <w:rPr>
          <w:rStyle w:val="Refdenotaalpie"/>
          <w:rFonts w:ascii="Times New Roman" w:hAnsi="Times New Roman"/>
        </w:rPr>
        <w:footnoteRef/>
      </w:r>
      <w:r w:rsidRPr="00486514">
        <w:rPr>
          <w:rFonts w:ascii="Times New Roman" w:hAnsi="Times New Roman"/>
        </w:rPr>
        <w:t xml:space="preserve"> </w:t>
      </w:r>
      <w:r w:rsidRPr="00486514">
        <w:rPr>
          <w:rFonts w:ascii="Times New Roman" w:hAnsi="Times New Roman"/>
          <w:sz w:val="20"/>
          <w:szCs w:val="20"/>
        </w:rPr>
        <w:t>Est</w:t>
      </w:r>
      <w:r>
        <w:rPr>
          <w:rFonts w:ascii="Times New Roman" w:hAnsi="Times New Roman"/>
          <w:sz w:val="20"/>
          <w:szCs w:val="20"/>
        </w:rPr>
        <w:t>e</w:t>
      </w:r>
      <w:r w:rsidRPr="00486514">
        <w:rPr>
          <w:rFonts w:ascii="Times New Roman" w:hAnsi="Times New Roman"/>
          <w:sz w:val="20"/>
          <w:szCs w:val="20"/>
        </w:rPr>
        <w:t xml:space="preserve"> componente continúa en el marco de Metas Presidenciales, como </w:t>
      </w:r>
      <w:r>
        <w:rPr>
          <w:rFonts w:ascii="Times New Roman" w:hAnsi="Times New Roman"/>
          <w:sz w:val="20"/>
          <w:szCs w:val="20"/>
        </w:rPr>
        <w:t xml:space="preserve">meta intermedia del </w:t>
      </w:r>
      <w:r w:rsidRPr="00486514">
        <w:rPr>
          <w:rFonts w:ascii="Times New Roman" w:hAnsi="Times New Roman"/>
          <w:sz w:val="20"/>
          <w:szCs w:val="20"/>
        </w:rPr>
        <w:t>proyecto para Fortalecer el Programa de Sanidad Animal, ejecutado por la Dirección General de Ganadería.</w:t>
      </w:r>
    </w:p>
  </w:footnote>
  <w:footnote w:id="21">
    <w:p w:rsidR="006235B9" w:rsidRPr="00486514" w:rsidRDefault="006235B9" w:rsidP="00486514">
      <w:pPr>
        <w:pStyle w:val="Textonotapie"/>
        <w:tabs>
          <w:tab w:val="left" w:pos="935"/>
        </w:tabs>
        <w:jc w:val="both"/>
        <w:rPr>
          <w:rFonts w:ascii="Times New Roman" w:hAnsi="Times New Roman"/>
          <w:sz w:val="20"/>
        </w:rPr>
      </w:pPr>
      <w:r w:rsidRPr="00486514">
        <w:rPr>
          <w:rStyle w:val="Refdenotaalpie"/>
          <w:rFonts w:ascii="Times New Roman" w:hAnsi="Times New Roman"/>
        </w:rPr>
        <w:footnoteRef/>
      </w:r>
      <w:r w:rsidRPr="00486514">
        <w:rPr>
          <w:rFonts w:ascii="Times New Roman" w:hAnsi="Times New Roman"/>
        </w:rPr>
        <w:t xml:space="preserve"> </w:t>
      </w:r>
      <w:r>
        <w:rPr>
          <w:rFonts w:ascii="Times New Roman" w:hAnsi="Times New Roman"/>
          <w:sz w:val="20"/>
          <w:szCs w:val="20"/>
        </w:rPr>
        <w:t>Este</w:t>
      </w:r>
      <w:r w:rsidRPr="00486514">
        <w:rPr>
          <w:rFonts w:ascii="Times New Roman" w:hAnsi="Times New Roman"/>
          <w:sz w:val="20"/>
          <w:szCs w:val="20"/>
        </w:rPr>
        <w:t xml:space="preserve"> componente continúa en el marco de Metas Presidenciales, como </w:t>
      </w:r>
      <w:r>
        <w:rPr>
          <w:rFonts w:ascii="Times New Roman" w:hAnsi="Times New Roman"/>
          <w:sz w:val="20"/>
          <w:szCs w:val="20"/>
        </w:rPr>
        <w:t xml:space="preserve">meta intermedia del </w:t>
      </w:r>
      <w:r w:rsidRPr="00486514">
        <w:rPr>
          <w:rFonts w:ascii="Times New Roman" w:hAnsi="Times New Roman"/>
          <w:sz w:val="20"/>
          <w:szCs w:val="20"/>
        </w:rPr>
        <w:t>proyecto para Fortalecer el Programa de Sanidad Animal, ejecutado por la Dirección General de Ganadería.</w:t>
      </w:r>
    </w:p>
  </w:footnote>
  <w:footnote w:id="22">
    <w:p w:rsidR="006235B9" w:rsidRPr="00486514" w:rsidRDefault="006235B9" w:rsidP="00486514">
      <w:pPr>
        <w:pStyle w:val="Textonotapie"/>
        <w:tabs>
          <w:tab w:val="left" w:pos="935"/>
        </w:tabs>
        <w:jc w:val="both"/>
        <w:rPr>
          <w:rFonts w:ascii="Times New Roman" w:hAnsi="Times New Roman"/>
          <w:sz w:val="20"/>
        </w:rPr>
      </w:pPr>
      <w:r w:rsidRPr="00486514">
        <w:rPr>
          <w:rStyle w:val="Refdenotaalpie"/>
          <w:rFonts w:ascii="Times New Roman" w:hAnsi="Times New Roman"/>
        </w:rPr>
        <w:footnoteRef/>
      </w:r>
      <w:r w:rsidRPr="00486514">
        <w:rPr>
          <w:rFonts w:ascii="Times New Roman" w:hAnsi="Times New Roman"/>
        </w:rPr>
        <w:t xml:space="preserve"> </w:t>
      </w:r>
      <w:r w:rsidRPr="00486514">
        <w:rPr>
          <w:rFonts w:ascii="Times New Roman" w:hAnsi="Times New Roman"/>
          <w:sz w:val="20"/>
          <w:szCs w:val="20"/>
        </w:rPr>
        <w:t>Est</w:t>
      </w:r>
      <w:r>
        <w:rPr>
          <w:rFonts w:ascii="Times New Roman" w:hAnsi="Times New Roman"/>
          <w:sz w:val="20"/>
          <w:szCs w:val="20"/>
        </w:rPr>
        <w:t>e</w:t>
      </w:r>
      <w:r w:rsidRPr="00486514">
        <w:rPr>
          <w:rFonts w:ascii="Times New Roman" w:hAnsi="Times New Roman"/>
          <w:sz w:val="20"/>
          <w:szCs w:val="20"/>
        </w:rPr>
        <w:t xml:space="preserve"> componente continúa en el marco de </w:t>
      </w:r>
      <w:r>
        <w:rPr>
          <w:rFonts w:ascii="Times New Roman" w:hAnsi="Times New Roman"/>
          <w:sz w:val="20"/>
          <w:szCs w:val="20"/>
        </w:rPr>
        <w:t xml:space="preserve">las </w:t>
      </w:r>
      <w:r w:rsidRPr="00486514">
        <w:rPr>
          <w:rFonts w:ascii="Times New Roman" w:hAnsi="Times New Roman"/>
          <w:sz w:val="20"/>
          <w:szCs w:val="20"/>
        </w:rPr>
        <w:t xml:space="preserve">Metas Presidenciales, como </w:t>
      </w:r>
      <w:r>
        <w:rPr>
          <w:rFonts w:ascii="Times New Roman" w:hAnsi="Times New Roman"/>
          <w:sz w:val="20"/>
          <w:szCs w:val="20"/>
        </w:rPr>
        <w:t xml:space="preserve">meta intermedia del </w:t>
      </w:r>
      <w:r w:rsidRPr="00486514">
        <w:rPr>
          <w:rFonts w:ascii="Times New Roman" w:hAnsi="Times New Roman"/>
          <w:sz w:val="20"/>
          <w:szCs w:val="20"/>
        </w:rPr>
        <w:t>proyecto para Fortalecer el Programa de Sanidad Animal, ejecutado por la Dirección General de Ganadería.</w:t>
      </w:r>
    </w:p>
  </w:footnote>
  <w:footnote w:id="23">
    <w:p w:rsidR="006235B9" w:rsidRPr="00D30392" w:rsidRDefault="006235B9" w:rsidP="00792ADF">
      <w:pPr>
        <w:pStyle w:val="Textonotapie"/>
        <w:jc w:val="both"/>
        <w:rPr>
          <w:rFonts w:ascii="Times New Roman" w:hAnsi="Times New Roman"/>
          <w:sz w:val="20"/>
          <w:szCs w:val="20"/>
        </w:rPr>
      </w:pPr>
      <w:r>
        <w:rPr>
          <w:rStyle w:val="Refdenotaalpie"/>
        </w:rPr>
        <w:footnoteRef/>
      </w:r>
      <w:r w:rsidRPr="0046433D">
        <w:rPr>
          <w:rFonts w:ascii="Times New Roman" w:hAnsi="Times New Roman"/>
          <w:sz w:val="20"/>
          <w:szCs w:val="20"/>
        </w:rPr>
        <w:t xml:space="preserve"> </w:t>
      </w:r>
      <w:r>
        <w:rPr>
          <w:rFonts w:ascii="Times New Roman" w:hAnsi="Times New Roman"/>
          <w:sz w:val="20"/>
          <w:szCs w:val="20"/>
        </w:rPr>
        <w:t>Este proyecto es ejecutado</w:t>
      </w:r>
      <w:r w:rsidRPr="00D30392">
        <w:rPr>
          <w:rFonts w:ascii="Times New Roman" w:hAnsi="Times New Roman"/>
          <w:sz w:val="20"/>
          <w:szCs w:val="20"/>
        </w:rPr>
        <w:t xml:space="preserve"> en el marco de </w:t>
      </w:r>
      <w:r>
        <w:rPr>
          <w:rFonts w:ascii="Times New Roman" w:hAnsi="Times New Roman"/>
          <w:sz w:val="20"/>
          <w:szCs w:val="20"/>
        </w:rPr>
        <w:t>las Metas Presidenciales, como el p</w:t>
      </w:r>
      <w:r w:rsidRPr="00792ADF">
        <w:rPr>
          <w:rFonts w:ascii="Times New Roman" w:hAnsi="Times New Roman"/>
          <w:sz w:val="20"/>
          <w:szCs w:val="20"/>
        </w:rPr>
        <w:t>rograma de Desarrollo Productivo y de Competitividad de la Provincia de San Juan</w:t>
      </w:r>
      <w:r>
        <w:rPr>
          <w:rFonts w:ascii="Times New Roman" w:hAnsi="Times New Roman"/>
          <w:sz w:val="20"/>
          <w:szCs w:val="20"/>
        </w:rPr>
        <w:t>, por el MA.</w:t>
      </w:r>
    </w:p>
  </w:footnote>
  <w:footnote w:id="24">
    <w:p w:rsidR="006235B9" w:rsidRPr="00D30392" w:rsidRDefault="006235B9" w:rsidP="00D3585B">
      <w:pPr>
        <w:pStyle w:val="Textonotapie"/>
        <w:jc w:val="both"/>
        <w:rPr>
          <w:rFonts w:ascii="Times New Roman" w:hAnsi="Times New Roman"/>
          <w:sz w:val="20"/>
          <w:szCs w:val="20"/>
        </w:rPr>
      </w:pPr>
      <w:r>
        <w:rPr>
          <w:rStyle w:val="Refdenotaalpie"/>
        </w:rPr>
        <w:footnoteRef/>
      </w:r>
      <w:r>
        <w:t xml:space="preserve"> </w:t>
      </w:r>
      <w:r w:rsidRPr="00D30392">
        <w:rPr>
          <w:rFonts w:ascii="Times New Roman" w:hAnsi="Times New Roman"/>
          <w:sz w:val="20"/>
          <w:szCs w:val="20"/>
        </w:rPr>
        <w:t xml:space="preserve">La producción de material </w:t>
      </w:r>
      <w:r>
        <w:rPr>
          <w:rFonts w:ascii="Times New Roman" w:hAnsi="Times New Roman"/>
          <w:sz w:val="20"/>
          <w:szCs w:val="20"/>
        </w:rPr>
        <w:t>animal</w:t>
      </w:r>
      <w:r w:rsidRPr="00D30392">
        <w:rPr>
          <w:rFonts w:ascii="Times New Roman" w:hAnsi="Times New Roman"/>
          <w:sz w:val="20"/>
          <w:szCs w:val="20"/>
        </w:rPr>
        <w:t xml:space="preserve"> de alta calidad </w:t>
      </w:r>
      <w:r>
        <w:rPr>
          <w:rFonts w:ascii="Times New Roman" w:hAnsi="Times New Roman"/>
          <w:sz w:val="20"/>
          <w:szCs w:val="20"/>
        </w:rPr>
        <w:t>es ejecutado</w:t>
      </w:r>
      <w:r w:rsidRPr="00D30392">
        <w:rPr>
          <w:rFonts w:ascii="Times New Roman" w:hAnsi="Times New Roman"/>
          <w:sz w:val="20"/>
          <w:szCs w:val="20"/>
        </w:rPr>
        <w:t xml:space="preserve"> en el marco de </w:t>
      </w:r>
      <w:r>
        <w:rPr>
          <w:rFonts w:ascii="Times New Roman" w:hAnsi="Times New Roman"/>
          <w:sz w:val="20"/>
          <w:szCs w:val="20"/>
        </w:rPr>
        <w:t xml:space="preserve">Metas Presidenciales, como </w:t>
      </w:r>
      <w:r w:rsidRPr="00D30392">
        <w:rPr>
          <w:rFonts w:ascii="Times New Roman" w:hAnsi="Times New Roman"/>
          <w:sz w:val="20"/>
          <w:szCs w:val="20"/>
        </w:rPr>
        <w:t xml:space="preserve">proyecto para </w:t>
      </w:r>
      <w:r w:rsidRPr="00D3585B">
        <w:rPr>
          <w:rFonts w:ascii="Times New Roman" w:hAnsi="Times New Roman"/>
          <w:sz w:val="20"/>
          <w:szCs w:val="20"/>
        </w:rPr>
        <w:t>Producción de material genético animal de alta calidad</w:t>
      </w:r>
      <w:r>
        <w:rPr>
          <w:rFonts w:ascii="Times New Roman" w:hAnsi="Times New Roman"/>
          <w:sz w:val="20"/>
          <w:szCs w:val="20"/>
        </w:rPr>
        <w:t>, por el MA a través del Laboratorio VITROGAN-RD</w:t>
      </w:r>
      <w:r w:rsidRPr="00D30392">
        <w:rPr>
          <w:rFonts w:ascii="Times New Roman" w:hAnsi="Times New Roman"/>
          <w:sz w:val="20"/>
          <w:szCs w:val="20"/>
        </w:rPr>
        <w:t>.</w:t>
      </w:r>
    </w:p>
  </w:footnote>
  <w:footnote w:id="25">
    <w:p w:rsidR="006235B9" w:rsidRPr="00D30392" w:rsidRDefault="006235B9" w:rsidP="00D30392">
      <w:pPr>
        <w:pStyle w:val="Textonotapie"/>
        <w:jc w:val="both"/>
        <w:rPr>
          <w:rFonts w:ascii="Times New Roman" w:hAnsi="Times New Roman"/>
          <w:sz w:val="20"/>
          <w:szCs w:val="20"/>
        </w:rPr>
      </w:pPr>
      <w:r>
        <w:rPr>
          <w:rStyle w:val="Refdenotaalpie"/>
        </w:rPr>
        <w:footnoteRef/>
      </w:r>
      <w:r>
        <w:t xml:space="preserve"> </w:t>
      </w:r>
      <w:r w:rsidRPr="00D30392">
        <w:rPr>
          <w:rFonts w:ascii="Times New Roman" w:hAnsi="Times New Roman"/>
          <w:sz w:val="20"/>
          <w:szCs w:val="20"/>
        </w:rPr>
        <w:t xml:space="preserve">La producción de material vegetal de alta calidad </w:t>
      </w:r>
      <w:r>
        <w:rPr>
          <w:rFonts w:ascii="Times New Roman" w:hAnsi="Times New Roman"/>
          <w:sz w:val="20"/>
          <w:szCs w:val="20"/>
        </w:rPr>
        <w:t xml:space="preserve">ejecutado </w:t>
      </w:r>
      <w:r w:rsidRPr="00D30392">
        <w:rPr>
          <w:rFonts w:ascii="Times New Roman" w:hAnsi="Times New Roman"/>
          <w:sz w:val="20"/>
          <w:szCs w:val="20"/>
        </w:rPr>
        <w:t xml:space="preserve">en el marco de </w:t>
      </w:r>
      <w:r>
        <w:rPr>
          <w:rFonts w:ascii="Times New Roman" w:hAnsi="Times New Roman"/>
          <w:sz w:val="20"/>
          <w:szCs w:val="20"/>
        </w:rPr>
        <w:t xml:space="preserve">Metas Presidenciales, como </w:t>
      </w:r>
      <w:r w:rsidRPr="00D30392">
        <w:rPr>
          <w:rFonts w:ascii="Times New Roman" w:hAnsi="Times New Roman"/>
          <w:sz w:val="20"/>
          <w:szCs w:val="20"/>
        </w:rPr>
        <w:t xml:space="preserve">proyecto para </w:t>
      </w:r>
      <w:r>
        <w:rPr>
          <w:rFonts w:ascii="Times New Roman" w:hAnsi="Times New Roman"/>
          <w:sz w:val="20"/>
          <w:szCs w:val="20"/>
        </w:rPr>
        <w:t>p</w:t>
      </w:r>
      <w:r w:rsidRPr="00D30392">
        <w:rPr>
          <w:rFonts w:ascii="Times New Roman" w:hAnsi="Times New Roman"/>
          <w:sz w:val="20"/>
          <w:szCs w:val="20"/>
        </w:rPr>
        <w:t>roducir material genético de alta calidad vegetal in vitro</w:t>
      </w:r>
      <w:r>
        <w:rPr>
          <w:rFonts w:ascii="Times New Roman" w:hAnsi="Times New Roman"/>
          <w:sz w:val="20"/>
          <w:szCs w:val="20"/>
        </w:rPr>
        <w:t>, por el MA a través del Laboratorio BIOVEGA.</w:t>
      </w:r>
    </w:p>
  </w:footnote>
  <w:footnote w:id="26">
    <w:p w:rsidR="006235B9" w:rsidRPr="00D30392" w:rsidRDefault="006235B9" w:rsidP="002C29A7">
      <w:pPr>
        <w:pStyle w:val="Textonotapie"/>
        <w:jc w:val="both"/>
        <w:rPr>
          <w:rFonts w:ascii="Times New Roman" w:hAnsi="Times New Roman"/>
          <w:sz w:val="20"/>
          <w:szCs w:val="20"/>
        </w:rPr>
      </w:pPr>
      <w:r>
        <w:rPr>
          <w:rStyle w:val="Refdenotaalpie"/>
        </w:rPr>
        <w:footnoteRef/>
      </w:r>
      <w:r>
        <w:t xml:space="preserve"> </w:t>
      </w:r>
      <w:r>
        <w:rPr>
          <w:rFonts w:ascii="Times New Roman" w:hAnsi="Times New Roman"/>
          <w:sz w:val="20"/>
          <w:szCs w:val="20"/>
        </w:rPr>
        <w:t xml:space="preserve">Esta iniciativa es parte integral de las Metas Presidenciales como </w:t>
      </w:r>
      <w:r w:rsidRPr="00D30392">
        <w:rPr>
          <w:rFonts w:ascii="Times New Roman" w:hAnsi="Times New Roman"/>
          <w:sz w:val="20"/>
          <w:szCs w:val="20"/>
        </w:rPr>
        <w:t xml:space="preserve">proyecto para </w:t>
      </w:r>
      <w:r>
        <w:rPr>
          <w:rFonts w:ascii="Times New Roman" w:hAnsi="Times New Roman"/>
          <w:sz w:val="20"/>
          <w:szCs w:val="20"/>
        </w:rPr>
        <w:t>m</w:t>
      </w:r>
      <w:r w:rsidRPr="002C29A7">
        <w:rPr>
          <w:rFonts w:ascii="Times New Roman" w:hAnsi="Times New Roman"/>
          <w:sz w:val="20"/>
          <w:szCs w:val="20"/>
        </w:rPr>
        <w:t>ejorar las variedades de arroz propiedad del Estado</w:t>
      </w:r>
      <w:r>
        <w:rPr>
          <w:rFonts w:ascii="Times New Roman" w:hAnsi="Times New Roman"/>
          <w:sz w:val="20"/>
          <w:szCs w:val="20"/>
        </w:rPr>
        <w:t>, por el MA a través de BIO-ARROZ.</w:t>
      </w:r>
    </w:p>
  </w:footnote>
  <w:footnote w:id="27">
    <w:p w:rsidR="006235B9" w:rsidRPr="004D1766" w:rsidRDefault="006235B9" w:rsidP="00557857">
      <w:pPr>
        <w:pStyle w:val="Textonotapie"/>
        <w:jc w:val="both"/>
        <w:rPr>
          <w:rFonts w:ascii="Times New Roman" w:hAnsi="Times New Roman"/>
          <w:sz w:val="20"/>
          <w:szCs w:val="20"/>
        </w:rPr>
      </w:pPr>
      <w:r>
        <w:rPr>
          <w:rStyle w:val="Refdenotaalpie"/>
        </w:rPr>
        <w:footnoteRef/>
      </w:r>
      <w:r>
        <w:t xml:space="preserve"> </w:t>
      </w:r>
      <w:r w:rsidRPr="001435A6">
        <w:rPr>
          <w:rFonts w:ascii="Times New Roman" w:hAnsi="Times New Roman"/>
          <w:b/>
          <w:sz w:val="20"/>
          <w:szCs w:val="20"/>
        </w:rPr>
        <w:t>Fuente:</w:t>
      </w:r>
      <w:r w:rsidRPr="001435A6">
        <w:rPr>
          <w:rFonts w:ascii="Times New Roman" w:hAnsi="Times New Roman"/>
          <w:sz w:val="20"/>
          <w:szCs w:val="20"/>
        </w:rPr>
        <w:t xml:space="preserve"> </w:t>
      </w:r>
      <w:r>
        <w:rPr>
          <w:rFonts w:ascii="Times New Roman" w:hAnsi="Times New Roman"/>
          <w:sz w:val="20"/>
          <w:szCs w:val="20"/>
          <w:lang w:val="es-ES_tradnl"/>
        </w:rPr>
        <w:t xml:space="preserve">Base de datos </w:t>
      </w:r>
      <w:r w:rsidRPr="001435A6">
        <w:rPr>
          <w:rFonts w:ascii="Times New Roman" w:hAnsi="Times New Roman"/>
          <w:sz w:val="20"/>
          <w:szCs w:val="20"/>
          <w:lang w:val="es-ES_tradnl"/>
        </w:rPr>
        <w:t>suministrad</w:t>
      </w:r>
      <w:r>
        <w:rPr>
          <w:rFonts w:ascii="Times New Roman" w:hAnsi="Times New Roman"/>
          <w:sz w:val="20"/>
          <w:szCs w:val="20"/>
          <w:lang w:val="es-ES_tradnl"/>
        </w:rPr>
        <w:t>a</w:t>
      </w:r>
      <w:r w:rsidRPr="001435A6">
        <w:rPr>
          <w:rFonts w:ascii="Times New Roman" w:hAnsi="Times New Roman"/>
          <w:sz w:val="20"/>
          <w:szCs w:val="20"/>
          <w:lang w:val="es-ES_tradnl"/>
        </w:rPr>
        <w:t xml:space="preserve"> por el Depto</w:t>
      </w:r>
      <w:r>
        <w:rPr>
          <w:rFonts w:ascii="Times New Roman" w:hAnsi="Times New Roman"/>
          <w:sz w:val="20"/>
          <w:szCs w:val="20"/>
          <w:lang w:val="es-ES_tradnl"/>
        </w:rPr>
        <w:t>.</w:t>
      </w:r>
      <w:r w:rsidRPr="001435A6">
        <w:rPr>
          <w:rFonts w:ascii="Times New Roman" w:hAnsi="Times New Roman"/>
          <w:sz w:val="20"/>
          <w:szCs w:val="20"/>
          <w:lang w:val="es-ES_tradnl"/>
        </w:rPr>
        <w:t xml:space="preserve"> de Estadísticas de la </w:t>
      </w:r>
      <w:r>
        <w:rPr>
          <w:rFonts w:ascii="Times New Roman" w:hAnsi="Times New Roman"/>
          <w:sz w:val="20"/>
          <w:szCs w:val="20"/>
          <w:lang w:val="es-ES_tradnl"/>
        </w:rPr>
        <w:t>DGA,</w:t>
      </w:r>
      <w:r w:rsidRPr="004D1766">
        <w:rPr>
          <w:rFonts w:ascii="Times New Roman" w:hAnsi="Times New Roman"/>
          <w:sz w:val="20"/>
          <w:szCs w:val="20"/>
        </w:rPr>
        <w:t xml:space="preserve"> (Archivo 17-2717). Los datos presentados se encuentran sujetos a revisión y/o corrección</w:t>
      </w:r>
      <w:r>
        <w:rPr>
          <w:rFonts w:ascii="Times New Roman" w:hAnsi="Times New Roman"/>
          <w:sz w:val="20"/>
          <w:szCs w:val="20"/>
        </w:rPr>
        <w:t>.</w:t>
      </w:r>
    </w:p>
  </w:footnote>
  <w:footnote w:id="28">
    <w:p w:rsidR="006235B9" w:rsidRPr="006F0FEA" w:rsidRDefault="006235B9" w:rsidP="001435A6">
      <w:pPr>
        <w:pStyle w:val="Textonotapie"/>
        <w:rPr>
          <w:rFonts w:ascii="Times New Roman" w:hAnsi="Times New Roman"/>
          <w:sz w:val="20"/>
          <w:szCs w:val="20"/>
        </w:rPr>
      </w:pPr>
      <w:r>
        <w:rPr>
          <w:rStyle w:val="Refdenotaalpie"/>
        </w:rPr>
        <w:footnoteRef/>
      </w:r>
      <w:r w:rsidRPr="006F0FEA">
        <w:t xml:space="preserve"> </w:t>
      </w:r>
      <w:r>
        <w:rPr>
          <w:rFonts w:ascii="Times New Roman" w:hAnsi="Times New Roman"/>
          <w:sz w:val="20"/>
          <w:szCs w:val="20"/>
        </w:rPr>
        <w:t>Valores expresados en tone</w:t>
      </w:r>
      <w:r w:rsidRPr="006F0FEA">
        <w:rPr>
          <w:rFonts w:ascii="Times New Roman" w:hAnsi="Times New Roman"/>
          <w:sz w:val="20"/>
          <w:szCs w:val="20"/>
        </w:rPr>
        <w:t>l</w:t>
      </w:r>
      <w:r>
        <w:rPr>
          <w:rFonts w:ascii="Times New Roman" w:hAnsi="Times New Roman"/>
          <w:sz w:val="20"/>
          <w:szCs w:val="20"/>
        </w:rPr>
        <w:t>adas métricas (TM).</w:t>
      </w:r>
    </w:p>
  </w:footnote>
  <w:footnote w:id="29">
    <w:p w:rsidR="006235B9" w:rsidRPr="00E020CB" w:rsidRDefault="006235B9" w:rsidP="00696728">
      <w:pPr>
        <w:pStyle w:val="Textonotapie"/>
        <w:rPr>
          <w:rFonts w:ascii="Times New Roman" w:hAnsi="Times New Roman"/>
          <w:sz w:val="20"/>
          <w:szCs w:val="20"/>
        </w:rPr>
      </w:pPr>
      <w:r>
        <w:rPr>
          <w:rStyle w:val="Refdenotaalpie"/>
        </w:rPr>
        <w:footnoteRef/>
      </w:r>
      <w:r>
        <w:t xml:space="preserve"> </w:t>
      </w:r>
      <w:r>
        <w:rPr>
          <w:rFonts w:ascii="Times New Roman" w:hAnsi="Times New Roman"/>
          <w:sz w:val="20"/>
          <w:szCs w:val="20"/>
        </w:rPr>
        <w:t>El mecanismo se mantendrá activado hasta el 31 de diciembre del año en curso.</w:t>
      </w:r>
    </w:p>
  </w:footnote>
  <w:footnote w:id="30">
    <w:p w:rsidR="006235B9" w:rsidRDefault="006235B9" w:rsidP="00D84A5C">
      <w:pPr>
        <w:pStyle w:val="Textonotapie"/>
      </w:pPr>
      <w:r>
        <w:rPr>
          <w:rStyle w:val="Refdenotaalpie"/>
        </w:rPr>
        <w:footnoteRef/>
      </w:r>
      <w:r>
        <w:t xml:space="preserve"> </w:t>
      </w:r>
      <w:r>
        <w:rPr>
          <w:rFonts w:ascii="Times New Roman" w:hAnsi="Times New Roman"/>
          <w:sz w:val="20"/>
          <w:szCs w:val="20"/>
        </w:rPr>
        <w:t>Fuente</w:t>
      </w:r>
      <w:r w:rsidRPr="00D84A5C">
        <w:rPr>
          <w:rFonts w:ascii="Times New Roman" w:hAnsi="Times New Roman"/>
          <w:sz w:val="20"/>
          <w:szCs w:val="20"/>
        </w:rPr>
        <w:t>: Elaborado por la OTCA con datos de</w:t>
      </w:r>
      <w:r>
        <w:rPr>
          <w:rFonts w:ascii="Times New Roman" w:hAnsi="Times New Roman"/>
          <w:sz w:val="20"/>
          <w:szCs w:val="20"/>
        </w:rPr>
        <w:t xml:space="preserve"> la Bolsa Agroempresarial de la </w:t>
      </w:r>
      <w:r w:rsidRPr="00D84A5C">
        <w:rPr>
          <w:rFonts w:ascii="Times New Roman" w:hAnsi="Times New Roman"/>
          <w:sz w:val="20"/>
          <w:szCs w:val="20"/>
        </w:rPr>
        <w:t>Dominicana.</w:t>
      </w:r>
    </w:p>
  </w:footnote>
  <w:footnote w:id="31">
    <w:p w:rsidR="006235B9" w:rsidRDefault="006235B9">
      <w:pPr>
        <w:pStyle w:val="Textonotapie"/>
      </w:pPr>
      <w:r>
        <w:rPr>
          <w:rStyle w:val="Refdenotaalpie"/>
        </w:rPr>
        <w:footnoteRef/>
      </w:r>
      <w:r>
        <w:t xml:space="preserve"> </w:t>
      </w:r>
      <w:r w:rsidRPr="00D84A5C">
        <w:rPr>
          <w:rFonts w:ascii="Times New Roman" w:hAnsi="Times New Roman"/>
          <w:sz w:val="20"/>
          <w:szCs w:val="20"/>
        </w:rPr>
        <w:t>Volumen expresado en Quintales</w:t>
      </w:r>
      <w:r>
        <w:rPr>
          <w:rFonts w:ascii="Times New Roman" w:hAnsi="Times New Roman"/>
          <w:sz w:val="20"/>
          <w:szCs w:val="20"/>
        </w:rPr>
        <w:t xml:space="preserve"> (QQS)</w:t>
      </w:r>
    </w:p>
  </w:footnote>
  <w:footnote w:id="32">
    <w:p w:rsidR="006235B9" w:rsidRDefault="006235B9">
      <w:pPr>
        <w:pStyle w:val="Textonotapie"/>
      </w:pPr>
      <w:r>
        <w:rPr>
          <w:rStyle w:val="Refdenotaalpie"/>
        </w:rPr>
        <w:footnoteRef/>
      </w:r>
      <w:r>
        <w:t xml:space="preserve"> </w:t>
      </w:r>
      <w:r w:rsidRPr="00D84A5C">
        <w:rPr>
          <w:rFonts w:ascii="Times New Roman" w:hAnsi="Times New Roman"/>
          <w:bCs/>
          <w:color w:val="000000"/>
          <w:sz w:val="20"/>
          <w:lang w:eastAsia="es-DO"/>
        </w:rPr>
        <w:t>Personas físicas y/o jurídicas</w:t>
      </w:r>
      <w:r>
        <w:rPr>
          <w:rFonts w:ascii="Times New Roman" w:hAnsi="Times New Roman"/>
          <w:bCs/>
          <w:color w:val="000000"/>
          <w:sz w:val="20"/>
          <w:lang w:eastAsia="es-DO"/>
        </w:rPr>
        <w:t xml:space="preserve"> beneficiadas.</w:t>
      </w:r>
    </w:p>
  </w:footnote>
  <w:footnote w:id="33">
    <w:p w:rsidR="006235B9" w:rsidRPr="00B85855" w:rsidRDefault="006235B9" w:rsidP="00255321">
      <w:pPr>
        <w:pStyle w:val="Textonotapie"/>
        <w:rPr>
          <w:rFonts w:ascii="Times New Roman" w:hAnsi="Times New Roman"/>
        </w:rPr>
      </w:pPr>
      <w:r w:rsidRPr="00B85855">
        <w:rPr>
          <w:rStyle w:val="Refdenotaalpie"/>
          <w:rFonts w:ascii="Times New Roman" w:hAnsi="Times New Roman"/>
        </w:rPr>
        <w:footnoteRef/>
      </w:r>
      <w:r w:rsidRPr="00B85855">
        <w:rPr>
          <w:rFonts w:ascii="Times New Roman" w:hAnsi="Times New Roman"/>
        </w:rPr>
        <w:t xml:space="preserve"> Datos reales al mes de diciembre 2017.</w:t>
      </w:r>
    </w:p>
  </w:footnote>
  <w:footnote w:id="34">
    <w:p w:rsidR="006235B9" w:rsidRPr="006B3AA0" w:rsidRDefault="006235B9" w:rsidP="00147FBD">
      <w:pPr>
        <w:pStyle w:val="Textonotapie"/>
        <w:jc w:val="both"/>
      </w:pPr>
      <w:r>
        <w:rPr>
          <w:rStyle w:val="Refdenotaalpie"/>
        </w:rPr>
        <w:footnoteRef/>
      </w:r>
      <w:r w:rsidRPr="00147FBD">
        <w:rPr>
          <w:rFonts w:ascii="Times New Roman" w:hAnsi="Times New Roman"/>
          <w:sz w:val="18"/>
        </w:rPr>
        <w:t xml:space="preserve"> </w:t>
      </w:r>
      <w:r w:rsidRPr="00147FBD">
        <w:rPr>
          <w:rFonts w:ascii="Times New Roman" w:hAnsi="Times New Roman"/>
          <w:sz w:val="16"/>
        </w:rPr>
        <w:t xml:space="preserve">Datos reales durante enero-octubre. Excluye procesos anulados y/o desiertos. A partir del 1 de noviembre del presente año las compras públicas dieron un cambio con la puesta en marcha de la utilización del Portal transaccional de compras pública como único medio de adquisición, anulando el módulo de compras del SIGEF para iniciar cualquier procedimiento, según decreto </w:t>
      </w:r>
      <w:r>
        <w:rPr>
          <w:rFonts w:ascii="Times New Roman" w:hAnsi="Times New Roman"/>
          <w:sz w:val="16"/>
        </w:rPr>
        <w:t>No.</w:t>
      </w:r>
      <w:r w:rsidRPr="00147FBD">
        <w:rPr>
          <w:rFonts w:ascii="Times New Roman" w:hAnsi="Times New Roman"/>
          <w:sz w:val="16"/>
        </w:rPr>
        <w:t xml:space="preserve"> 350-17.</w:t>
      </w:r>
    </w:p>
  </w:footnote>
  <w:footnote w:id="35">
    <w:p w:rsidR="006235B9" w:rsidRPr="008A3A80" w:rsidRDefault="006235B9">
      <w:pPr>
        <w:pStyle w:val="Textonotapie"/>
      </w:pPr>
      <w:r>
        <w:rPr>
          <w:rStyle w:val="Refdenotaalpie"/>
        </w:rPr>
        <w:footnoteRef/>
      </w:r>
      <w:r w:rsidRPr="008A3A80">
        <w:t xml:space="preserve"> </w:t>
      </w:r>
      <w:r w:rsidRPr="008A3A80">
        <w:rPr>
          <w:rFonts w:ascii="Times New Roman" w:hAnsi="Times New Roman"/>
          <w:sz w:val="20"/>
          <w:szCs w:val="20"/>
        </w:rPr>
        <w:t>Línea 311</w:t>
      </w:r>
    </w:p>
  </w:footnote>
  <w:footnote w:id="36">
    <w:p w:rsidR="006235B9" w:rsidRPr="00AC03F8" w:rsidRDefault="006235B9">
      <w:pPr>
        <w:pStyle w:val="Textonotapie"/>
        <w:rPr>
          <w:rFonts w:ascii="Times New Roman" w:hAnsi="Times New Roman"/>
        </w:rPr>
      </w:pPr>
      <w:r w:rsidRPr="00AC03F8">
        <w:rPr>
          <w:rStyle w:val="Refdenotaalpie"/>
          <w:rFonts w:ascii="Times New Roman" w:hAnsi="Times New Roman"/>
        </w:rPr>
        <w:footnoteRef/>
      </w:r>
      <w:r w:rsidRPr="00AC03F8">
        <w:rPr>
          <w:rFonts w:ascii="Times New Roman" w:hAnsi="Times New Roman"/>
          <w:sz w:val="20"/>
        </w:rPr>
        <w:t xml:space="preserve"> Evaluación fechada en el mes de noviembre 2017.</w:t>
      </w:r>
    </w:p>
  </w:footnote>
  <w:footnote w:id="37">
    <w:p w:rsidR="006235B9" w:rsidRPr="00BE2821" w:rsidRDefault="006235B9" w:rsidP="003819B6">
      <w:pPr>
        <w:pStyle w:val="Textonotapie"/>
      </w:pPr>
      <w:r>
        <w:rPr>
          <w:rStyle w:val="Refdenotaalpie"/>
        </w:rPr>
        <w:footnoteRef/>
      </w:r>
      <w:r w:rsidRPr="00BE2821">
        <w:rPr>
          <w:sz w:val="16"/>
        </w:rPr>
        <w:t>Unidad de medida</w:t>
      </w:r>
      <w:r>
        <w:rPr>
          <w:sz w:val="16"/>
        </w:rPr>
        <w:t xml:space="preserve">: cantidades de eventos unitarios, </w:t>
      </w:r>
      <w:r w:rsidRPr="00BE2821">
        <w:rPr>
          <w:sz w:val="16"/>
        </w:rPr>
        <w:t xml:space="preserve"> </w:t>
      </w:r>
      <w:r>
        <w:rPr>
          <w:sz w:val="16"/>
        </w:rPr>
        <w:t xml:space="preserve">Evidencia: acción de personal </w:t>
      </w:r>
    </w:p>
  </w:footnote>
  <w:footnote w:id="38">
    <w:p w:rsidR="006235B9" w:rsidRPr="00B64EFB" w:rsidRDefault="006235B9" w:rsidP="006D6650">
      <w:pPr>
        <w:pStyle w:val="Textonotapie"/>
        <w:rPr>
          <w:rFonts w:ascii="Times New Roman" w:hAnsi="Times New Roman"/>
        </w:rPr>
      </w:pPr>
      <w:r w:rsidRPr="00B64EFB">
        <w:rPr>
          <w:rStyle w:val="Refdenotaalpie"/>
          <w:rFonts w:ascii="Times New Roman" w:hAnsi="Times New Roman"/>
        </w:rPr>
        <w:footnoteRef/>
      </w:r>
      <w:r w:rsidRPr="00B64EFB">
        <w:rPr>
          <w:rFonts w:ascii="Times New Roman" w:hAnsi="Times New Roman"/>
        </w:rPr>
        <w:t xml:space="preserve"> </w:t>
      </w:r>
      <w:r w:rsidRPr="00B64EFB">
        <w:rPr>
          <w:rFonts w:ascii="Times New Roman" w:hAnsi="Times New Roman"/>
          <w:sz w:val="20"/>
          <w:szCs w:val="20"/>
        </w:rPr>
        <w:t>ambulatorios de 7 a 10 años</w:t>
      </w:r>
    </w:p>
  </w:footnote>
  <w:footnote w:id="39">
    <w:p w:rsidR="006235B9" w:rsidRPr="00624CE3" w:rsidRDefault="006235B9">
      <w:pPr>
        <w:pStyle w:val="Textonotapie"/>
      </w:pPr>
      <w:r>
        <w:rPr>
          <w:rStyle w:val="Refdenotaalpie"/>
        </w:rPr>
        <w:footnoteRef/>
      </w:r>
      <w:r w:rsidRPr="00624CE3">
        <w:t xml:space="preserve"> </w:t>
      </w:r>
      <w:r w:rsidRPr="00624CE3">
        <w:rPr>
          <w:rFonts w:ascii="Times New Roman" w:hAnsi="Times New Roman"/>
          <w:sz w:val="20"/>
          <w:szCs w:val="20"/>
        </w:rPr>
        <w:t>Valores estimados correspondiente al mes de diciembre 201</w:t>
      </w:r>
      <w:r>
        <w:rPr>
          <w:rFonts w:ascii="Times New Roman" w:hAnsi="Times New Roman"/>
          <w:sz w:val="20"/>
          <w:szCs w:val="20"/>
        </w:rPr>
        <w:t>7</w:t>
      </w:r>
    </w:p>
  </w:footnote>
  <w:footnote w:id="40">
    <w:p w:rsidR="006235B9" w:rsidRPr="00800925" w:rsidRDefault="006235B9">
      <w:pPr>
        <w:pStyle w:val="Textonotapie"/>
        <w:rPr>
          <w:rFonts w:ascii="Times New Roman" w:hAnsi="Times New Roman"/>
          <w:sz w:val="20"/>
          <w:szCs w:val="20"/>
        </w:rPr>
      </w:pPr>
      <w:r>
        <w:rPr>
          <w:rStyle w:val="Refdenotaalpie"/>
        </w:rPr>
        <w:footnoteRef/>
      </w:r>
      <w:r w:rsidRPr="00800925">
        <w:t xml:space="preserve"> </w:t>
      </w:r>
      <w:r w:rsidRPr="00994D5C">
        <w:rPr>
          <w:rFonts w:ascii="Times New Roman" w:hAnsi="Times New Roman"/>
          <w:b/>
          <w:sz w:val="20"/>
          <w:szCs w:val="20"/>
        </w:rPr>
        <w:t>Fuente:</w:t>
      </w:r>
      <w:r w:rsidRPr="00800925">
        <w:rPr>
          <w:rFonts w:ascii="Times New Roman" w:hAnsi="Times New Roman"/>
          <w:sz w:val="20"/>
          <w:szCs w:val="20"/>
        </w:rPr>
        <w:t xml:space="preserve"> Fomento Arrocero</w:t>
      </w:r>
    </w:p>
  </w:footnote>
  <w:footnote w:id="41">
    <w:p w:rsidR="006235B9" w:rsidRPr="00800925" w:rsidRDefault="006235B9">
      <w:pPr>
        <w:pStyle w:val="Textonotapie"/>
      </w:pPr>
      <w:r>
        <w:rPr>
          <w:rStyle w:val="Refdenotaalpie"/>
        </w:rPr>
        <w:footnoteRef/>
      </w:r>
      <w:r w:rsidRPr="00800925">
        <w:t xml:space="preserve"> </w:t>
      </w:r>
      <w:r w:rsidRPr="00994D5C">
        <w:rPr>
          <w:rFonts w:ascii="Times New Roman" w:hAnsi="Times New Roman"/>
          <w:b/>
          <w:sz w:val="20"/>
          <w:szCs w:val="20"/>
        </w:rPr>
        <w:t>Fuente:</w:t>
      </w:r>
      <w:r w:rsidRPr="00800925">
        <w:rPr>
          <w:rFonts w:ascii="Times New Roman" w:hAnsi="Times New Roman"/>
          <w:sz w:val="20"/>
          <w:szCs w:val="20"/>
        </w:rPr>
        <w:t xml:space="preserve"> AFCONAGRO, Asociación de Fabricantes de Conservas del Agro.</w:t>
      </w:r>
      <w:r>
        <w:rPr>
          <w:rFonts w:ascii="Times New Roman" w:hAnsi="Times New Roman"/>
          <w:sz w:val="20"/>
          <w:szCs w:val="20"/>
        </w:rPr>
        <w:t>, l</w:t>
      </w:r>
      <w:r w:rsidRPr="00305FBC">
        <w:rPr>
          <w:rFonts w:ascii="Times New Roman" w:hAnsi="Times New Roman"/>
          <w:sz w:val="20"/>
          <w:szCs w:val="20"/>
        </w:rPr>
        <w:t xml:space="preserve">a zafra de cosecha de este cultivo es de </w:t>
      </w:r>
      <w:r>
        <w:rPr>
          <w:rFonts w:ascii="Times New Roman" w:hAnsi="Times New Roman"/>
          <w:sz w:val="20"/>
          <w:szCs w:val="20"/>
        </w:rPr>
        <w:t>e</w:t>
      </w:r>
      <w:r w:rsidRPr="00305FBC">
        <w:rPr>
          <w:rFonts w:ascii="Times New Roman" w:hAnsi="Times New Roman"/>
          <w:sz w:val="20"/>
          <w:szCs w:val="20"/>
        </w:rPr>
        <w:t>nero-</w:t>
      </w:r>
      <w:r>
        <w:rPr>
          <w:rFonts w:ascii="Times New Roman" w:hAnsi="Times New Roman"/>
          <w:sz w:val="20"/>
          <w:szCs w:val="20"/>
        </w:rPr>
        <w:t>a</w:t>
      </w:r>
      <w:r w:rsidRPr="00305FBC">
        <w:rPr>
          <w:rFonts w:ascii="Times New Roman" w:hAnsi="Times New Roman"/>
          <w:sz w:val="20"/>
          <w:szCs w:val="20"/>
        </w:rPr>
        <w:t>bril de cada año.</w:t>
      </w:r>
    </w:p>
  </w:footnote>
  <w:footnote w:id="42">
    <w:p w:rsidR="006235B9" w:rsidRPr="00994D5C" w:rsidRDefault="006235B9" w:rsidP="00994D5C">
      <w:pPr>
        <w:pStyle w:val="Textonotapie"/>
      </w:pPr>
      <w:r>
        <w:rPr>
          <w:rStyle w:val="Refdenotaalpie"/>
        </w:rPr>
        <w:footnoteRef/>
      </w:r>
      <w:r w:rsidRPr="00994D5C">
        <w:t xml:space="preserve"> </w:t>
      </w:r>
      <w:r w:rsidRPr="00994D5C">
        <w:rPr>
          <w:b/>
          <w:sz w:val="20"/>
        </w:rPr>
        <w:t>Fuente</w:t>
      </w:r>
      <w:r>
        <w:rPr>
          <w:b/>
          <w:sz w:val="20"/>
        </w:rPr>
        <w:t xml:space="preserve"> r</w:t>
      </w:r>
      <w:r w:rsidRPr="00994D5C">
        <w:rPr>
          <w:b/>
          <w:sz w:val="20"/>
        </w:rPr>
        <w:t>esto de productos:</w:t>
      </w:r>
      <w:r w:rsidRPr="00994D5C">
        <w:rPr>
          <w:sz w:val="20"/>
        </w:rPr>
        <w:t xml:space="preserve"> Unidades Regionales Planificación y Economía (URPEs)</w:t>
      </w:r>
    </w:p>
  </w:footnote>
  <w:footnote w:id="43">
    <w:p w:rsidR="006235B9" w:rsidRPr="004E4BC1" w:rsidRDefault="006235B9" w:rsidP="00500B67">
      <w:pPr>
        <w:pStyle w:val="Textonotapie"/>
      </w:pPr>
      <w:r w:rsidRPr="00882A1D">
        <w:rPr>
          <w:rStyle w:val="Refdenotaalpie"/>
          <w:sz w:val="22"/>
        </w:rPr>
        <w:footnoteRef/>
      </w:r>
      <w:r w:rsidRPr="004E4BC1">
        <w:t xml:space="preserve"> </w:t>
      </w:r>
      <w:r w:rsidRPr="00D52849">
        <w:rPr>
          <w:rFonts w:ascii="Times New Roman" w:hAnsi="Times New Roman"/>
          <w:sz w:val="20"/>
          <w:szCs w:val="20"/>
        </w:rPr>
        <w:t>Total volumen del</w:t>
      </w:r>
      <w:r>
        <w:t xml:space="preserve"> </w:t>
      </w:r>
      <w:r>
        <w:rPr>
          <w:rFonts w:ascii="Times New Roman" w:hAnsi="Times New Roman"/>
          <w:sz w:val="20"/>
          <w:szCs w:val="20"/>
        </w:rPr>
        <w:t>c</w:t>
      </w:r>
      <w:r w:rsidRPr="003547E0">
        <w:rPr>
          <w:rFonts w:ascii="Times New Roman" w:hAnsi="Times New Roman"/>
          <w:sz w:val="20"/>
          <w:szCs w:val="20"/>
        </w:rPr>
        <w:t xml:space="preserve">oco promediado entre </w:t>
      </w:r>
      <w:r>
        <w:rPr>
          <w:rFonts w:ascii="Times New Roman" w:hAnsi="Times New Roman"/>
          <w:sz w:val="20"/>
          <w:szCs w:val="20"/>
        </w:rPr>
        <w:t xml:space="preserve">el factor de frecuencias de cosechas al año, equivalente a </w:t>
      </w:r>
      <w:r w:rsidRPr="003547E0">
        <w:rPr>
          <w:rFonts w:ascii="Times New Roman" w:hAnsi="Times New Roman"/>
          <w:sz w:val="20"/>
          <w:szCs w:val="20"/>
        </w:rPr>
        <w:t>6</w:t>
      </w:r>
      <w:r>
        <w:rPr>
          <w:rFonts w:ascii="Times New Roman" w:hAnsi="Times New Roman"/>
          <w:sz w:val="20"/>
          <w:szCs w:val="20"/>
        </w:rPr>
        <w:t>.8</w:t>
      </w:r>
      <w:r w:rsidRPr="003547E0">
        <w:rPr>
          <w:rFonts w:ascii="Times New Roman" w:hAnsi="Times New Roman"/>
          <w:sz w:val="20"/>
          <w:szCs w:val="20"/>
        </w:rPr>
        <w:t xml:space="preserve"> </w:t>
      </w:r>
      <w:r>
        <w:rPr>
          <w:rFonts w:ascii="Times New Roman" w:hAnsi="Times New Roman"/>
          <w:sz w:val="20"/>
          <w:szCs w:val="20"/>
        </w:rPr>
        <w:t>en promedio</w:t>
      </w:r>
    </w:p>
  </w:footnote>
  <w:footnote w:id="44">
    <w:p w:rsidR="006235B9" w:rsidRPr="003547E0" w:rsidRDefault="006235B9" w:rsidP="00D52849">
      <w:pPr>
        <w:pStyle w:val="Textonotapie"/>
      </w:pPr>
      <w:r>
        <w:rPr>
          <w:rStyle w:val="Refdenotaalpie"/>
        </w:rPr>
        <w:footnoteRef/>
      </w:r>
      <w:r w:rsidRPr="003547E0">
        <w:t xml:space="preserve"> </w:t>
      </w:r>
      <w:r w:rsidRPr="00064BE7">
        <w:rPr>
          <w:rFonts w:ascii="Times New Roman" w:hAnsi="Times New Roman"/>
          <w:sz w:val="20"/>
          <w:szCs w:val="20"/>
        </w:rPr>
        <w:t>Total plátano y guineo promediado</w:t>
      </w:r>
      <w:r w:rsidRPr="003547E0">
        <w:rPr>
          <w:rFonts w:ascii="Times New Roman" w:hAnsi="Times New Roman"/>
          <w:sz w:val="20"/>
          <w:szCs w:val="20"/>
        </w:rPr>
        <w:t xml:space="preserve"> entre cada número de meses.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730C89" w:rsidRDefault="006235B9" w:rsidP="00730C89">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116422" w:rsidRDefault="006235B9" w:rsidP="00994D5C">
    <w:pPr>
      <w:ind w:right="144"/>
      <w:contextualSpacing/>
      <w:jc w:val="right"/>
      <w:rPr>
        <w:rFonts w:ascii="Times New Roman" w:hAnsi="Times New Roman"/>
        <w:b/>
        <w:color w:val="A6A6A6"/>
        <w:sz w:val="28"/>
        <w:szCs w:val="32"/>
        <w:lang w:val="es-ES_tradnl"/>
      </w:rPr>
    </w:pPr>
    <w:r w:rsidRPr="00116422">
      <w:rPr>
        <w:rFonts w:ascii="Times New Roman" w:hAnsi="Times New Roman"/>
        <w:b/>
        <w:color w:val="A6A6A6"/>
        <w:sz w:val="28"/>
        <w:szCs w:val="32"/>
        <w:lang w:val="es-ES_tradnl"/>
      </w:rPr>
      <w:t xml:space="preserve">Anexo </w:t>
    </w:r>
    <w:r>
      <w:rPr>
        <w:rFonts w:ascii="Times New Roman" w:hAnsi="Times New Roman"/>
        <w:b/>
        <w:color w:val="A6A6A6"/>
        <w:sz w:val="28"/>
        <w:szCs w:val="32"/>
        <w:lang w:val="es-ES_tradnl"/>
      </w:rPr>
      <w:t>D</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AC313A" w:rsidRDefault="006235B9" w:rsidP="00F03C13">
    <w:pPr>
      <w:ind w:right="144"/>
      <w:contextualSpacing/>
      <w:jc w:val="right"/>
      <w:rPr>
        <w:rFonts w:ascii="Times New Roman" w:hAnsi="Times New Roman"/>
        <w:b/>
        <w:color w:val="A6A6A6"/>
        <w:sz w:val="28"/>
        <w:szCs w:val="32"/>
        <w:lang w:val="es-ES_tradn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AC313A" w:rsidRDefault="006235B9" w:rsidP="00F03C13">
    <w:pPr>
      <w:ind w:right="144"/>
      <w:contextualSpacing/>
      <w:jc w:val="right"/>
      <w:rPr>
        <w:rFonts w:ascii="Times New Roman" w:hAnsi="Times New Roman"/>
        <w:b/>
        <w:color w:val="A6A6A6"/>
        <w:sz w:val="28"/>
        <w:szCs w:val="32"/>
        <w:lang w:val="es-ES_tradnl"/>
      </w:rPr>
    </w:pPr>
    <w:r w:rsidRPr="00AC313A">
      <w:rPr>
        <w:rFonts w:ascii="Times New Roman" w:hAnsi="Times New Roman"/>
        <w:b/>
        <w:color w:val="A6A6A6"/>
        <w:sz w:val="28"/>
        <w:szCs w:val="32"/>
        <w:lang w:val="es-ES_tradnl"/>
      </w:rPr>
      <w:t xml:space="preserve">Anexo </w:t>
    </w:r>
    <w:r>
      <w:rPr>
        <w:rFonts w:ascii="Times New Roman" w:hAnsi="Times New Roman"/>
        <w:b/>
        <w:color w:val="A6A6A6"/>
        <w:sz w:val="28"/>
        <w:szCs w:val="32"/>
        <w:lang w:val="es-ES_tradnl"/>
      </w:rPr>
      <w:t>D</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BF6F04" w:rsidRDefault="006235B9" w:rsidP="00BF6F04">
    <w:pPr>
      <w:pStyle w:val="Encabezad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E24367" w:rsidRDefault="006235B9" w:rsidP="00F03C13">
    <w:pPr>
      <w:spacing w:line="480" w:lineRule="auto"/>
      <w:ind w:right="144"/>
      <w:contextualSpacing/>
      <w:jc w:val="right"/>
      <w:rPr>
        <w:rFonts w:ascii="Times New Roman" w:hAnsi="Times New Roman"/>
        <w:b/>
        <w:color w:val="A6A6A6"/>
        <w:sz w:val="32"/>
        <w:szCs w:val="32"/>
        <w:lang w:val="es-ES_tradnl"/>
      </w:rPr>
    </w:pPr>
    <w:r w:rsidRPr="00E24367">
      <w:rPr>
        <w:rFonts w:ascii="Times New Roman" w:hAnsi="Times New Roman"/>
        <w:b/>
        <w:color w:val="A6A6A6"/>
        <w:sz w:val="32"/>
        <w:szCs w:val="32"/>
        <w:lang w:val="es-ES_tradnl"/>
      </w:rPr>
      <w:t>Anexo D</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E24367" w:rsidRDefault="006235B9" w:rsidP="00F03C13">
    <w:pPr>
      <w:spacing w:line="480" w:lineRule="auto"/>
      <w:ind w:right="144"/>
      <w:contextualSpacing/>
      <w:jc w:val="right"/>
      <w:rPr>
        <w:rFonts w:ascii="Times New Roman" w:hAnsi="Times New Roman"/>
        <w:b/>
        <w:color w:val="A6A6A6"/>
        <w:sz w:val="32"/>
        <w:szCs w:val="32"/>
        <w:lang w:val="es-ES_tradnl"/>
      </w:rPr>
    </w:pPr>
    <w:r w:rsidRPr="00E24367">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FA3241" w:rsidRDefault="006235B9" w:rsidP="00FA3241">
    <w:pPr>
      <w:pStyle w:val="Encabezad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AE5BDB" w:rsidRDefault="006235B9" w:rsidP="00AE5BDB">
    <w:pPr>
      <w:pStyle w:val="Encabezad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731D0D" w:rsidRDefault="006235B9" w:rsidP="00F03C13">
    <w:pPr>
      <w:spacing w:line="480" w:lineRule="auto"/>
      <w:ind w:right="144"/>
      <w:contextualSpacing/>
      <w:jc w:val="right"/>
      <w:rPr>
        <w:rFonts w:ascii="Times New Roman" w:hAnsi="Times New Roman"/>
        <w:b/>
        <w:color w:val="A6A6A6"/>
        <w:sz w:val="32"/>
        <w:szCs w:val="32"/>
        <w:lang w:val="es-ES_tradnl"/>
      </w:rPr>
    </w:pPr>
    <w:r w:rsidRPr="00731D0D">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F</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FA3241" w:rsidRDefault="006235B9" w:rsidP="00FA324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AC313A" w:rsidRDefault="006235B9" w:rsidP="00F03C13">
    <w:pPr>
      <w:ind w:right="144"/>
      <w:contextualSpacing/>
      <w:jc w:val="right"/>
      <w:rPr>
        <w:rFonts w:ascii="Times New Roman" w:hAnsi="Times New Roman"/>
        <w:b/>
        <w:color w:val="A6A6A6"/>
        <w:sz w:val="32"/>
        <w:szCs w:val="32"/>
        <w:lang w:val="es-ES_tradnl"/>
      </w:rPr>
    </w:pPr>
    <w:r w:rsidRPr="00AC313A">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B</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731D0D" w:rsidRDefault="006235B9" w:rsidP="00F03C13">
    <w:pPr>
      <w:spacing w:line="480" w:lineRule="auto"/>
      <w:ind w:right="144"/>
      <w:contextualSpacing/>
      <w:jc w:val="right"/>
      <w:rPr>
        <w:rFonts w:ascii="Times New Roman" w:hAnsi="Times New Roman"/>
        <w:b/>
        <w:color w:val="A6A6A6"/>
        <w:sz w:val="32"/>
        <w:szCs w:val="32"/>
        <w:lang w:val="es-ES_tradnl"/>
      </w:rPr>
    </w:pPr>
    <w:r w:rsidRPr="00731D0D">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G</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FA3241" w:rsidRDefault="006235B9" w:rsidP="00FA3241">
    <w:pPr>
      <w:pStyle w:val="Encabezad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FA3241" w:rsidRDefault="006235B9" w:rsidP="00A07CEE">
    <w:pPr>
      <w:pStyle w:val="Encabezado"/>
      <w:jc w:val="right"/>
    </w:pPr>
    <w:r w:rsidRPr="005330A4">
      <w:rPr>
        <w:rFonts w:ascii="Times New Roman" w:hAnsi="Times New Roman"/>
        <w:b/>
        <w:sz w:val="28"/>
      </w:rPr>
      <w:t>Anexo H</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E730CD" w:rsidRDefault="006235B9" w:rsidP="00A07CEE">
    <w:pPr>
      <w:pStyle w:val="Encabezado"/>
      <w:jc w:val="right"/>
    </w:pPr>
    <w:r w:rsidRPr="005330A4">
      <w:rPr>
        <w:rFonts w:ascii="Times New Roman" w:hAnsi="Times New Roman"/>
        <w:b/>
        <w:sz w:val="28"/>
      </w:rPr>
      <w:t xml:space="preserve">Anexo </w:t>
    </w:r>
    <w:r>
      <w:rPr>
        <w:rFonts w:ascii="Times New Roman" w:hAnsi="Times New Roman"/>
        <w:b/>
        <w:sz w:val="28"/>
      </w:rPr>
      <w: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746F60" w:rsidRDefault="006235B9" w:rsidP="00F03C13">
    <w:pPr>
      <w:spacing w:line="480" w:lineRule="auto"/>
      <w:ind w:right="144"/>
      <w:contextualSpacing/>
      <w:jc w:val="right"/>
      <w:rPr>
        <w:rFonts w:ascii="Times New Roman" w:hAnsi="Times New Roman"/>
        <w:b/>
        <w:color w:val="A6A6A6"/>
        <w:sz w:val="32"/>
        <w:szCs w:val="32"/>
        <w:lang w:val="es-ES_tradnl"/>
      </w:rPr>
    </w:pPr>
    <w:r w:rsidRPr="00746F60">
      <w:rPr>
        <w:rFonts w:ascii="Times New Roman" w:hAnsi="Times New Roman"/>
        <w:b/>
        <w:color w:val="A6A6A6"/>
        <w:sz w:val="32"/>
        <w:szCs w:val="32"/>
        <w:lang w:val="es-ES_tradnl"/>
      </w:rPr>
      <w:t>Anexo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746F60" w:rsidRDefault="006235B9" w:rsidP="00F03C13">
    <w:pPr>
      <w:spacing w:line="480" w:lineRule="auto"/>
      <w:ind w:right="144"/>
      <w:contextualSpacing/>
      <w:jc w:val="right"/>
      <w:rPr>
        <w:rFonts w:ascii="Times New Roman" w:hAnsi="Times New Roman"/>
        <w:b/>
        <w:color w:val="A6A6A6"/>
        <w:sz w:val="32"/>
        <w:szCs w:val="32"/>
        <w:lang w:val="es-ES_tradnl"/>
      </w:rPr>
    </w:pPr>
    <w:r w:rsidRPr="00746F60">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B</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730C89" w:rsidRDefault="006235B9" w:rsidP="00730C89">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AC313A" w:rsidRDefault="006235B9" w:rsidP="00F03C13">
    <w:pPr>
      <w:ind w:right="144"/>
      <w:contextualSpacing/>
      <w:jc w:val="right"/>
      <w:rPr>
        <w:rFonts w:ascii="Times New Roman" w:hAnsi="Times New Roman"/>
        <w:b/>
        <w:color w:val="A6A6A6"/>
        <w:sz w:val="32"/>
        <w:szCs w:val="32"/>
        <w:lang w:val="es-ES_tradnl"/>
      </w:rPr>
    </w:pPr>
    <w:r w:rsidRPr="00AC313A">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B</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E24367" w:rsidRDefault="006235B9" w:rsidP="003547E0">
    <w:pPr>
      <w:spacing w:line="480" w:lineRule="auto"/>
      <w:ind w:right="144"/>
      <w:contextualSpacing/>
      <w:jc w:val="right"/>
      <w:rPr>
        <w:rFonts w:ascii="Times New Roman" w:hAnsi="Times New Roman"/>
        <w:b/>
        <w:color w:val="A6A6A6"/>
        <w:sz w:val="32"/>
        <w:szCs w:val="32"/>
        <w:lang w:val="es-ES_tradnl"/>
      </w:rPr>
    </w:pPr>
    <w:r w:rsidRPr="00E24367">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C</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AB0F28" w:rsidRDefault="006235B9" w:rsidP="00AB0F28">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5B9" w:rsidRPr="00E24367" w:rsidRDefault="006235B9" w:rsidP="00F03C13">
    <w:pPr>
      <w:spacing w:line="480" w:lineRule="auto"/>
      <w:ind w:right="144"/>
      <w:contextualSpacing/>
      <w:jc w:val="right"/>
      <w:rPr>
        <w:rFonts w:ascii="Times New Roman" w:hAnsi="Times New Roman"/>
        <w:b/>
        <w:color w:val="A6A6A6"/>
        <w:sz w:val="32"/>
        <w:szCs w:val="32"/>
        <w:lang w:val="es-ES_tradnl"/>
      </w:rPr>
    </w:pPr>
    <w:r w:rsidRPr="00E24367">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5F73"/>
    <w:multiLevelType w:val="hybridMultilevel"/>
    <w:tmpl w:val="F0B03068"/>
    <w:lvl w:ilvl="0" w:tplc="1C0A0003">
      <w:start w:val="1"/>
      <w:numFmt w:val="bullet"/>
      <w:lvlText w:val="o"/>
      <w:lvlJc w:val="left"/>
      <w:pPr>
        <w:ind w:left="1440" w:hanging="360"/>
      </w:pPr>
      <w:rPr>
        <w:rFonts w:ascii="Courier New" w:hAnsi="Courier New" w:cs="Courier New" w:hint="default"/>
      </w:rPr>
    </w:lvl>
    <w:lvl w:ilvl="1" w:tplc="1C0A0003">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
    <w:nsid w:val="0172173C"/>
    <w:multiLevelType w:val="hybridMultilevel"/>
    <w:tmpl w:val="9EE2D4FC"/>
    <w:lvl w:ilvl="0" w:tplc="6A50D710">
      <w:numFmt w:val="bullet"/>
      <w:lvlText w:val=""/>
      <w:lvlJc w:val="left"/>
      <w:pPr>
        <w:ind w:left="720" w:hanging="360"/>
      </w:pPr>
      <w:rPr>
        <w:rFonts w:ascii="Symbol" w:eastAsiaTheme="minorHAnsi" w:hAnsi="Symbol"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3D10F8C"/>
    <w:multiLevelType w:val="hybridMultilevel"/>
    <w:tmpl w:val="D9122DF2"/>
    <w:lvl w:ilvl="0" w:tplc="029C7E6E">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
    <w:nsid w:val="05925B39"/>
    <w:multiLevelType w:val="hybridMultilevel"/>
    <w:tmpl w:val="A866E74A"/>
    <w:lvl w:ilvl="0" w:tplc="0C0A0001">
      <w:start w:val="1"/>
      <w:numFmt w:val="bullet"/>
      <w:lvlText w:val=""/>
      <w:lvlJc w:val="left"/>
      <w:pPr>
        <w:tabs>
          <w:tab w:val="num" w:pos="928"/>
        </w:tabs>
        <w:ind w:left="928" w:hanging="360"/>
      </w:pPr>
      <w:rPr>
        <w:rFonts w:ascii="Symbol" w:hAnsi="Symbol" w:hint="default"/>
      </w:rPr>
    </w:lvl>
    <w:lvl w:ilvl="1" w:tplc="0C0A0003">
      <w:start w:val="1"/>
      <w:numFmt w:val="decimal"/>
      <w:lvlText w:val="%2."/>
      <w:lvlJc w:val="left"/>
      <w:pPr>
        <w:tabs>
          <w:tab w:val="num" w:pos="2008"/>
        </w:tabs>
        <w:ind w:left="2008" w:hanging="360"/>
      </w:pPr>
    </w:lvl>
    <w:lvl w:ilvl="2" w:tplc="0C0A0005">
      <w:start w:val="1"/>
      <w:numFmt w:val="decimal"/>
      <w:lvlText w:val="%3."/>
      <w:lvlJc w:val="left"/>
      <w:pPr>
        <w:tabs>
          <w:tab w:val="num" w:pos="2728"/>
        </w:tabs>
        <w:ind w:left="2728" w:hanging="360"/>
      </w:pPr>
    </w:lvl>
    <w:lvl w:ilvl="3" w:tplc="0C0A0001">
      <w:start w:val="1"/>
      <w:numFmt w:val="decimal"/>
      <w:lvlText w:val="%4."/>
      <w:lvlJc w:val="left"/>
      <w:pPr>
        <w:tabs>
          <w:tab w:val="num" w:pos="3448"/>
        </w:tabs>
        <w:ind w:left="3448" w:hanging="360"/>
      </w:pPr>
    </w:lvl>
    <w:lvl w:ilvl="4" w:tplc="0C0A0003">
      <w:start w:val="1"/>
      <w:numFmt w:val="decimal"/>
      <w:lvlText w:val="%5."/>
      <w:lvlJc w:val="left"/>
      <w:pPr>
        <w:tabs>
          <w:tab w:val="num" w:pos="4168"/>
        </w:tabs>
        <w:ind w:left="4168" w:hanging="360"/>
      </w:pPr>
    </w:lvl>
    <w:lvl w:ilvl="5" w:tplc="0C0A0005">
      <w:start w:val="1"/>
      <w:numFmt w:val="decimal"/>
      <w:lvlText w:val="%6."/>
      <w:lvlJc w:val="left"/>
      <w:pPr>
        <w:tabs>
          <w:tab w:val="num" w:pos="4888"/>
        </w:tabs>
        <w:ind w:left="4888" w:hanging="360"/>
      </w:pPr>
    </w:lvl>
    <w:lvl w:ilvl="6" w:tplc="0C0A0001">
      <w:start w:val="1"/>
      <w:numFmt w:val="decimal"/>
      <w:lvlText w:val="%7."/>
      <w:lvlJc w:val="left"/>
      <w:pPr>
        <w:tabs>
          <w:tab w:val="num" w:pos="5608"/>
        </w:tabs>
        <w:ind w:left="5608" w:hanging="360"/>
      </w:pPr>
    </w:lvl>
    <w:lvl w:ilvl="7" w:tplc="0C0A0003">
      <w:start w:val="1"/>
      <w:numFmt w:val="decimal"/>
      <w:lvlText w:val="%8."/>
      <w:lvlJc w:val="left"/>
      <w:pPr>
        <w:tabs>
          <w:tab w:val="num" w:pos="6328"/>
        </w:tabs>
        <w:ind w:left="6328" w:hanging="360"/>
      </w:pPr>
    </w:lvl>
    <w:lvl w:ilvl="8" w:tplc="0C0A0005">
      <w:start w:val="1"/>
      <w:numFmt w:val="decimal"/>
      <w:lvlText w:val="%9."/>
      <w:lvlJc w:val="left"/>
      <w:pPr>
        <w:tabs>
          <w:tab w:val="num" w:pos="7048"/>
        </w:tabs>
        <w:ind w:left="7048" w:hanging="360"/>
      </w:pPr>
    </w:lvl>
  </w:abstractNum>
  <w:abstractNum w:abstractNumId="4">
    <w:nsid w:val="05CB6297"/>
    <w:multiLevelType w:val="hybridMultilevel"/>
    <w:tmpl w:val="253CE6A0"/>
    <w:lvl w:ilvl="0" w:tplc="42A4EEC0">
      <w:start w:val="1"/>
      <w:numFmt w:val="bullet"/>
      <w:lvlText w:val=""/>
      <w:lvlJc w:val="left"/>
      <w:pPr>
        <w:ind w:left="1080" w:hanging="720"/>
      </w:pPr>
      <w:rPr>
        <w:rFonts w:ascii="Symbol" w:hAnsi="Symbol" w:hint="default"/>
        <w:color w:val="00B0F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092F7800"/>
    <w:multiLevelType w:val="hybridMultilevel"/>
    <w:tmpl w:val="7CD8036A"/>
    <w:lvl w:ilvl="0" w:tplc="1C0A0001">
      <w:start w:val="1"/>
      <w:numFmt w:val="bullet"/>
      <w:lvlText w:val=""/>
      <w:lvlJc w:val="left"/>
      <w:pPr>
        <w:ind w:left="502" w:hanging="360"/>
      </w:pPr>
      <w:rPr>
        <w:rFonts w:ascii="Symbol" w:hAnsi="Symbol" w:hint="default"/>
      </w:rPr>
    </w:lvl>
    <w:lvl w:ilvl="1" w:tplc="D076BCF8">
      <w:start w:val="5"/>
      <w:numFmt w:val="bullet"/>
      <w:lvlText w:val="-"/>
      <w:lvlJc w:val="left"/>
      <w:pPr>
        <w:ind w:left="2345" w:hanging="360"/>
      </w:pPr>
      <w:rPr>
        <w:rFonts w:ascii="Century Gothic" w:eastAsia="Times New Roman" w:hAnsi="Century Gothic" w:cs="Times New Roman"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6">
    <w:nsid w:val="102B67CD"/>
    <w:multiLevelType w:val="hybridMultilevel"/>
    <w:tmpl w:val="EDC6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A71C70"/>
    <w:multiLevelType w:val="hybridMultilevel"/>
    <w:tmpl w:val="48B0E0A2"/>
    <w:lvl w:ilvl="0" w:tplc="1C0A0003">
      <w:start w:val="1"/>
      <w:numFmt w:val="bullet"/>
      <w:lvlText w:val="o"/>
      <w:lvlJc w:val="left"/>
      <w:pPr>
        <w:ind w:left="1778" w:hanging="360"/>
      </w:pPr>
      <w:rPr>
        <w:rFonts w:ascii="Courier New" w:hAnsi="Courier New" w:cs="Courier New" w:hint="default"/>
      </w:rPr>
    </w:lvl>
    <w:lvl w:ilvl="1" w:tplc="1C0A0003" w:tentative="1">
      <w:start w:val="1"/>
      <w:numFmt w:val="bullet"/>
      <w:lvlText w:val="o"/>
      <w:lvlJc w:val="left"/>
      <w:pPr>
        <w:ind w:left="2356" w:hanging="360"/>
      </w:pPr>
      <w:rPr>
        <w:rFonts w:ascii="Courier New" w:hAnsi="Courier New" w:cs="Courier New" w:hint="default"/>
      </w:rPr>
    </w:lvl>
    <w:lvl w:ilvl="2" w:tplc="1C0A0005" w:tentative="1">
      <w:start w:val="1"/>
      <w:numFmt w:val="bullet"/>
      <w:lvlText w:val=""/>
      <w:lvlJc w:val="left"/>
      <w:pPr>
        <w:ind w:left="3076" w:hanging="360"/>
      </w:pPr>
      <w:rPr>
        <w:rFonts w:ascii="Wingdings" w:hAnsi="Wingdings" w:hint="default"/>
      </w:rPr>
    </w:lvl>
    <w:lvl w:ilvl="3" w:tplc="1C0A0001" w:tentative="1">
      <w:start w:val="1"/>
      <w:numFmt w:val="bullet"/>
      <w:lvlText w:val=""/>
      <w:lvlJc w:val="left"/>
      <w:pPr>
        <w:ind w:left="3796" w:hanging="360"/>
      </w:pPr>
      <w:rPr>
        <w:rFonts w:ascii="Symbol" w:hAnsi="Symbol" w:hint="default"/>
      </w:rPr>
    </w:lvl>
    <w:lvl w:ilvl="4" w:tplc="1C0A0003" w:tentative="1">
      <w:start w:val="1"/>
      <w:numFmt w:val="bullet"/>
      <w:lvlText w:val="o"/>
      <w:lvlJc w:val="left"/>
      <w:pPr>
        <w:ind w:left="4516" w:hanging="360"/>
      </w:pPr>
      <w:rPr>
        <w:rFonts w:ascii="Courier New" w:hAnsi="Courier New" w:cs="Courier New" w:hint="default"/>
      </w:rPr>
    </w:lvl>
    <w:lvl w:ilvl="5" w:tplc="1C0A0005" w:tentative="1">
      <w:start w:val="1"/>
      <w:numFmt w:val="bullet"/>
      <w:lvlText w:val=""/>
      <w:lvlJc w:val="left"/>
      <w:pPr>
        <w:ind w:left="5236" w:hanging="360"/>
      </w:pPr>
      <w:rPr>
        <w:rFonts w:ascii="Wingdings" w:hAnsi="Wingdings" w:hint="default"/>
      </w:rPr>
    </w:lvl>
    <w:lvl w:ilvl="6" w:tplc="1C0A0001" w:tentative="1">
      <w:start w:val="1"/>
      <w:numFmt w:val="bullet"/>
      <w:lvlText w:val=""/>
      <w:lvlJc w:val="left"/>
      <w:pPr>
        <w:ind w:left="5956" w:hanging="360"/>
      </w:pPr>
      <w:rPr>
        <w:rFonts w:ascii="Symbol" w:hAnsi="Symbol" w:hint="default"/>
      </w:rPr>
    </w:lvl>
    <w:lvl w:ilvl="7" w:tplc="1C0A0003" w:tentative="1">
      <w:start w:val="1"/>
      <w:numFmt w:val="bullet"/>
      <w:lvlText w:val="o"/>
      <w:lvlJc w:val="left"/>
      <w:pPr>
        <w:ind w:left="6676" w:hanging="360"/>
      </w:pPr>
      <w:rPr>
        <w:rFonts w:ascii="Courier New" w:hAnsi="Courier New" w:cs="Courier New" w:hint="default"/>
      </w:rPr>
    </w:lvl>
    <w:lvl w:ilvl="8" w:tplc="1C0A0005" w:tentative="1">
      <w:start w:val="1"/>
      <w:numFmt w:val="bullet"/>
      <w:lvlText w:val=""/>
      <w:lvlJc w:val="left"/>
      <w:pPr>
        <w:ind w:left="7396" w:hanging="360"/>
      </w:pPr>
      <w:rPr>
        <w:rFonts w:ascii="Wingdings" w:hAnsi="Wingdings" w:hint="default"/>
      </w:rPr>
    </w:lvl>
  </w:abstractNum>
  <w:abstractNum w:abstractNumId="8">
    <w:nsid w:val="115653ED"/>
    <w:multiLevelType w:val="hybridMultilevel"/>
    <w:tmpl w:val="E7FAEE00"/>
    <w:lvl w:ilvl="0" w:tplc="1C0A0001">
      <w:start w:val="1"/>
      <w:numFmt w:val="bullet"/>
      <w:lvlText w:val=""/>
      <w:lvlJc w:val="left"/>
      <w:pPr>
        <w:ind w:left="928" w:hanging="360"/>
      </w:pPr>
      <w:rPr>
        <w:rFonts w:ascii="Symbol" w:hAnsi="Symbol" w:hint="default"/>
      </w:rPr>
    </w:lvl>
    <w:lvl w:ilvl="1" w:tplc="1C0A0003" w:tentative="1">
      <w:start w:val="1"/>
      <w:numFmt w:val="bullet"/>
      <w:lvlText w:val="o"/>
      <w:lvlJc w:val="left"/>
      <w:pPr>
        <w:ind w:left="1648" w:hanging="360"/>
      </w:pPr>
      <w:rPr>
        <w:rFonts w:ascii="Courier New" w:hAnsi="Courier New" w:cs="Courier New" w:hint="default"/>
      </w:rPr>
    </w:lvl>
    <w:lvl w:ilvl="2" w:tplc="1C0A0005" w:tentative="1">
      <w:start w:val="1"/>
      <w:numFmt w:val="bullet"/>
      <w:lvlText w:val=""/>
      <w:lvlJc w:val="left"/>
      <w:pPr>
        <w:ind w:left="2368" w:hanging="360"/>
      </w:pPr>
      <w:rPr>
        <w:rFonts w:ascii="Wingdings" w:hAnsi="Wingdings" w:hint="default"/>
      </w:rPr>
    </w:lvl>
    <w:lvl w:ilvl="3" w:tplc="1C0A0001" w:tentative="1">
      <w:start w:val="1"/>
      <w:numFmt w:val="bullet"/>
      <w:lvlText w:val=""/>
      <w:lvlJc w:val="left"/>
      <w:pPr>
        <w:ind w:left="3088" w:hanging="360"/>
      </w:pPr>
      <w:rPr>
        <w:rFonts w:ascii="Symbol" w:hAnsi="Symbol" w:hint="default"/>
      </w:rPr>
    </w:lvl>
    <w:lvl w:ilvl="4" w:tplc="1C0A0003" w:tentative="1">
      <w:start w:val="1"/>
      <w:numFmt w:val="bullet"/>
      <w:lvlText w:val="o"/>
      <w:lvlJc w:val="left"/>
      <w:pPr>
        <w:ind w:left="3808" w:hanging="360"/>
      </w:pPr>
      <w:rPr>
        <w:rFonts w:ascii="Courier New" w:hAnsi="Courier New" w:cs="Courier New" w:hint="default"/>
      </w:rPr>
    </w:lvl>
    <w:lvl w:ilvl="5" w:tplc="1C0A0005" w:tentative="1">
      <w:start w:val="1"/>
      <w:numFmt w:val="bullet"/>
      <w:lvlText w:val=""/>
      <w:lvlJc w:val="left"/>
      <w:pPr>
        <w:ind w:left="4528" w:hanging="360"/>
      </w:pPr>
      <w:rPr>
        <w:rFonts w:ascii="Wingdings" w:hAnsi="Wingdings" w:hint="default"/>
      </w:rPr>
    </w:lvl>
    <w:lvl w:ilvl="6" w:tplc="1C0A0001" w:tentative="1">
      <w:start w:val="1"/>
      <w:numFmt w:val="bullet"/>
      <w:lvlText w:val=""/>
      <w:lvlJc w:val="left"/>
      <w:pPr>
        <w:ind w:left="5248" w:hanging="360"/>
      </w:pPr>
      <w:rPr>
        <w:rFonts w:ascii="Symbol" w:hAnsi="Symbol" w:hint="default"/>
      </w:rPr>
    </w:lvl>
    <w:lvl w:ilvl="7" w:tplc="1C0A0003" w:tentative="1">
      <w:start w:val="1"/>
      <w:numFmt w:val="bullet"/>
      <w:lvlText w:val="o"/>
      <w:lvlJc w:val="left"/>
      <w:pPr>
        <w:ind w:left="5968" w:hanging="360"/>
      </w:pPr>
      <w:rPr>
        <w:rFonts w:ascii="Courier New" w:hAnsi="Courier New" w:cs="Courier New" w:hint="default"/>
      </w:rPr>
    </w:lvl>
    <w:lvl w:ilvl="8" w:tplc="1C0A0005" w:tentative="1">
      <w:start w:val="1"/>
      <w:numFmt w:val="bullet"/>
      <w:lvlText w:val=""/>
      <w:lvlJc w:val="left"/>
      <w:pPr>
        <w:ind w:left="6688" w:hanging="360"/>
      </w:pPr>
      <w:rPr>
        <w:rFonts w:ascii="Wingdings" w:hAnsi="Wingdings" w:hint="default"/>
      </w:rPr>
    </w:lvl>
  </w:abstractNum>
  <w:abstractNum w:abstractNumId="9">
    <w:nsid w:val="185E7215"/>
    <w:multiLevelType w:val="hybridMultilevel"/>
    <w:tmpl w:val="697E641C"/>
    <w:lvl w:ilvl="0" w:tplc="754692B0">
      <w:start w:val="1"/>
      <w:numFmt w:val="decimal"/>
      <w:lvlText w:val="Tabla %1:"/>
      <w:lvlJc w:val="left"/>
      <w:pPr>
        <w:ind w:left="644" w:hanging="360"/>
      </w:pPr>
      <w:rPr>
        <w:rFonts w:ascii="Times New Roman" w:hAnsi="Times New Roman" w:hint="default"/>
        <w:b/>
        <w:i w:val="0"/>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0">
    <w:nsid w:val="1A404997"/>
    <w:multiLevelType w:val="hybridMultilevel"/>
    <w:tmpl w:val="0C627D1C"/>
    <w:lvl w:ilvl="0" w:tplc="42A4EEC0">
      <w:start w:val="1"/>
      <w:numFmt w:val="bullet"/>
      <w:lvlText w:val=""/>
      <w:lvlJc w:val="left"/>
      <w:pPr>
        <w:ind w:left="720" w:hanging="360"/>
      </w:pPr>
      <w:rPr>
        <w:rFonts w:ascii="Symbol" w:hAnsi="Symbol" w:hint="default"/>
        <w:color w:val="00B0F0"/>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1C5063D1"/>
    <w:multiLevelType w:val="hybridMultilevel"/>
    <w:tmpl w:val="A4DE4472"/>
    <w:lvl w:ilvl="0" w:tplc="1E1A100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CAB08AE"/>
    <w:multiLevelType w:val="hybridMultilevel"/>
    <w:tmpl w:val="4D1A3E2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211D14A8"/>
    <w:multiLevelType w:val="hybridMultilevel"/>
    <w:tmpl w:val="5E2E9F0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nsid w:val="2277686A"/>
    <w:multiLevelType w:val="hybridMultilevel"/>
    <w:tmpl w:val="23F270F6"/>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5">
    <w:nsid w:val="237505BF"/>
    <w:multiLevelType w:val="hybridMultilevel"/>
    <w:tmpl w:val="6C88218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6">
    <w:nsid w:val="29542D8C"/>
    <w:multiLevelType w:val="hybridMultilevel"/>
    <w:tmpl w:val="644657E4"/>
    <w:lvl w:ilvl="0" w:tplc="1ABAA128">
      <w:start w:val="1"/>
      <w:numFmt w:val="decimal"/>
      <w:lvlText w:val="Gráfico %1: "/>
      <w:lvlJc w:val="left"/>
      <w:pPr>
        <w:ind w:left="644" w:hanging="360"/>
      </w:pPr>
      <w:rPr>
        <w:rFonts w:ascii="Times New Roman" w:hAnsi="Times New Roman" w:hint="default"/>
        <w:b/>
        <w:i w:val="0"/>
        <w:color w:val="auto"/>
        <w:sz w:val="24"/>
        <w:szCs w:val="24"/>
      </w:rPr>
    </w:lvl>
    <w:lvl w:ilvl="1" w:tplc="1C0A0001">
      <w:start w:val="1"/>
      <w:numFmt w:val="bullet"/>
      <w:lvlText w:val=""/>
      <w:lvlJc w:val="left"/>
      <w:pPr>
        <w:ind w:left="796" w:hanging="720"/>
      </w:pPr>
      <w:rPr>
        <w:rFonts w:ascii="Symbol" w:hAnsi="Symbol" w:hint="default"/>
      </w:rPr>
    </w:lvl>
    <w:lvl w:ilvl="2" w:tplc="1C0A001B" w:tentative="1">
      <w:start w:val="1"/>
      <w:numFmt w:val="lowerRoman"/>
      <w:lvlText w:val="%3."/>
      <w:lvlJc w:val="right"/>
      <w:pPr>
        <w:ind w:left="1156" w:hanging="180"/>
      </w:pPr>
    </w:lvl>
    <w:lvl w:ilvl="3" w:tplc="1C0A000F" w:tentative="1">
      <w:start w:val="1"/>
      <w:numFmt w:val="decimal"/>
      <w:lvlText w:val="%4."/>
      <w:lvlJc w:val="left"/>
      <w:pPr>
        <w:ind w:left="1876" w:hanging="360"/>
      </w:pPr>
    </w:lvl>
    <w:lvl w:ilvl="4" w:tplc="1C0A0019" w:tentative="1">
      <w:start w:val="1"/>
      <w:numFmt w:val="lowerLetter"/>
      <w:lvlText w:val="%5."/>
      <w:lvlJc w:val="left"/>
      <w:pPr>
        <w:ind w:left="2596" w:hanging="360"/>
      </w:pPr>
    </w:lvl>
    <w:lvl w:ilvl="5" w:tplc="1C0A001B" w:tentative="1">
      <w:start w:val="1"/>
      <w:numFmt w:val="lowerRoman"/>
      <w:lvlText w:val="%6."/>
      <w:lvlJc w:val="right"/>
      <w:pPr>
        <w:ind w:left="3316" w:hanging="180"/>
      </w:pPr>
    </w:lvl>
    <w:lvl w:ilvl="6" w:tplc="1C0A000F" w:tentative="1">
      <w:start w:val="1"/>
      <w:numFmt w:val="decimal"/>
      <w:lvlText w:val="%7."/>
      <w:lvlJc w:val="left"/>
      <w:pPr>
        <w:ind w:left="4036" w:hanging="360"/>
      </w:pPr>
    </w:lvl>
    <w:lvl w:ilvl="7" w:tplc="1C0A0019" w:tentative="1">
      <w:start w:val="1"/>
      <w:numFmt w:val="lowerLetter"/>
      <w:lvlText w:val="%8."/>
      <w:lvlJc w:val="left"/>
      <w:pPr>
        <w:ind w:left="4756" w:hanging="360"/>
      </w:pPr>
    </w:lvl>
    <w:lvl w:ilvl="8" w:tplc="1C0A001B" w:tentative="1">
      <w:start w:val="1"/>
      <w:numFmt w:val="lowerRoman"/>
      <w:lvlText w:val="%9."/>
      <w:lvlJc w:val="right"/>
      <w:pPr>
        <w:ind w:left="5476" w:hanging="180"/>
      </w:pPr>
    </w:lvl>
  </w:abstractNum>
  <w:abstractNum w:abstractNumId="17">
    <w:nsid w:val="2E4A0208"/>
    <w:multiLevelType w:val="hybridMultilevel"/>
    <w:tmpl w:val="D92E6B28"/>
    <w:lvl w:ilvl="0" w:tplc="1488F93C">
      <w:start w:val="1"/>
      <w:numFmt w:val="upperRoman"/>
      <w:lvlText w:val="%1."/>
      <w:lvlJc w:val="right"/>
      <w:pPr>
        <w:ind w:left="502" w:hanging="360"/>
      </w:pPr>
      <w:rPr>
        <w:rFonts w:hint="default"/>
      </w:rPr>
    </w:lvl>
    <w:lvl w:ilvl="1" w:tplc="DD905E18">
      <w:start w:val="1"/>
      <w:numFmt w:val="lowerLetter"/>
      <w:lvlText w:val="%2)"/>
      <w:lvlJc w:val="left"/>
      <w:pPr>
        <w:ind w:left="2880" w:hanging="360"/>
      </w:pPr>
      <w:rPr>
        <w:b/>
      </w:rPr>
    </w:lvl>
    <w:lvl w:ilvl="2" w:tplc="7C52ECD4">
      <w:start w:val="1"/>
      <w:numFmt w:val="lowerLetter"/>
      <w:lvlText w:val="%3)"/>
      <w:lvlJc w:val="left"/>
      <w:pPr>
        <w:ind w:left="786" w:hanging="360"/>
      </w:pPr>
      <w:rPr>
        <w:rFonts w:hint="default"/>
        <w:b w:val="0"/>
      </w:rPr>
    </w:lvl>
    <w:lvl w:ilvl="3" w:tplc="1C0A000F">
      <w:start w:val="1"/>
      <w:numFmt w:val="decimal"/>
      <w:lvlText w:val="%4."/>
      <w:lvlJc w:val="left"/>
      <w:pPr>
        <w:ind w:left="4320" w:hanging="360"/>
      </w:pPr>
    </w:lvl>
    <w:lvl w:ilvl="4" w:tplc="1C0A000F">
      <w:start w:val="1"/>
      <w:numFmt w:val="decimal"/>
      <w:lvlText w:val="%5."/>
      <w:lvlJc w:val="left"/>
      <w:pPr>
        <w:ind w:left="5040" w:hanging="360"/>
      </w:pPr>
      <w:rPr>
        <w:b/>
      </w:r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8">
    <w:nsid w:val="31774CB3"/>
    <w:multiLevelType w:val="hybridMultilevel"/>
    <w:tmpl w:val="4FA01790"/>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19">
    <w:nsid w:val="31F538BF"/>
    <w:multiLevelType w:val="hybridMultilevel"/>
    <w:tmpl w:val="7FE4ECB6"/>
    <w:lvl w:ilvl="0" w:tplc="1C0A000D">
      <w:start w:val="1"/>
      <w:numFmt w:val="bullet"/>
      <w:lvlText w:val=""/>
      <w:lvlJc w:val="left"/>
      <w:pPr>
        <w:ind w:left="0" w:hanging="360"/>
      </w:pPr>
      <w:rPr>
        <w:rFonts w:ascii="Wingdings" w:hAnsi="Wingdings" w:hint="default"/>
      </w:rPr>
    </w:lvl>
    <w:lvl w:ilvl="1" w:tplc="1C0A0003" w:tentative="1">
      <w:start w:val="1"/>
      <w:numFmt w:val="bullet"/>
      <w:lvlText w:val="o"/>
      <w:lvlJc w:val="left"/>
      <w:pPr>
        <w:ind w:left="720" w:hanging="360"/>
      </w:pPr>
      <w:rPr>
        <w:rFonts w:ascii="Courier New" w:hAnsi="Courier New" w:cs="Courier New" w:hint="default"/>
      </w:rPr>
    </w:lvl>
    <w:lvl w:ilvl="2" w:tplc="1C0A0005" w:tentative="1">
      <w:start w:val="1"/>
      <w:numFmt w:val="bullet"/>
      <w:lvlText w:val=""/>
      <w:lvlJc w:val="left"/>
      <w:pPr>
        <w:ind w:left="1440" w:hanging="360"/>
      </w:pPr>
      <w:rPr>
        <w:rFonts w:ascii="Wingdings" w:hAnsi="Wingdings" w:hint="default"/>
      </w:rPr>
    </w:lvl>
    <w:lvl w:ilvl="3" w:tplc="1C0A0001" w:tentative="1">
      <w:start w:val="1"/>
      <w:numFmt w:val="bullet"/>
      <w:lvlText w:val=""/>
      <w:lvlJc w:val="left"/>
      <w:pPr>
        <w:ind w:left="2160" w:hanging="360"/>
      </w:pPr>
      <w:rPr>
        <w:rFonts w:ascii="Symbol" w:hAnsi="Symbol" w:hint="default"/>
      </w:rPr>
    </w:lvl>
    <w:lvl w:ilvl="4" w:tplc="1C0A0003" w:tentative="1">
      <w:start w:val="1"/>
      <w:numFmt w:val="bullet"/>
      <w:lvlText w:val="o"/>
      <w:lvlJc w:val="left"/>
      <w:pPr>
        <w:ind w:left="2880" w:hanging="360"/>
      </w:pPr>
      <w:rPr>
        <w:rFonts w:ascii="Courier New" w:hAnsi="Courier New" w:cs="Courier New" w:hint="default"/>
      </w:rPr>
    </w:lvl>
    <w:lvl w:ilvl="5" w:tplc="1C0A0005" w:tentative="1">
      <w:start w:val="1"/>
      <w:numFmt w:val="bullet"/>
      <w:lvlText w:val=""/>
      <w:lvlJc w:val="left"/>
      <w:pPr>
        <w:ind w:left="3600" w:hanging="360"/>
      </w:pPr>
      <w:rPr>
        <w:rFonts w:ascii="Wingdings" w:hAnsi="Wingdings" w:hint="default"/>
      </w:rPr>
    </w:lvl>
    <w:lvl w:ilvl="6" w:tplc="1C0A0001" w:tentative="1">
      <w:start w:val="1"/>
      <w:numFmt w:val="bullet"/>
      <w:lvlText w:val=""/>
      <w:lvlJc w:val="left"/>
      <w:pPr>
        <w:ind w:left="4320" w:hanging="360"/>
      </w:pPr>
      <w:rPr>
        <w:rFonts w:ascii="Symbol" w:hAnsi="Symbol" w:hint="default"/>
      </w:rPr>
    </w:lvl>
    <w:lvl w:ilvl="7" w:tplc="1C0A0003" w:tentative="1">
      <w:start w:val="1"/>
      <w:numFmt w:val="bullet"/>
      <w:lvlText w:val="o"/>
      <w:lvlJc w:val="left"/>
      <w:pPr>
        <w:ind w:left="5040" w:hanging="360"/>
      </w:pPr>
      <w:rPr>
        <w:rFonts w:ascii="Courier New" w:hAnsi="Courier New" w:cs="Courier New" w:hint="default"/>
      </w:rPr>
    </w:lvl>
    <w:lvl w:ilvl="8" w:tplc="1C0A0005" w:tentative="1">
      <w:start w:val="1"/>
      <w:numFmt w:val="bullet"/>
      <w:lvlText w:val=""/>
      <w:lvlJc w:val="left"/>
      <w:pPr>
        <w:ind w:left="5760" w:hanging="360"/>
      </w:pPr>
      <w:rPr>
        <w:rFonts w:ascii="Wingdings" w:hAnsi="Wingdings" w:hint="default"/>
      </w:rPr>
    </w:lvl>
  </w:abstractNum>
  <w:abstractNum w:abstractNumId="20">
    <w:nsid w:val="3330669F"/>
    <w:multiLevelType w:val="hybridMultilevel"/>
    <w:tmpl w:val="9CE8E374"/>
    <w:lvl w:ilvl="0" w:tplc="689C9814">
      <w:start w:val="1"/>
      <w:numFmt w:val="decimal"/>
      <w:lvlText w:val="%1."/>
      <w:lvlJc w:val="left"/>
      <w:pPr>
        <w:ind w:left="1724" w:hanging="360"/>
      </w:pPr>
      <w:rPr>
        <w:b/>
      </w:rPr>
    </w:lvl>
    <w:lvl w:ilvl="1" w:tplc="1C0A0019" w:tentative="1">
      <w:start w:val="1"/>
      <w:numFmt w:val="lowerLetter"/>
      <w:lvlText w:val="%2."/>
      <w:lvlJc w:val="left"/>
      <w:pPr>
        <w:ind w:left="2444" w:hanging="360"/>
      </w:pPr>
    </w:lvl>
    <w:lvl w:ilvl="2" w:tplc="1C0A001B" w:tentative="1">
      <w:start w:val="1"/>
      <w:numFmt w:val="lowerRoman"/>
      <w:lvlText w:val="%3."/>
      <w:lvlJc w:val="right"/>
      <w:pPr>
        <w:ind w:left="3164" w:hanging="180"/>
      </w:pPr>
    </w:lvl>
    <w:lvl w:ilvl="3" w:tplc="1C0A000F" w:tentative="1">
      <w:start w:val="1"/>
      <w:numFmt w:val="decimal"/>
      <w:lvlText w:val="%4."/>
      <w:lvlJc w:val="left"/>
      <w:pPr>
        <w:ind w:left="3884" w:hanging="360"/>
      </w:pPr>
    </w:lvl>
    <w:lvl w:ilvl="4" w:tplc="1C0A0019" w:tentative="1">
      <w:start w:val="1"/>
      <w:numFmt w:val="lowerLetter"/>
      <w:lvlText w:val="%5."/>
      <w:lvlJc w:val="left"/>
      <w:pPr>
        <w:ind w:left="4604" w:hanging="360"/>
      </w:pPr>
    </w:lvl>
    <w:lvl w:ilvl="5" w:tplc="1C0A001B" w:tentative="1">
      <w:start w:val="1"/>
      <w:numFmt w:val="lowerRoman"/>
      <w:lvlText w:val="%6."/>
      <w:lvlJc w:val="right"/>
      <w:pPr>
        <w:ind w:left="5324" w:hanging="180"/>
      </w:pPr>
    </w:lvl>
    <w:lvl w:ilvl="6" w:tplc="1C0A000F" w:tentative="1">
      <w:start w:val="1"/>
      <w:numFmt w:val="decimal"/>
      <w:lvlText w:val="%7."/>
      <w:lvlJc w:val="left"/>
      <w:pPr>
        <w:ind w:left="6044" w:hanging="360"/>
      </w:pPr>
    </w:lvl>
    <w:lvl w:ilvl="7" w:tplc="1C0A0019" w:tentative="1">
      <w:start w:val="1"/>
      <w:numFmt w:val="lowerLetter"/>
      <w:lvlText w:val="%8."/>
      <w:lvlJc w:val="left"/>
      <w:pPr>
        <w:ind w:left="6764" w:hanging="360"/>
      </w:pPr>
    </w:lvl>
    <w:lvl w:ilvl="8" w:tplc="1C0A001B" w:tentative="1">
      <w:start w:val="1"/>
      <w:numFmt w:val="lowerRoman"/>
      <w:lvlText w:val="%9."/>
      <w:lvlJc w:val="right"/>
      <w:pPr>
        <w:ind w:left="7484" w:hanging="180"/>
      </w:pPr>
    </w:lvl>
  </w:abstractNum>
  <w:abstractNum w:abstractNumId="21">
    <w:nsid w:val="3A2C6D17"/>
    <w:multiLevelType w:val="hybridMultilevel"/>
    <w:tmpl w:val="D182FBEC"/>
    <w:lvl w:ilvl="0" w:tplc="4FC81CB2">
      <w:start w:val="1"/>
      <w:numFmt w:val="decimal"/>
      <w:lvlText w:val="%1."/>
      <w:lvlJc w:val="left"/>
      <w:pPr>
        <w:ind w:left="786" w:hanging="360"/>
      </w:pPr>
      <w:rPr>
        <w:rFonts w:hint="default"/>
        <w:sz w:val="28"/>
        <w:szCs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2">
    <w:nsid w:val="3C4F6ACF"/>
    <w:multiLevelType w:val="hybridMultilevel"/>
    <w:tmpl w:val="A01017C0"/>
    <w:lvl w:ilvl="0" w:tplc="1C0A0005">
      <w:start w:val="1"/>
      <w:numFmt w:val="bullet"/>
      <w:lvlText w:val=""/>
      <w:lvlJc w:val="left"/>
      <w:pPr>
        <w:ind w:left="770" w:hanging="360"/>
      </w:pPr>
      <w:rPr>
        <w:rFonts w:ascii="Wingdings" w:hAnsi="Wingdings" w:hint="default"/>
      </w:rPr>
    </w:lvl>
    <w:lvl w:ilvl="1" w:tplc="1C0A0003" w:tentative="1">
      <w:start w:val="1"/>
      <w:numFmt w:val="bullet"/>
      <w:lvlText w:val="o"/>
      <w:lvlJc w:val="left"/>
      <w:pPr>
        <w:ind w:left="1490" w:hanging="360"/>
      </w:pPr>
      <w:rPr>
        <w:rFonts w:ascii="Courier New" w:hAnsi="Courier New" w:cs="Courier New" w:hint="default"/>
      </w:rPr>
    </w:lvl>
    <w:lvl w:ilvl="2" w:tplc="1C0A0005" w:tentative="1">
      <w:start w:val="1"/>
      <w:numFmt w:val="bullet"/>
      <w:lvlText w:val=""/>
      <w:lvlJc w:val="left"/>
      <w:pPr>
        <w:ind w:left="2210" w:hanging="360"/>
      </w:pPr>
      <w:rPr>
        <w:rFonts w:ascii="Wingdings" w:hAnsi="Wingdings" w:hint="default"/>
      </w:rPr>
    </w:lvl>
    <w:lvl w:ilvl="3" w:tplc="1C0A0001" w:tentative="1">
      <w:start w:val="1"/>
      <w:numFmt w:val="bullet"/>
      <w:lvlText w:val=""/>
      <w:lvlJc w:val="left"/>
      <w:pPr>
        <w:ind w:left="2930" w:hanging="360"/>
      </w:pPr>
      <w:rPr>
        <w:rFonts w:ascii="Symbol" w:hAnsi="Symbol" w:hint="default"/>
      </w:rPr>
    </w:lvl>
    <w:lvl w:ilvl="4" w:tplc="1C0A0003" w:tentative="1">
      <w:start w:val="1"/>
      <w:numFmt w:val="bullet"/>
      <w:lvlText w:val="o"/>
      <w:lvlJc w:val="left"/>
      <w:pPr>
        <w:ind w:left="3650" w:hanging="360"/>
      </w:pPr>
      <w:rPr>
        <w:rFonts w:ascii="Courier New" w:hAnsi="Courier New" w:cs="Courier New" w:hint="default"/>
      </w:rPr>
    </w:lvl>
    <w:lvl w:ilvl="5" w:tplc="1C0A0005" w:tentative="1">
      <w:start w:val="1"/>
      <w:numFmt w:val="bullet"/>
      <w:lvlText w:val=""/>
      <w:lvlJc w:val="left"/>
      <w:pPr>
        <w:ind w:left="4370" w:hanging="360"/>
      </w:pPr>
      <w:rPr>
        <w:rFonts w:ascii="Wingdings" w:hAnsi="Wingdings" w:hint="default"/>
      </w:rPr>
    </w:lvl>
    <w:lvl w:ilvl="6" w:tplc="1C0A0001" w:tentative="1">
      <w:start w:val="1"/>
      <w:numFmt w:val="bullet"/>
      <w:lvlText w:val=""/>
      <w:lvlJc w:val="left"/>
      <w:pPr>
        <w:ind w:left="5090" w:hanging="360"/>
      </w:pPr>
      <w:rPr>
        <w:rFonts w:ascii="Symbol" w:hAnsi="Symbol" w:hint="default"/>
      </w:rPr>
    </w:lvl>
    <w:lvl w:ilvl="7" w:tplc="1C0A0003" w:tentative="1">
      <w:start w:val="1"/>
      <w:numFmt w:val="bullet"/>
      <w:lvlText w:val="o"/>
      <w:lvlJc w:val="left"/>
      <w:pPr>
        <w:ind w:left="5810" w:hanging="360"/>
      </w:pPr>
      <w:rPr>
        <w:rFonts w:ascii="Courier New" w:hAnsi="Courier New" w:cs="Courier New" w:hint="default"/>
      </w:rPr>
    </w:lvl>
    <w:lvl w:ilvl="8" w:tplc="1C0A0005" w:tentative="1">
      <w:start w:val="1"/>
      <w:numFmt w:val="bullet"/>
      <w:lvlText w:val=""/>
      <w:lvlJc w:val="left"/>
      <w:pPr>
        <w:ind w:left="6530" w:hanging="360"/>
      </w:pPr>
      <w:rPr>
        <w:rFonts w:ascii="Wingdings" w:hAnsi="Wingdings" w:hint="default"/>
      </w:rPr>
    </w:lvl>
  </w:abstractNum>
  <w:abstractNum w:abstractNumId="23">
    <w:nsid w:val="3CFC5FF1"/>
    <w:multiLevelType w:val="hybridMultilevel"/>
    <w:tmpl w:val="A4DE4472"/>
    <w:lvl w:ilvl="0" w:tplc="1E1A100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nsid w:val="47A54244"/>
    <w:multiLevelType w:val="hybridMultilevel"/>
    <w:tmpl w:val="CA76C5FC"/>
    <w:lvl w:ilvl="0" w:tplc="1C0A0001">
      <w:start w:val="1"/>
      <w:numFmt w:val="bullet"/>
      <w:lvlText w:val=""/>
      <w:lvlJc w:val="left"/>
      <w:pPr>
        <w:ind w:left="0" w:hanging="360"/>
      </w:pPr>
      <w:rPr>
        <w:rFonts w:ascii="Symbol" w:hAnsi="Symbol" w:hint="default"/>
      </w:rPr>
    </w:lvl>
    <w:lvl w:ilvl="1" w:tplc="1C0A0003">
      <w:start w:val="1"/>
      <w:numFmt w:val="bullet"/>
      <w:lvlText w:val="o"/>
      <w:lvlJc w:val="left"/>
      <w:pPr>
        <w:ind w:left="720" w:hanging="360"/>
      </w:pPr>
      <w:rPr>
        <w:rFonts w:ascii="Courier New" w:hAnsi="Courier New" w:cs="Courier New" w:hint="default"/>
      </w:rPr>
    </w:lvl>
    <w:lvl w:ilvl="2" w:tplc="1C0A0005" w:tentative="1">
      <w:start w:val="1"/>
      <w:numFmt w:val="bullet"/>
      <w:lvlText w:val=""/>
      <w:lvlJc w:val="left"/>
      <w:pPr>
        <w:ind w:left="1440" w:hanging="360"/>
      </w:pPr>
      <w:rPr>
        <w:rFonts w:ascii="Wingdings" w:hAnsi="Wingdings" w:hint="default"/>
      </w:rPr>
    </w:lvl>
    <w:lvl w:ilvl="3" w:tplc="1C0A0001" w:tentative="1">
      <w:start w:val="1"/>
      <w:numFmt w:val="bullet"/>
      <w:lvlText w:val=""/>
      <w:lvlJc w:val="left"/>
      <w:pPr>
        <w:ind w:left="2160" w:hanging="360"/>
      </w:pPr>
      <w:rPr>
        <w:rFonts w:ascii="Symbol" w:hAnsi="Symbol" w:hint="default"/>
      </w:rPr>
    </w:lvl>
    <w:lvl w:ilvl="4" w:tplc="1C0A0003" w:tentative="1">
      <w:start w:val="1"/>
      <w:numFmt w:val="bullet"/>
      <w:lvlText w:val="o"/>
      <w:lvlJc w:val="left"/>
      <w:pPr>
        <w:ind w:left="2880" w:hanging="360"/>
      </w:pPr>
      <w:rPr>
        <w:rFonts w:ascii="Courier New" w:hAnsi="Courier New" w:cs="Courier New" w:hint="default"/>
      </w:rPr>
    </w:lvl>
    <w:lvl w:ilvl="5" w:tplc="1C0A0005" w:tentative="1">
      <w:start w:val="1"/>
      <w:numFmt w:val="bullet"/>
      <w:lvlText w:val=""/>
      <w:lvlJc w:val="left"/>
      <w:pPr>
        <w:ind w:left="3600" w:hanging="360"/>
      </w:pPr>
      <w:rPr>
        <w:rFonts w:ascii="Wingdings" w:hAnsi="Wingdings" w:hint="default"/>
      </w:rPr>
    </w:lvl>
    <w:lvl w:ilvl="6" w:tplc="1C0A0001" w:tentative="1">
      <w:start w:val="1"/>
      <w:numFmt w:val="bullet"/>
      <w:lvlText w:val=""/>
      <w:lvlJc w:val="left"/>
      <w:pPr>
        <w:ind w:left="4320" w:hanging="360"/>
      </w:pPr>
      <w:rPr>
        <w:rFonts w:ascii="Symbol" w:hAnsi="Symbol" w:hint="default"/>
      </w:rPr>
    </w:lvl>
    <w:lvl w:ilvl="7" w:tplc="1C0A0003" w:tentative="1">
      <w:start w:val="1"/>
      <w:numFmt w:val="bullet"/>
      <w:lvlText w:val="o"/>
      <w:lvlJc w:val="left"/>
      <w:pPr>
        <w:ind w:left="5040" w:hanging="360"/>
      </w:pPr>
      <w:rPr>
        <w:rFonts w:ascii="Courier New" w:hAnsi="Courier New" w:cs="Courier New" w:hint="default"/>
      </w:rPr>
    </w:lvl>
    <w:lvl w:ilvl="8" w:tplc="1C0A0005" w:tentative="1">
      <w:start w:val="1"/>
      <w:numFmt w:val="bullet"/>
      <w:lvlText w:val=""/>
      <w:lvlJc w:val="left"/>
      <w:pPr>
        <w:ind w:left="5760" w:hanging="360"/>
      </w:pPr>
      <w:rPr>
        <w:rFonts w:ascii="Wingdings" w:hAnsi="Wingdings" w:hint="default"/>
      </w:rPr>
    </w:lvl>
  </w:abstractNum>
  <w:abstractNum w:abstractNumId="25">
    <w:nsid w:val="48996B09"/>
    <w:multiLevelType w:val="hybridMultilevel"/>
    <w:tmpl w:val="ECC2856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6">
    <w:nsid w:val="4CCB3FE9"/>
    <w:multiLevelType w:val="hybridMultilevel"/>
    <w:tmpl w:val="3C8E5F18"/>
    <w:lvl w:ilvl="0" w:tplc="E6607FCC">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CF5055F"/>
    <w:multiLevelType w:val="hybridMultilevel"/>
    <w:tmpl w:val="901286E8"/>
    <w:lvl w:ilvl="0" w:tplc="1C0A0001">
      <w:start w:val="1"/>
      <w:numFmt w:val="bullet"/>
      <w:lvlText w:val=""/>
      <w:lvlJc w:val="left"/>
      <w:pPr>
        <w:ind w:left="295" w:hanging="360"/>
      </w:pPr>
      <w:rPr>
        <w:rFonts w:ascii="Symbol" w:hAnsi="Symbol" w:hint="default"/>
      </w:rPr>
    </w:lvl>
    <w:lvl w:ilvl="1" w:tplc="1C0A0001">
      <w:start w:val="1"/>
      <w:numFmt w:val="bullet"/>
      <w:lvlText w:val=""/>
      <w:lvlJc w:val="left"/>
      <w:pPr>
        <w:ind w:left="1015" w:hanging="360"/>
      </w:pPr>
      <w:rPr>
        <w:rFonts w:ascii="Symbol" w:hAnsi="Symbol" w:hint="default"/>
      </w:rPr>
    </w:lvl>
    <w:lvl w:ilvl="2" w:tplc="1C0A0005" w:tentative="1">
      <w:start w:val="1"/>
      <w:numFmt w:val="bullet"/>
      <w:lvlText w:val=""/>
      <w:lvlJc w:val="left"/>
      <w:pPr>
        <w:ind w:left="1735" w:hanging="360"/>
      </w:pPr>
      <w:rPr>
        <w:rFonts w:ascii="Wingdings" w:hAnsi="Wingdings" w:hint="default"/>
      </w:rPr>
    </w:lvl>
    <w:lvl w:ilvl="3" w:tplc="1C0A0001" w:tentative="1">
      <w:start w:val="1"/>
      <w:numFmt w:val="bullet"/>
      <w:lvlText w:val=""/>
      <w:lvlJc w:val="left"/>
      <w:pPr>
        <w:ind w:left="2455" w:hanging="360"/>
      </w:pPr>
      <w:rPr>
        <w:rFonts w:ascii="Symbol" w:hAnsi="Symbol" w:hint="default"/>
      </w:rPr>
    </w:lvl>
    <w:lvl w:ilvl="4" w:tplc="1C0A0003" w:tentative="1">
      <w:start w:val="1"/>
      <w:numFmt w:val="bullet"/>
      <w:lvlText w:val="o"/>
      <w:lvlJc w:val="left"/>
      <w:pPr>
        <w:ind w:left="3175" w:hanging="360"/>
      </w:pPr>
      <w:rPr>
        <w:rFonts w:ascii="Courier New" w:hAnsi="Courier New" w:cs="Courier New" w:hint="default"/>
      </w:rPr>
    </w:lvl>
    <w:lvl w:ilvl="5" w:tplc="1C0A0005" w:tentative="1">
      <w:start w:val="1"/>
      <w:numFmt w:val="bullet"/>
      <w:lvlText w:val=""/>
      <w:lvlJc w:val="left"/>
      <w:pPr>
        <w:ind w:left="3895" w:hanging="360"/>
      </w:pPr>
      <w:rPr>
        <w:rFonts w:ascii="Wingdings" w:hAnsi="Wingdings" w:hint="default"/>
      </w:rPr>
    </w:lvl>
    <w:lvl w:ilvl="6" w:tplc="1C0A0001" w:tentative="1">
      <w:start w:val="1"/>
      <w:numFmt w:val="bullet"/>
      <w:lvlText w:val=""/>
      <w:lvlJc w:val="left"/>
      <w:pPr>
        <w:ind w:left="4615" w:hanging="360"/>
      </w:pPr>
      <w:rPr>
        <w:rFonts w:ascii="Symbol" w:hAnsi="Symbol" w:hint="default"/>
      </w:rPr>
    </w:lvl>
    <w:lvl w:ilvl="7" w:tplc="1C0A0003" w:tentative="1">
      <w:start w:val="1"/>
      <w:numFmt w:val="bullet"/>
      <w:lvlText w:val="o"/>
      <w:lvlJc w:val="left"/>
      <w:pPr>
        <w:ind w:left="5335" w:hanging="360"/>
      </w:pPr>
      <w:rPr>
        <w:rFonts w:ascii="Courier New" w:hAnsi="Courier New" w:cs="Courier New" w:hint="default"/>
      </w:rPr>
    </w:lvl>
    <w:lvl w:ilvl="8" w:tplc="1C0A0005" w:tentative="1">
      <w:start w:val="1"/>
      <w:numFmt w:val="bullet"/>
      <w:lvlText w:val=""/>
      <w:lvlJc w:val="left"/>
      <w:pPr>
        <w:ind w:left="6055" w:hanging="360"/>
      </w:pPr>
      <w:rPr>
        <w:rFonts w:ascii="Wingdings" w:hAnsi="Wingdings" w:hint="default"/>
      </w:rPr>
    </w:lvl>
  </w:abstractNum>
  <w:abstractNum w:abstractNumId="28">
    <w:nsid w:val="51881231"/>
    <w:multiLevelType w:val="hybridMultilevel"/>
    <w:tmpl w:val="C86A1A6C"/>
    <w:lvl w:ilvl="0" w:tplc="1294F688">
      <w:start w:val="1"/>
      <w:numFmt w:val="lowerLetter"/>
      <w:lvlText w:val="%1)"/>
      <w:lvlJc w:val="left"/>
      <w:pPr>
        <w:ind w:left="644" w:hanging="360"/>
      </w:pPr>
      <w:rPr>
        <w:rFonts w:hint="default"/>
        <w:b/>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29">
    <w:nsid w:val="52A016B7"/>
    <w:multiLevelType w:val="hybridMultilevel"/>
    <w:tmpl w:val="46F81636"/>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720" w:hanging="360"/>
      </w:pPr>
      <w:rPr>
        <w:rFonts w:ascii="Courier New" w:hAnsi="Courier New" w:cs="Courier New" w:hint="default"/>
      </w:rPr>
    </w:lvl>
    <w:lvl w:ilvl="2" w:tplc="1C0A0005">
      <w:start w:val="1"/>
      <w:numFmt w:val="bullet"/>
      <w:lvlText w:val=""/>
      <w:lvlJc w:val="left"/>
      <w:pPr>
        <w:ind w:left="1440" w:hanging="360"/>
      </w:pPr>
      <w:rPr>
        <w:rFonts w:ascii="Wingdings" w:hAnsi="Wingdings" w:hint="default"/>
      </w:rPr>
    </w:lvl>
    <w:lvl w:ilvl="3" w:tplc="1C0A0001" w:tentative="1">
      <w:start w:val="1"/>
      <w:numFmt w:val="bullet"/>
      <w:lvlText w:val=""/>
      <w:lvlJc w:val="left"/>
      <w:pPr>
        <w:ind w:left="2160" w:hanging="360"/>
      </w:pPr>
      <w:rPr>
        <w:rFonts w:ascii="Symbol" w:hAnsi="Symbol" w:hint="default"/>
      </w:rPr>
    </w:lvl>
    <w:lvl w:ilvl="4" w:tplc="1C0A0003" w:tentative="1">
      <w:start w:val="1"/>
      <w:numFmt w:val="bullet"/>
      <w:lvlText w:val="o"/>
      <w:lvlJc w:val="left"/>
      <w:pPr>
        <w:ind w:left="2880" w:hanging="360"/>
      </w:pPr>
      <w:rPr>
        <w:rFonts w:ascii="Courier New" w:hAnsi="Courier New" w:cs="Courier New" w:hint="default"/>
      </w:rPr>
    </w:lvl>
    <w:lvl w:ilvl="5" w:tplc="1C0A0005" w:tentative="1">
      <w:start w:val="1"/>
      <w:numFmt w:val="bullet"/>
      <w:lvlText w:val=""/>
      <w:lvlJc w:val="left"/>
      <w:pPr>
        <w:ind w:left="3600" w:hanging="360"/>
      </w:pPr>
      <w:rPr>
        <w:rFonts w:ascii="Wingdings" w:hAnsi="Wingdings" w:hint="default"/>
      </w:rPr>
    </w:lvl>
    <w:lvl w:ilvl="6" w:tplc="1C0A0001" w:tentative="1">
      <w:start w:val="1"/>
      <w:numFmt w:val="bullet"/>
      <w:lvlText w:val=""/>
      <w:lvlJc w:val="left"/>
      <w:pPr>
        <w:ind w:left="4320" w:hanging="360"/>
      </w:pPr>
      <w:rPr>
        <w:rFonts w:ascii="Symbol" w:hAnsi="Symbol" w:hint="default"/>
      </w:rPr>
    </w:lvl>
    <w:lvl w:ilvl="7" w:tplc="1C0A0003" w:tentative="1">
      <w:start w:val="1"/>
      <w:numFmt w:val="bullet"/>
      <w:lvlText w:val="o"/>
      <w:lvlJc w:val="left"/>
      <w:pPr>
        <w:ind w:left="5040" w:hanging="360"/>
      </w:pPr>
      <w:rPr>
        <w:rFonts w:ascii="Courier New" w:hAnsi="Courier New" w:cs="Courier New" w:hint="default"/>
      </w:rPr>
    </w:lvl>
    <w:lvl w:ilvl="8" w:tplc="1C0A0005" w:tentative="1">
      <w:start w:val="1"/>
      <w:numFmt w:val="bullet"/>
      <w:lvlText w:val=""/>
      <w:lvlJc w:val="left"/>
      <w:pPr>
        <w:ind w:left="5760" w:hanging="360"/>
      </w:pPr>
      <w:rPr>
        <w:rFonts w:ascii="Wingdings" w:hAnsi="Wingdings" w:hint="default"/>
      </w:rPr>
    </w:lvl>
  </w:abstractNum>
  <w:abstractNum w:abstractNumId="30">
    <w:nsid w:val="565D74DB"/>
    <w:multiLevelType w:val="hybridMultilevel"/>
    <w:tmpl w:val="7946FDA2"/>
    <w:lvl w:ilvl="0" w:tplc="1C0A0001">
      <w:start w:val="1"/>
      <w:numFmt w:val="bullet"/>
      <w:lvlText w:val=""/>
      <w:lvlJc w:val="left"/>
      <w:pPr>
        <w:ind w:left="644" w:hanging="360"/>
      </w:pPr>
      <w:rPr>
        <w:rFonts w:ascii="Symbol" w:hAnsi="Symbol" w:hint="default"/>
      </w:rPr>
    </w:lvl>
    <w:lvl w:ilvl="1" w:tplc="1C0A0003">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31">
    <w:nsid w:val="59107C7F"/>
    <w:multiLevelType w:val="hybridMultilevel"/>
    <w:tmpl w:val="E7C2BD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5F8A0510"/>
    <w:multiLevelType w:val="hybridMultilevel"/>
    <w:tmpl w:val="AD6CB54E"/>
    <w:lvl w:ilvl="0" w:tplc="1C0A0001">
      <w:start w:val="1"/>
      <w:numFmt w:val="bullet"/>
      <w:lvlText w:val=""/>
      <w:lvlJc w:val="left"/>
      <w:pPr>
        <w:ind w:left="-708" w:hanging="360"/>
      </w:pPr>
      <w:rPr>
        <w:rFonts w:ascii="Symbol" w:hAnsi="Symbol" w:hint="default"/>
      </w:rPr>
    </w:lvl>
    <w:lvl w:ilvl="1" w:tplc="1C0A0003" w:tentative="1">
      <w:start w:val="1"/>
      <w:numFmt w:val="bullet"/>
      <w:lvlText w:val="o"/>
      <w:lvlJc w:val="left"/>
      <w:pPr>
        <w:ind w:left="12" w:hanging="360"/>
      </w:pPr>
      <w:rPr>
        <w:rFonts w:ascii="Courier New" w:hAnsi="Courier New" w:cs="Courier New" w:hint="default"/>
      </w:rPr>
    </w:lvl>
    <w:lvl w:ilvl="2" w:tplc="1C0A0005" w:tentative="1">
      <w:start w:val="1"/>
      <w:numFmt w:val="bullet"/>
      <w:lvlText w:val=""/>
      <w:lvlJc w:val="left"/>
      <w:pPr>
        <w:ind w:left="732" w:hanging="360"/>
      </w:pPr>
      <w:rPr>
        <w:rFonts w:ascii="Wingdings" w:hAnsi="Wingdings" w:hint="default"/>
      </w:rPr>
    </w:lvl>
    <w:lvl w:ilvl="3" w:tplc="1C0A0001" w:tentative="1">
      <w:start w:val="1"/>
      <w:numFmt w:val="bullet"/>
      <w:lvlText w:val=""/>
      <w:lvlJc w:val="left"/>
      <w:pPr>
        <w:ind w:left="1452" w:hanging="360"/>
      </w:pPr>
      <w:rPr>
        <w:rFonts w:ascii="Symbol" w:hAnsi="Symbol" w:hint="default"/>
      </w:rPr>
    </w:lvl>
    <w:lvl w:ilvl="4" w:tplc="1C0A0003" w:tentative="1">
      <w:start w:val="1"/>
      <w:numFmt w:val="bullet"/>
      <w:lvlText w:val="o"/>
      <w:lvlJc w:val="left"/>
      <w:pPr>
        <w:ind w:left="2172" w:hanging="360"/>
      </w:pPr>
      <w:rPr>
        <w:rFonts w:ascii="Courier New" w:hAnsi="Courier New" w:cs="Courier New" w:hint="default"/>
      </w:rPr>
    </w:lvl>
    <w:lvl w:ilvl="5" w:tplc="1C0A0005" w:tentative="1">
      <w:start w:val="1"/>
      <w:numFmt w:val="bullet"/>
      <w:lvlText w:val=""/>
      <w:lvlJc w:val="left"/>
      <w:pPr>
        <w:ind w:left="2892" w:hanging="360"/>
      </w:pPr>
      <w:rPr>
        <w:rFonts w:ascii="Wingdings" w:hAnsi="Wingdings" w:hint="default"/>
      </w:rPr>
    </w:lvl>
    <w:lvl w:ilvl="6" w:tplc="1C0A0001" w:tentative="1">
      <w:start w:val="1"/>
      <w:numFmt w:val="bullet"/>
      <w:lvlText w:val=""/>
      <w:lvlJc w:val="left"/>
      <w:pPr>
        <w:ind w:left="3612" w:hanging="360"/>
      </w:pPr>
      <w:rPr>
        <w:rFonts w:ascii="Symbol" w:hAnsi="Symbol" w:hint="default"/>
      </w:rPr>
    </w:lvl>
    <w:lvl w:ilvl="7" w:tplc="1C0A0003" w:tentative="1">
      <w:start w:val="1"/>
      <w:numFmt w:val="bullet"/>
      <w:lvlText w:val="o"/>
      <w:lvlJc w:val="left"/>
      <w:pPr>
        <w:ind w:left="4332" w:hanging="360"/>
      </w:pPr>
      <w:rPr>
        <w:rFonts w:ascii="Courier New" w:hAnsi="Courier New" w:cs="Courier New" w:hint="default"/>
      </w:rPr>
    </w:lvl>
    <w:lvl w:ilvl="8" w:tplc="1C0A0005" w:tentative="1">
      <w:start w:val="1"/>
      <w:numFmt w:val="bullet"/>
      <w:lvlText w:val=""/>
      <w:lvlJc w:val="left"/>
      <w:pPr>
        <w:ind w:left="5052" w:hanging="360"/>
      </w:pPr>
      <w:rPr>
        <w:rFonts w:ascii="Wingdings" w:hAnsi="Wingdings" w:hint="default"/>
      </w:rPr>
    </w:lvl>
  </w:abstractNum>
  <w:abstractNum w:abstractNumId="33">
    <w:nsid w:val="66CE4B30"/>
    <w:multiLevelType w:val="hybridMultilevel"/>
    <w:tmpl w:val="A4DE4472"/>
    <w:lvl w:ilvl="0" w:tplc="1E1A100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nsid w:val="68A016EC"/>
    <w:multiLevelType w:val="hybridMultilevel"/>
    <w:tmpl w:val="6BAACB3C"/>
    <w:lvl w:ilvl="0" w:tplc="53E8862A">
      <w:start w:val="1"/>
      <w:numFmt w:val="bullet"/>
      <w:pStyle w:val="TDC3"/>
      <w:lvlText w:val=""/>
      <w:lvlJc w:val="left"/>
      <w:pPr>
        <w:ind w:left="960" w:hanging="360"/>
      </w:pPr>
      <w:rPr>
        <w:rFonts w:ascii="Wingdings" w:hAnsi="Wingdings" w:hint="default"/>
      </w:rPr>
    </w:lvl>
    <w:lvl w:ilvl="1" w:tplc="1C0A0003" w:tentative="1">
      <w:start w:val="1"/>
      <w:numFmt w:val="bullet"/>
      <w:lvlText w:val="o"/>
      <w:lvlJc w:val="left"/>
      <w:pPr>
        <w:ind w:left="1680" w:hanging="360"/>
      </w:pPr>
      <w:rPr>
        <w:rFonts w:ascii="Courier New" w:hAnsi="Courier New" w:cs="Courier New" w:hint="default"/>
      </w:rPr>
    </w:lvl>
    <w:lvl w:ilvl="2" w:tplc="1C0A0005" w:tentative="1">
      <w:start w:val="1"/>
      <w:numFmt w:val="bullet"/>
      <w:lvlText w:val=""/>
      <w:lvlJc w:val="left"/>
      <w:pPr>
        <w:ind w:left="2400" w:hanging="360"/>
      </w:pPr>
      <w:rPr>
        <w:rFonts w:ascii="Wingdings" w:hAnsi="Wingdings" w:hint="default"/>
      </w:rPr>
    </w:lvl>
    <w:lvl w:ilvl="3" w:tplc="1C0A0001" w:tentative="1">
      <w:start w:val="1"/>
      <w:numFmt w:val="bullet"/>
      <w:lvlText w:val=""/>
      <w:lvlJc w:val="left"/>
      <w:pPr>
        <w:ind w:left="3120" w:hanging="360"/>
      </w:pPr>
      <w:rPr>
        <w:rFonts w:ascii="Symbol" w:hAnsi="Symbol" w:hint="default"/>
      </w:rPr>
    </w:lvl>
    <w:lvl w:ilvl="4" w:tplc="1C0A0003" w:tentative="1">
      <w:start w:val="1"/>
      <w:numFmt w:val="bullet"/>
      <w:lvlText w:val="o"/>
      <w:lvlJc w:val="left"/>
      <w:pPr>
        <w:ind w:left="3840" w:hanging="360"/>
      </w:pPr>
      <w:rPr>
        <w:rFonts w:ascii="Courier New" w:hAnsi="Courier New" w:cs="Courier New" w:hint="default"/>
      </w:rPr>
    </w:lvl>
    <w:lvl w:ilvl="5" w:tplc="1C0A0005" w:tentative="1">
      <w:start w:val="1"/>
      <w:numFmt w:val="bullet"/>
      <w:lvlText w:val=""/>
      <w:lvlJc w:val="left"/>
      <w:pPr>
        <w:ind w:left="4560" w:hanging="360"/>
      </w:pPr>
      <w:rPr>
        <w:rFonts w:ascii="Wingdings" w:hAnsi="Wingdings" w:hint="default"/>
      </w:rPr>
    </w:lvl>
    <w:lvl w:ilvl="6" w:tplc="1C0A0001" w:tentative="1">
      <w:start w:val="1"/>
      <w:numFmt w:val="bullet"/>
      <w:lvlText w:val=""/>
      <w:lvlJc w:val="left"/>
      <w:pPr>
        <w:ind w:left="5280" w:hanging="360"/>
      </w:pPr>
      <w:rPr>
        <w:rFonts w:ascii="Symbol" w:hAnsi="Symbol" w:hint="default"/>
      </w:rPr>
    </w:lvl>
    <w:lvl w:ilvl="7" w:tplc="1C0A0003" w:tentative="1">
      <w:start w:val="1"/>
      <w:numFmt w:val="bullet"/>
      <w:lvlText w:val="o"/>
      <w:lvlJc w:val="left"/>
      <w:pPr>
        <w:ind w:left="6000" w:hanging="360"/>
      </w:pPr>
      <w:rPr>
        <w:rFonts w:ascii="Courier New" w:hAnsi="Courier New" w:cs="Courier New" w:hint="default"/>
      </w:rPr>
    </w:lvl>
    <w:lvl w:ilvl="8" w:tplc="1C0A0005" w:tentative="1">
      <w:start w:val="1"/>
      <w:numFmt w:val="bullet"/>
      <w:lvlText w:val=""/>
      <w:lvlJc w:val="left"/>
      <w:pPr>
        <w:ind w:left="6720" w:hanging="360"/>
      </w:pPr>
      <w:rPr>
        <w:rFonts w:ascii="Wingdings" w:hAnsi="Wingdings" w:hint="default"/>
      </w:rPr>
    </w:lvl>
  </w:abstractNum>
  <w:abstractNum w:abstractNumId="35">
    <w:nsid w:val="6BF97FC9"/>
    <w:multiLevelType w:val="hybridMultilevel"/>
    <w:tmpl w:val="2260438C"/>
    <w:lvl w:ilvl="0" w:tplc="E7DEED32">
      <w:start w:val="1"/>
      <w:numFmt w:val="upperRoman"/>
      <w:pStyle w:val="Ttulo1"/>
      <w:lvlText w:val="%1."/>
      <w:lvlJc w:val="right"/>
      <w:pPr>
        <w:ind w:left="360" w:hanging="360"/>
      </w:pPr>
    </w:lvl>
    <w:lvl w:ilvl="1" w:tplc="1C0A0019">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6">
    <w:nsid w:val="74A365AC"/>
    <w:multiLevelType w:val="hybridMultilevel"/>
    <w:tmpl w:val="9948E650"/>
    <w:lvl w:ilvl="0" w:tplc="C6D0CC02">
      <w:start w:val="1"/>
      <w:numFmt w:val="decimal"/>
      <w:lvlText w:val="Figura %1:"/>
      <w:lvlJc w:val="left"/>
      <w:pPr>
        <w:ind w:left="644" w:hanging="360"/>
      </w:pPr>
      <w:rPr>
        <w:rFonts w:ascii="Times New Roman" w:hAnsi="Times New Roman" w:hint="default"/>
        <w:b/>
        <w:i w:val="0"/>
        <w:sz w:val="24"/>
        <w:szCs w:val="24"/>
      </w:rPr>
    </w:lvl>
    <w:lvl w:ilvl="1" w:tplc="168A2E40">
      <w:start w:val="1"/>
      <w:numFmt w:val="decimal"/>
      <w:lvlText w:val="%2)"/>
      <w:lvlJc w:val="left"/>
      <w:pPr>
        <w:ind w:left="1830" w:hanging="1110"/>
      </w:pPr>
      <w:rPr>
        <w:rFonts w:hint="default"/>
      </w:r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7">
    <w:nsid w:val="7BA54C72"/>
    <w:multiLevelType w:val="hybridMultilevel"/>
    <w:tmpl w:val="DFE4E10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num w:numId="1">
    <w:abstractNumId w:val="17"/>
  </w:num>
  <w:num w:numId="2">
    <w:abstractNumId w:val="6"/>
  </w:num>
  <w:num w:numId="3">
    <w:abstractNumId w:val="30"/>
  </w:num>
  <w:num w:numId="4">
    <w:abstractNumId w:val="5"/>
  </w:num>
  <w:num w:numId="5">
    <w:abstractNumId w:val="35"/>
  </w:num>
  <w:num w:numId="6">
    <w:abstractNumId w:val="8"/>
  </w:num>
  <w:num w:numId="7">
    <w:abstractNumId w:val="10"/>
  </w:num>
  <w:num w:numId="8">
    <w:abstractNumId w:val="4"/>
  </w:num>
  <w:num w:numId="9">
    <w:abstractNumId w:val="18"/>
  </w:num>
  <w:num w:numId="10">
    <w:abstractNumId w:val="21"/>
  </w:num>
  <w:num w:numId="11">
    <w:abstractNumId w:val="28"/>
  </w:num>
  <w:num w:numId="12">
    <w:abstractNumId w:val="32"/>
  </w:num>
  <w:num w:numId="13">
    <w:abstractNumId w:val="7"/>
  </w:num>
  <w:num w:numId="14">
    <w:abstractNumId w:val="19"/>
  </w:num>
  <w:num w:numId="15">
    <w:abstractNumId w:val="29"/>
  </w:num>
  <w:num w:numId="16">
    <w:abstractNumId w:val="20"/>
  </w:num>
  <w:num w:numId="17">
    <w:abstractNumId w:val="27"/>
  </w:num>
  <w:num w:numId="18">
    <w:abstractNumId w:val="24"/>
  </w:num>
  <w:num w:numId="19">
    <w:abstractNumId w:val="16"/>
  </w:num>
  <w:num w:numId="20">
    <w:abstractNumId w:val="9"/>
  </w:num>
  <w:num w:numId="21">
    <w:abstractNumId w:val="36"/>
  </w:num>
  <w:num w:numId="22">
    <w:abstractNumId w:val="0"/>
  </w:num>
  <w:num w:numId="23">
    <w:abstractNumId w:val="25"/>
  </w:num>
  <w:num w:numId="24">
    <w:abstractNumId w:val="14"/>
  </w:num>
  <w:num w:numId="25">
    <w:abstractNumId w:val="13"/>
  </w:num>
  <w:num w:numId="26">
    <w:abstractNumId w:val="15"/>
  </w:num>
  <w:num w:numId="27">
    <w:abstractNumId w:val="3"/>
  </w:num>
  <w:num w:numId="28">
    <w:abstractNumId w:val="37"/>
  </w:num>
  <w:num w:numId="29">
    <w:abstractNumId w:val="26"/>
  </w:num>
  <w:num w:numId="30">
    <w:abstractNumId w:val="11"/>
  </w:num>
  <w:num w:numId="31">
    <w:abstractNumId w:val="2"/>
  </w:num>
  <w:num w:numId="32">
    <w:abstractNumId w:val="23"/>
  </w:num>
  <w:num w:numId="33">
    <w:abstractNumId w:val="1"/>
  </w:num>
  <w:num w:numId="34">
    <w:abstractNumId w:val="31"/>
  </w:num>
  <w:num w:numId="35">
    <w:abstractNumId w:val="12"/>
  </w:num>
  <w:num w:numId="36">
    <w:abstractNumId w:val="22"/>
  </w:num>
  <w:num w:numId="37">
    <w:abstractNumId w:val="34"/>
  </w:num>
  <w:num w:numId="38">
    <w:abstractNumId w:val="35"/>
  </w:num>
  <w:num w:numId="39">
    <w:abstractNumId w:val="35"/>
  </w:num>
  <w:num w:numId="40">
    <w:abstractNumId w:val="35"/>
  </w:num>
  <w:num w:numId="41">
    <w:abstractNumId w:val="35"/>
  </w:num>
  <w:num w:numId="42">
    <w:abstractNumId w:val="35"/>
  </w:num>
  <w:num w:numId="43">
    <w:abstractNumId w:val="35"/>
  </w:num>
  <w:num w:numId="44">
    <w:abstractNumId w:val="35"/>
  </w:num>
  <w:num w:numId="45">
    <w:abstractNumId w:val="35"/>
  </w:num>
  <w:num w:numId="46">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35C"/>
    <w:rsid w:val="0000073D"/>
    <w:rsid w:val="00000AFA"/>
    <w:rsid w:val="000016CB"/>
    <w:rsid w:val="0000178F"/>
    <w:rsid w:val="00002455"/>
    <w:rsid w:val="00003BE5"/>
    <w:rsid w:val="000046B3"/>
    <w:rsid w:val="00005DAE"/>
    <w:rsid w:val="00005E95"/>
    <w:rsid w:val="000061FB"/>
    <w:rsid w:val="00006918"/>
    <w:rsid w:val="00007F6D"/>
    <w:rsid w:val="0001001F"/>
    <w:rsid w:val="00010580"/>
    <w:rsid w:val="00010FD2"/>
    <w:rsid w:val="0001153A"/>
    <w:rsid w:val="00012562"/>
    <w:rsid w:val="000126D3"/>
    <w:rsid w:val="000135C0"/>
    <w:rsid w:val="0001373D"/>
    <w:rsid w:val="00015836"/>
    <w:rsid w:val="00016029"/>
    <w:rsid w:val="000163BD"/>
    <w:rsid w:val="00016C7E"/>
    <w:rsid w:val="00016D63"/>
    <w:rsid w:val="0001704E"/>
    <w:rsid w:val="000171A6"/>
    <w:rsid w:val="00017649"/>
    <w:rsid w:val="00017F13"/>
    <w:rsid w:val="00017F86"/>
    <w:rsid w:val="00020C1C"/>
    <w:rsid w:val="00021233"/>
    <w:rsid w:val="00023673"/>
    <w:rsid w:val="00023D17"/>
    <w:rsid w:val="0002406E"/>
    <w:rsid w:val="00024DA3"/>
    <w:rsid w:val="00025D0C"/>
    <w:rsid w:val="000261D2"/>
    <w:rsid w:val="000300E1"/>
    <w:rsid w:val="0003043C"/>
    <w:rsid w:val="0003048A"/>
    <w:rsid w:val="00031EC9"/>
    <w:rsid w:val="000321B5"/>
    <w:rsid w:val="00032C89"/>
    <w:rsid w:val="00033267"/>
    <w:rsid w:val="0003331D"/>
    <w:rsid w:val="000347FF"/>
    <w:rsid w:val="00034A77"/>
    <w:rsid w:val="00034C2F"/>
    <w:rsid w:val="00035131"/>
    <w:rsid w:val="0003545F"/>
    <w:rsid w:val="000354EC"/>
    <w:rsid w:val="00036A72"/>
    <w:rsid w:val="000374A1"/>
    <w:rsid w:val="00037FE8"/>
    <w:rsid w:val="00041DBE"/>
    <w:rsid w:val="00041EFE"/>
    <w:rsid w:val="00042CF3"/>
    <w:rsid w:val="000435E5"/>
    <w:rsid w:val="000437A2"/>
    <w:rsid w:val="00044A83"/>
    <w:rsid w:val="00044D35"/>
    <w:rsid w:val="000460B0"/>
    <w:rsid w:val="00046186"/>
    <w:rsid w:val="00046C9D"/>
    <w:rsid w:val="00047A20"/>
    <w:rsid w:val="0005107A"/>
    <w:rsid w:val="0005117B"/>
    <w:rsid w:val="00051934"/>
    <w:rsid w:val="00051F28"/>
    <w:rsid w:val="000526DF"/>
    <w:rsid w:val="00053002"/>
    <w:rsid w:val="00053A55"/>
    <w:rsid w:val="00053F10"/>
    <w:rsid w:val="000542A7"/>
    <w:rsid w:val="00054397"/>
    <w:rsid w:val="0005643A"/>
    <w:rsid w:val="000604B9"/>
    <w:rsid w:val="0006078C"/>
    <w:rsid w:val="00060A94"/>
    <w:rsid w:val="000612A9"/>
    <w:rsid w:val="000617E9"/>
    <w:rsid w:val="00061B16"/>
    <w:rsid w:val="000641F8"/>
    <w:rsid w:val="00064222"/>
    <w:rsid w:val="00064BE7"/>
    <w:rsid w:val="00064F45"/>
    <w:rsid w:val="000650BE"/>
    <w:rsid w:val="00065470"/>
    <w:rsid w:val="0006556E"/>
    <w:rsid w:val="000667DE"/>
    <w:rsid w:val="00066F51"/>
    <w:rsid w:val="00066FC4"/>
    <w:rsid w:val="00067B6B"/>
    <w:rsid w:val="00067C3C"/>
    <w:rsid w:val="000704A1"/>
    <w:rsid w:val="00070D81"/>
    <w:rsid w:val="000720B8"/>
    <w:rsid w:val="00072AB6"/>
    <w:rsid w:val="000731C4"/>
    <w:rsid w:val="0007389A"/>
    <w:rsid w:val="00074584"/>
    <w:rsid w:val="00075482"/>
    <w:rsid w:val="00075823"/>
    <w:rsid w:val="00076689"/>
    <w:rsid w:val="00080A89"/>
    <w:rsid w:val="000819BC"/>
    <w:rsid w:val="000819FD"/>
    <w:rsid w:val="0008242C"/>
    <w:rsid w:val="0008334A"/>
    <w:rsid w:val="00083D8D"/>
    <w:rsid w:val="00083EFC"/>
    <w:rsid w:val="0008434B"/>
    <w:rsid w:val="00084857"/>
    <w:rsid w:val="000853A8"/>
    <w:rsid w:val="000905AE"/>
    <w:rsid w:val="00090A0D"/>
    <w:rsid w:val="00090B85"/>
    <w:rsid w:val="00090BD0"/>
    <w:rsid w:val="00091964"/>
    <w:rsid w:val="000934B6"/>
    <w:rsid w:val="00093CC3"/>
    <w:rsid w:val="00093DC0"/>
    <w:rsid w:val="000943F6"/>
    <w:rsid w:val="00095156"/>
    <w:rsid w:val="0009548E"/>
    <w:rsid w:val="00095789"/>
    <w:rsid w:val="00095D4D"/>
    <w:rsid w:val="00096386"/>
    <w:rsid w:val="000971B4"/>
    <w:rsid w:val="00097E86"/>
    <w:rsid w:val="000A0045"/>
    <w:rsid w:val="000A0271"/>
    <w:rsid w:val="000A160E"/>
    <w:rsid w:val="000A19FA"/>
    <w:rsid w:val="000A3325"/>
    <w:rsid w:val="000A3B68"/>
    <w:rsid w:val="000A3B76"/>
    <w:rsid w:val="000A58B1"/>
    <w:rsid w:val="000A675B"/>
    <w:rsid w:val="000A7718"/>
    <w:rsid w:val="000A7B3C"/>
    <w:rsid w:val="000B00CE"/>
    <w:rsid w:val="000B03B8"/>
    <w:rsid w:val="000B0E6D"/>
    <w:rsid w:val="000B13F8"/>
    <w:rsid w:val="000B1596"/>
    <w:rsid w:val="000B1660"/>
    <w:rsid w:val="000B17E2"/>
    <w:rsid w:val="000B22AE"/>
    <w:rsid w:val="000B298C"/>
    <w:rsid w:val="000B446C"/>
    <w:rsid w:val="000B4C02"/>
    <w:rsid w:val="000B506F"/>
    <w:rsid w:val="000B5F0D"/>
    <w:rsid w:val="000B66A4"/>
    <w:rsid w:val="000B68AD"/>
    <w:rsid w:val="000B6E99"/>
    <w:rsid w:val="000B6F74"/>
    <w:rsid w:val="000B721C"/>
    <w:rsid w:val="000B7F3E"/>
    <w:rsid w:val="000C0296"/>
    <w:rsid w:val="000C07EA"/>
    <w:rsid w:val="000C28FC"/>
    <w:rsid w:val="000C2B64"/>
    <w:rsid w:val="000C31DB"/>
    <w:rsid w:val="000C3885"/>
    <w:rsid w:val="000C4E3D"/>
    <w:rsid w:val="000C5230"/>
    <w:rsid w:val="000C5711"/>
    <w:rsid w:val="000C6097"/>
    <w:rsid w:val="000C783B"/>
    <w:rsid w:val="000D00DF"/>
    <w:rsid w:val="000D2319"/>
    <w:rsid w:val="000D25D4"/>
    <w:rsid w:val="000D2D53"/>
    <w:rsid w:val="000D2E31"/>
    <w:rsid w:val="000D2F45"/>
    <w:rsid w:val="000D336B"/>
    <w:rsid w:val="000D392B"/>
    <w:rsid w:val="000D52A0"/>
    <w:rsid w:val="000D58F0"/>
    <w:rsid w:val="000D5FE0"/>
    <w:rsid w:val="000D7E75"/>
    <w:rsid w:val="000E0975"/>
    <w:rsid w:val="000E1434"/>
    <w:rsid w:val="000E1A89"/>
    <w:rsid w:val="000E1F34"/>
    <w:rsid w:val="000E2EE0"/>
    <w:rsid w:val="000E31AC"/>
    <w:rsid w:val="000E3572"/>
    <w:rsid w:val="000E3617"/>
    <w:rsid w:val="000E3E81"/>
    <w:rsid w:val="000E3EBE"/>
    <w:rsid w:val="000E540F"/>
    <w:rsid w:val="000E5707"/>
    <w:rsid w:val="000E58BB"/>
    <w:rsid w:val="000E5F74"/>
    <w:rsid w:val="000E74F6"/>
    <w:rsid w:val="000E7693"/>
    <w:rsid w:val="000F0479"/>
    <w:rsid w:val="000F07F9"/>
    <w:rsid w:val="000F0A0E"/>
    <w:rsid w:val="000F2139"/>
    <w:rsid w:val="000F3261"/>
    <w:rsid w:val="000F3F8B"/>
    <w:rsid w:val="000F4CD4"/>
    <w:rsid w:val="000F4E56"/>
    <w:rsid w:val="000F522E"/>
    <w:rsid w:val="000F5B9D"/>
    <w:rsid w:val="000F768A"/>
    <w:rsid w:val="000F76CB"/>
    <w:rsid w:val="0010165B"/>
    <w:rsid w:val="00102154"/>
    <w:rsid w:val="001035B9"/>
    <w:rsid w:val="00103934"/>
    <w:rsid w:val="00103DE4"/>
    <w:rsid w:val="0010420C"/>
    <w:rsid w:val="00104332"/>
    <w:rsid w:val="0010486C"/>
    <w:rsid w:val="0010505D"/>
    <w:rsid w:val="00106910"/>
    <w:rsid w:val="00110763"/>
    <w:rsid w:val="0011132F"/>
    <w:rsid w:val="00111346"/>
    <w:rsid w:val="00111A0F"/>
    <w:rsid w:val="00112B4B"/>
    <w:rsid w:val="00112BDF"/>
    <w:rsid w:val="0011358B"/>
    <w:rsid w:val="00113A82"/>
    <w:rsid w:val="00113BE6"/>
    <w:rsid w:val="00114F48"/>
    <w:rsid w:val="00116422"/>
    <w:rsid w:val="00117E3F"/>
    <w:rsid w:val="001212DE"/>
    <w:rsid w:val="001216FB"/>
    <w:rsid w:val="00121B08"/>
    <w:rsid w:val="00122C27"/>
    <w:rsid w:val="0012325A"/>
    <w:rsid w:val="001235E4"/>
    <w:rsid w:val="0012470A"/>
    <w:rsid w:val="0012558E"/>
    <w:rsid w:val="0012631D"/>
    <w:rsid w:val="00126870"/>
    <w:rsid w:val="00126E27"/>
    <w:rsid w:val="00127462"/>
    <w:rsid w:val="00127AE9"/>
    <w:rsid w:val="00131D72"/>
    <w:rsid w:val="00132770"/>
    <w:rsid w:val="00132A38"/>
    <w:rsid w:val="00133B02"/>
    <w:rsid w:val="00133CAC"/>
    <w:rsid w:val="0013440D"/>
    <w:rsid w:val="00134735"/>
    <w:rsid w:val="00134D1D"/>
    <w:rsid w:val="00134DFB"/>
    <w:rsid w:val="00135B57"/>
    <w:rsid w:val="00136B97"/>
    <w:rsid w:val="0013707F"/>
    <w:rsid w:val="001371F5"/>
    <w:rsid w:val="0014117F"/>
    <w:rsid w:val="00141452"/>
    <w:rsid w:val="00141ACD"/>
    <w:rsid w:val="001422F5"/>
    <w:rsid w:val="00142396"/>
    <w:rsid w:val="001435A6"/>
    <w:rsid w:val="00143F08"/>
    <w:rsid w:val="00144AFA"/>
    <w:rsid w:val="00145756"/>
    <w:rsid w:val="00146250"/>
    <w:rsid w:val="00147731"/>
    <w:rsid w:val="00147FBD"/>
    <w:rsid w:val="00150475"/>
    <w:rsid w:val="001512B4"/>
    <w:rsid w:val="0015146E"/>
    <w:rsid w:val="00151C33"/>
    <w:rsid w:val="00152763"/>
    <w:rsid w:val="00152A78"/>
    <w:rsid w:val="00152E6B"/>
    <w:rsid w:val="001531B4"/>
    <w:rsid w:val="0015320C"/>
    <w:rsid w:val="001532A4"/>
    <w:rsid w:val="0015452E"/>
    <w:rsid w:val="00154F5C"/>
    <w:rsid w:val="001559D2"/>
    <w:rsid w:val="00156012"/>
    <w:rsid w:val="00156CE4"/>
    <w:rsid w:val="0015762B"/>
    <w:rsid w:val="0015789D"/>
    <w:rsid w:val="00157F1F"/>
    <w:rsid w:val="001604D5"/>
    <w:rsid w:val="00162184"/>
    <w:rsid w:val="001623BB"/>
    <w:rsid w:val="00162499"/>
    <w:rsid w:val="00162CD2"/>
    <w:rsid w:val="00163B69"/>
    <w:rsid w:val="00164637"/>
    <w:rsid w:val="001654C8"/>
    <w:rsid w:val="00165591"/>
    <w:rsid w:val="00165B9C"/>
    <w:rsid w:val="00165EBC"/>
    <w:rsid w:val="00166AC9"/>
    <w:rsid w:val="00167245"/>
    <w:rsid w:val="00167260"/>
    <w:rsid w:val="00167487"/>
    <w:rsid w:val="0016749E"/>
    <w:rsid w:val="00167B3B"/>
    <w:rsid w:val="00167EAF"/>
    <w:rsid w:val="00170F2D"/>
    <w:rsid w:val="0017109D"/>
    <w:rsid w:val="001715B4"/>
    <w:rsid w:val="00171A86"/>
    <w:rsid w:val="00172229"/>
    <w:rsid w:val="00172620"/>
    <w:rsid w:val="00172B1A"/>
    <w:rsid w:val="00172D65"/>
    <w:rsid w:val="00173548"/>
    <w:rsid w:val="00173D17"/>
    <w:rsid w:val="0017419C"/>
    <w:rsid w:val="00174981"/>
    <w:rsid w:val="00174AA1"/>
    <w:rsid w:val="001751F3"/>
    <w:rsid w:val="001752BC"/>
    <w:rsid w:val="0017539C"/>
    <w:rsid w:val="001769D7"/>
    <w:rsid w:val="00176DB1"/>
    <w:rsid w:val="001774CC"/>
    <w:rsid w:val="00177799"/>
    <w:rsid w:val="001778DC"/>
    <w:rsid w:val="0018016F"/>
    <w:rsid w:val="00180DF0"/>
    <w:rsid w:val="0018311F"/>
    <w:rsid w:val="001859F0"/>
    <w:rsid w:val="00185D2A"/>
    <w:rsid w:val="00186622"/>
    <w:rsid w:val="001872E0"/>
    <w:rsid w:val="001907F9"/>
    <w:rsid w:val="00190DAE"/>
    <w:rsid w:val="00191802"/>
    <w:rsid w:val="00192499"/>
    <w:rsid w:val="001927B6"/>
    <w:rsid w:val="001946E7"/>
    <w:rsid w:val="00194C3B"/>
    <w:rsid w:val="00195E72"/>
    <w:rsid w:val="00195EF4"/>
    <w:rsid w:val="00195FE5"/>
    <w:rsid w:val="00196297"/>
    <w:rsid w:val="00196814"/>
    <w:rsid w:val="00196900"/>
    <w:rsid w:val="00196B07"/>
    <w:rsid w:val="00196C41"/>
    <w:rsid w:val="001A055D"/>
    <w:rsid w:val="001A14F1"/>
    <w:rsid w:val="001A1853"/>
    <w:rsid w:val="001A2F6E"/>
    <w:rsid w:val="001A3EE2"/>
    <w:rsid w:val="001A5C2C"/>
    <w:rsid w:val="001A6450"/>
    <w:rsid w:val="001A6596"/>
    <w:rsid w:val="001A6847"/>
    <w:rsid w:val="001A6F59"/>
    <w:rsid w:val="001A6FB5"/>
    <w:rsid w:val="001A73C8"/>
    <w:rsid w:val="001A788F"/>
    <w:rsid w:val="001B0026"/>
    <w:rsid w:val="001B002F"/>
    <w:rsid w:val="001B0D8D"/>
    <w:rsid w:val="001B1172"/>
    <w:rsid w:val="001B11EF"/>
    <w:rsid w:val="001B1507"/>
    <w:rsid w:val="001B187E"/>
    <w:rsid w:val="001B1CE9"/>
    <w:rsid w:val="001B1CF7"/>
    <w:rsid w:val="001B2998"/>
    <w:rsid w:val="001B46B7"/>
    <w:rsid w:val="001B5301"/>
    <w:rsid w:val="001B60BF"/>
    <w:rsid w:val="001B63EA"/>
    <w:rsid w:val="001B661E"/>
    <w:rsid w:val="001B6807"/>
    <w:rsid w:val="001B7CA4"/>
    <w:rsid w:val="001C00E8"/>
    <w:rsid w:val="001C031E"/>
    <w:rsid w:val="001C0446"/>
    <w:rsid w:val="001C0EF3"/>
    <w:rsid w:val="001C137D"/>
    <w:rsid w:val="001C1693"/>
    <w:rsid w:val="001C21F0"/>
    <w:rsid w:val="001C2426"/>
    <w:rsid w:val="001C4CA6"/>
    <w:rsid w:val="001C4E1E"/>
    <w:rsid w:val="001C61CD"/>
    <w:rsid w:val="001C728F"/>
    <w:rsid w:val="001C732E"/>
    <w:rsid w:val="001C76C4"/>
    <w:rsid w:val="001C78E2"/>
    <w:rsid w:val="001C7ACB"/>
    <w:rsid w:val="001C7B81"/>
    <w:rsid w:val="001D0842"/>
    <w:rsid w:val="001D088B"/>
    <w:rsid w:val="001D10B0"/>
    <w:rsid w:val="001D1287"/>
    <w:rsid w:val="001D143E"/>
    <w:rsid w:val="001D2901"/>
    <w:rsid w:val="001D3CBB"/>
    <w:rsid w:val="001D3E23"/>
    <w:rsid w:val="001D3F1A"/>
    <w:rsid w:val="001D474C"/>
    <w:rsid w:val="001D4AEB"/>
    <w:rsid w:val="001D4E29"/>
    <w:rsid w:val="001D5882"/>
    <w:rsid w:val="001D5D7C"/>
    <w:rsid w:val="001D6C75"/>
    <w:rsid w:val="001E0F37"/>
    <w:rsid w:val="001E1C95"/>
    <w:rsid w:val="001E33EA"/>
    <w:rsid w:val="001E39EC"/>
    <w:rsid w:val="001E42EE"/>
    <w:rsid w:val="001E4C81"/>
    <w:rsid w:val="001E5487"/>
    <w:rsid w:val="001E6DD9"/>
    <w:rsid w:val="001E7A53"/>
    <w:rsid w:val="001F01E0"/>
    <w:rsid w:val="001F1159"/>
    <w:rsid w:val="001F1C06"/>
    <w:rsid w:val="001F1E02"/>
    <w:rsid w:val="001F2950"/>
    <w:rsid w:val="001F3568"/>
    <w:rsid w:val="001F47A3"/>
    <w:rsid w:val="001F4BCB"/>
    <w:rsid w:val="001F5E8C"/>
    <w:rsid w:val="001F67E2"/>
    <w:rsid w:val="001F6982"/>
    <w:rsid w:val="001F6EAB"/>
    <w:rsid w:val="001F7512"/>
    <w:rsid w:val="001F7937"/>
    <w:rsid w:val="00202082"/>
    <w:rsid w:val="002024D7"/>
    <w:rsid w:val="0020363C"/>
    <w:rsid w:val="002039DE"/>
    <w:rsid w:val="00203FE2"/>
    <w:rsid w:val="00204818"/>
    <w:rsid w:val="00204C5B"/>
    <w:rsid w:val="002050A7"/>
    <w:rsid w:val="0020521B"/>
    <w:rsid w:val="00205323"/>
    <w:rsid w:val="00205863"/>
    <w:rsid w:val="0020631F"/>
    <w:rsid w:val="00206451"/>
    <w:rsid w:val="00206901"/>
    <w:rsid w:val="00206FA3"/>
    <w:rsid w:val="002071ED"/>
    <w:rsid w:val="002072F8"/>
    <w:rsid w:val="002077FD"/>
    <w:rsid w:val="0020783A"/>
    <w:rsid w:val="00207E2B"/>
    <w:rsid w:val="00210DEF"/>
    <w:rsid w:val="00211BE4"/>
    <w:rsid w:val="00212433"/>
    <w:rsid w:val="00212DCF"/>
    <w:rsid w:val="002133CF"/>
    <w:rsid w:val="002141BE"/>
    <w:rsid w:val="0021485A"/>
    <w:rsid w:val="0021635C"/>
    <w:rsid w:val="00216716"/>
    <w:rsid w:val="00216F01"/>
    <w:rsid w:val="002209F2"/>
    <w:rsid w:val="0022321C"/>
    <w:rsid w:val="00224130"/>
    <w:rsid w:val="00224171"/>
    <w:rsid w:val="0022529B"/>
    <w:rsid w:val="00225476"/>
    <w:rsid w:val="0022552D"/>
    <w:rsid w:val="00227059"/>
    <w:rsid w:val="00227A54"/>
    <w:rsid w:val="00227B1A"/>
    <w:rsid w:val="00227F7B"/>
    <w:rsid w:val="00230D16"/>
    <w:rsid w:val="002316BE"/>
    <w:rsid w:val="0023170D"/>
    <w:rsid w:val="00232307"/>
    <w:rsid w:val="002323BA"/>
    <w:rsid w:val="00233722"/>
    <w:rsid w:val="00235F02"/>
    <w:rsid w:val="00235F59"/>
    <w:rsid w:val="00236634"/>
    <w:rsid w:val="00240371"/>
    <w:rsid w:val="0024068E"/>
    <w:rsid w:val="002408B4"/>
    <w:rsid w:val="002408D8"/>
    <w:rsid w:val="00241D85"/>
    <w:rsid w:val="00242902"/>
    <w:rsid w:val="00242D34"/>
    <w:rsid w:val="00243096"/>
    <w:rsid w:val="002432E8"/>
    <w:rsid w:val="00243867"/>
    <w:rsid w:val="00243F6A"/>
    <w:rsid w:val="002442F4"/>
    <w:rsid w:val="0024594C"/>
    <w:rsid w:val="00245976"/>
    <w:rsid w:val="00245990"/>
    <w:rsid w:val="00245BA4"/>
    <w:rsid w:val="002464FE"/>
    <w:rsid w:val="00247DED"/>
    <w:rsid w:val="00252222"/>
    <w:rsid w:val="00253936"/>
    <w:rsid w:val="002548E5"/>
    <w:rsid w:val="00255321"/>
    <w:rsid w:val="002557E6"/>
    <w:rsid w:val="00255E49"/>
    <w:rsid w:val="00256604"/>
    <w:rsid w:val="00256B87"/>
    <w:rsid w:val="00257233"/>
    <w:rsid w:val="00260355"/>
    <w:rsid w:val="00260EDB"/>
    <w:rsid w:val="00261726"/>
    <w:rsid w:val="00262C62"/>
    <w:rsid w:val="00263037"/>
    <w:rsid w:val="0026320D"/>
    <w:rsid w:val="0026397F"/>
    <w:rsid w:val="00263ABB"/>
    <w:rsid w:val="00263FBD"/>
    <w:rsid w:val="00265279"/>
    <w:rsid w:val="00265D7E"/>
    <w:rsid w:val="00265DBE"/>
    <w:rsid w:val="00265E8D"/>
    <w:rsid w:val="00266288"/>
    <w:rsid w:val="00266299"/>
    <w:rsid w:val="00266305"/>
    <w:rsid w:val="002668F2"/>
    <w:rsid w:val="00267091"/>
    <w:rsid w:val="002671D7"/>
    <w:rsid w:val="00267338"/>
    <w:rsid w:val="0026740A"/>
    <w:rsid w:val="00270CC4"/>
    <w:rsid w:val="00271F8D"/>
    <w:rsid w:val="00272949"/>
    <w:rsid w:val="00273544"/>
    <w:rsid w:val="00274DF3"/>
    <w:rsid w:val="00275225"/>
    <w:rsid w:val="00275AA9"/>
    <w:rsid w:val="00275BAA"/>
    <w:rsid w:val="00275E50"/>
    <w:rsid w:val="00277C74"/>
    <w:rsid w:val="0028044F"/>
    <w:rsid w:val="00282255"/>
    <w:rsid w:val="00282ACE"/>
    <w:rsid w:val="0028398D"/>
    <w:rsid w:val="00283F4D"/>
    <w:rsid w:val="002845F8"/>
    <w:rsid w:val="00284688"/>
    <w:rsid w:val="00284B2A"/>
    <w:rsid w:val="0028636D"/>
    <w:rsid w:val="002870C3"/>
    <w:rsid w:val="002870E7"/>
    <w:rsid w:val="00287609"/>
    <w:rsid w:val="002908C0"/>
    <w:rsid w:val="00290D44"/>
    <w:rsid w:val="00290F82"/>
    <w:rsid w:val="00292230"/>
    <w:rsid w:val="00293638"/>
    <w:rsid w:val="00293D2E"/>
    <w:rsid w:val="0029423F"/>
    <w:rsid w:val="002944EE"/>
    <w:rsid w:val="00295267"/>
    <w:rsid w:val="00295CB8"/>
    <w:rsid w:val="00295DED"/>
    <w:rsid w:val="0029635D"/>
    <w:rsid w:val="002971EF"/>
    <w:rsid w:val="002A0995"/>
    <w:rsid w:val="002A1289"/>
    <w:rsid w:val="002A1640"/>
    <w:rsid w:val="002A277D"/>
    <w:rsid w:val="002A29D1"/>
    <w:rsid w:val="002A2D51"/>
    <w:rsid w:val="002A4437"/>
    <w:rsid w:val="002A4F83"/>
    <w:rsid w:val="002A5F76"/>
    <w:rsid w:val="002A7EBA"/>
    <w:rsid w:val="002B2730"/>
    <w:rsid w:val="002B3574"/>
    <w:rsid w:val="002B494E"/>
    <w:rsid w:val="002B4AC7"/>
    <w:rsid w:val="002B5EBB"/>
    <w:rsid w:val="002B699A"/>
    <w:rsid w:val="002B6F92"/>
    <w:rsid w:val="002C1C1B"/>
    <w:rsid w:val="002C1F2C"/>
    <w:rsid w:val="002C29A7"/>
    <w:rsid w:val="002C34A3"/>
    <w:rsid w:val="002C3530"/>
    <w:rsid w:val="002C3CBD"/>
    <w:rsid w:val="002C6E80"/>
    <w:rsid w:val="002D2114"/>
    <w:rsid w:val="002D215F"/>
    <w:rsid w:val="002D36D2"/>
    <w:rsid w:val="002D390A"/>
    <w:rsid w:val="002D3CE8"/>
    <w:rsid w:val="002D3FA8"/>
    <w:rsid w:val="002D47EC"/>
    <w:rsid w:val="002D54B8"/>
    <w:rsid w:val="002D5AB1"/>
    <w:rsid w:val="002D6C23"/>
    <w:rsid w:val="002D6D4F"/>
    <w:rsid w:val="002D730B"/>
    <w:rsid w:val="002D7472"/>
    <w:rsid w:val="002D7A51"/>
    <w:rsid w:val="002E0CE4"/>
    <w:rsid w:val="002E119C"/>
    <w:rsid w:val="002E1A38"/>
    <w:rsid w:val="002E1B5E"/>
    <w:rsid w:val="002E1D0F"/>
    <w:rsid w:val="002E2703"/>
    <w:rsid w:val="002E2A20"/>
    <w:rsid w:val="002E2D72"/>
    <w:rsid w:val="002E3784"/>
    <w:rsid w:val="002E3EC7"/>
    <w:rsid w:val="002E400A"/>
    <w:rsid w:val="002E4884"/>
    <w:rsid w:val="002E493C"/>
    <w:rsid w:val="002E605B"/>
    <w:rsid w:val="002E7982"/>
    <w:rsid w:val="002E7D15"/>
    <w:rsid w:val="002E7D7C"/>
    <w:rsid w:val="002F0E29"/>
    <w:rsid w:val="002F23D4"/>
    <w:rsid w:val="002F2447"/>
    <w:rsid w:val="002F29FE"/>
    <w:rsid w:val="002F2CD0"/>
    <w:rsid w:val="002F2FFA"/>
    <w:rsid w:val="002F3641"/>
    <w:rsid w:val="002F3E36"/>
    <w:rsid w:val="002F3EEC"/>
    <w:rsid w:val="002F56D8"/>
    <w:rsid w:val="002F5A68"/>
    <w:rsid w:val="002F7074"/>
    <w:rsid w:val="002F7556"/>
    <w:rsid w:val="002F78A9"/>
    <w:rsid w:val="003007A1"/>
    <w:rsid w:val="0030101C"/>
    <w:rsid w:val="00301A22"/>
    <w:rsid w:val="0030216A"/>
    <w:rsid w:val="003036BD"/>
    <w:rsid w:val="0030443A"/>
    <w:rsid w:val="00305647"/>
    <w:rsid w:val="00305FBC"/>
    <w:rsid w:val="003061E3"/>
    <w:rsid w:val="00306F4B"/>
    <w:rsid w:val="003074DB"/>
    <w:rsid w:val="00307982"/>
    <w:rsid w:val="00307A9E"/>
    <w:rsid w:val="00310BE9"/>
    <w:rsid w:val="003110E7"/>
    <w:rsid w:val="00312A2E"/>
    <w:rsid w:val="00313B78"/>
    <w:rsid w:val="00313D97"/>
    <w:rsid w:val="00314686"/>
    <w:rsid w:val="00315AEE"/>
    <w:rsid w:val="00315B81"/>
    <w:rsid w:val="003209C3"/>
    <w:rsid w:val="00320E33"/>
    <w:rsid w:val="00320F50"/>
    <w:rsid w:val="003211DD"/>
    <w:rsid w:val="00321B2A"/>
    <w:rsid w:val="00322102"/>
    <w:rsid w:val="00323447"/>
    <w:rsid w:val="00323787"/>
    <w:rsid w:val="00324094"/>
    <w:rsid w:val="0032499F"/>
    <w:rsid w:val="003253BC"/>
    <w:rsid w:val="00325438"/>
    <w:rsid w:val="00327395"/>
    <w:rsid w:val="00327ACC"/>
    <w:rsid w:val="00327E9E"/>
    <w:rsid w:val="0033018B"/>
    <w:rsid w:val="00330E8B"/>
    <w:rsid w:val="0033105F"/>
    <w:rsid w:val="0033160D"/>
    <w:rsid w:val="0033185D"/>
    <w:rsid w:val="003318F9"/>
    <w:rsid w:val="00332568"/>
    <w:rsid w:val="003326CD"/>
    <w:rsid w:val="0033328C"/>
    <w:rsid w:val="0033337E"/>
    <w:rsid w:val="00333A1B"/>
    <w:rsid w:val="003348DA"/>
    <w:rsid w:val="0033663A"/>
    <w:rsid w:val="00337C2E"/>
    <w:rsid w:val="00340AF0"/>
    <w:rsid w:val="00340E63"/>
    <w:rsid w:val="003414C8"/>
    <w:rsid w:val="00343552"/>
    <w:rsid w:val="00343E63"/>
    <w:rsid w:val="003443EF"/>
    <w:rsid w:val="0034444F"/>
    <w:rsid w:val="003445DD"/>
    <w:rsid w:val="00344C31"/>
    <w:rsid w:val="00346B23"/>
    <w:rsid w:val="00347667"/>
    <w:rsid w:val="00347DB2"/>
    <w:rsid w:val="0035019E"/>
    <w:rsid w:val="003519AE"/>
    <w:rsid w:val="00351C04"/>
    <w:rsid w:val="00351EA9"/>
    <w:rsid w:val="003537FB"/>
    <w:rsid w:val="00354308"/>
    <w:rsid w:val="003547E0"/>
    <w:rsid w:val="00354D8C"/>
    <w:rsid w:val="003556E6"/>
    <w:rsid w:val="00355D8B"/>
    <w:rsid w:val="00356161"/>
    <w:rsid w:val="0035734D"/>
    <w:rsid w:val="003577E7"/>
    <w:rsid w:val="00357C2F"/>
    <w:rsid w:val="00357FFA"/>
    <w:rsid w:val="00360EE4"/>
    <w:rsid w:val="00361A30"/>
    <w:rsid w:val="0036277D"/>
    <w:rsid w:val="003627B3"/>
    <w:rsid w:val="00362AAF"/>
    <w:rsid w:val="00364269"/>
    <w:rsid w:val="0036460B"/>
    <w:rsid w:val="003647D9"/>
    <w:rsid w:val="00364FD2"/>
    <w:rsid w:val="003653F3"/>
    <w:rsid w:val="0036615B"/>
    <w:rsid w:val="003663A7"/>
    <w:rsid w:val="003668EB"/>
    <w:rsid w:val="00366C3E"/>
    <w:rsid w:val="0036739A"/>
    <w:rsid w:val="00367C1F"/>
    <w:rsid w:val="00370372"/>
    <w:rsid w:val="0037135A"/>
    <w:rsid w:val="00371F59"/>
    <w:rsid w:val="00372CD1"/>
    <w:rsid w:val="003735CD"/>
    <w:rsid w:val="00374E80"/>
    <w:rsid w:val="00376514"/>
    <w:rsid w:val="00377172"/>
    <w:rsid w:val="003777BF"/>
    <w:rsid w:val="0038037F"/>
    <w:rsid w:val="003803CA"/>
    <w:rsid w:val="0038096C"/>
    <w:rsid w:val="0038194D"/>
    <w:rsid w:val="00381961"/>
    <w:rsid w:val="003819B6"/>
    <w:rsid w:val="00381E78"/>
    <w:rsid w:val="003824E5"/>
    <w:rsid w:val="00382DF8"/>
    <w:rsid w:val="00383AB4"/>
    <w:rsid w:val="00383B88"/>
    <w:rsid w:val="003842DC"/>
    <w:rsid w:val="00384988"/>
    <w:rsid w:val="00386226"/>
    <w:rsid w:val="00386B33"/>
    <w:rsid w:val="00387F0D"/>
    <w:rsid w:val="00390148"/>
    <w:rsid w:val="003904CC"/>
    <w:rsid w:val="0039137F"/>
    <w:rsid w:val="00391DA5"/>
    <w:rsid w:val="00393E2E"/>
    <w:rsid w:val="00394E9E"/>
    <w:rsid w:val="0039543C"/>
    <w:rsid w:val="00395A92"/>
    <w:rsid w:val="00397C19"/>
    <w:rsid w:val="003A22A9"/>
    <w:rsid w:val="003A387D"/>
    <w:rsid w:val="003A3C93"/>
    <w:rsid w:val="003A3E5F"/>
    <w:rsid w:val="003A4111"/>
    <w:rsid w:val="003A6B11"/>
    <w:rsid w:val="003A790B"/>
    <w:rsid w:val="003A7EB8"/>
    <w:rsid w:val="003B07B3"/>
    <w:rsid w:val="003B135E"/>
    <w:rsid w:val="003B1646"/>
    <w:rsid w:val="003B1772"/>
    <w:rsid w:val="003B233B"/>
    <w:rsid w:val="003B32CA"/>
    <w:rsid w:val="003B3B33"/>
    <w:rsid w:val="003B3C2D"/>
    <w:rsid w:val="003B44AA"/>
    <w:rsid w:val="003B44D0"/>
    <w:rsid w:val="003B5132"/>
    <w:rsid w:val="003B64C0"/>
    <w:rsid w:val="003B66FA"/>
    <w:rsid w:val="003C1241"/>
    <w:rsid w:val="003C3084"/>
    <w:rsid w:val="003C3C21"/>
    <w:rsid w:val="003C3F85"/>
    <w:rsid w:val="003C3F91"/>
    <w:rsid w:val="003C41B7"/>
    <w:rsid w:val="003C4675"/>
    <w:rsid w:val="003C4C36"/>
    <w:rsid w:val="003C5175"/>
    <w:rsid w:val="003C523B"/>
    <w:rsid w:val="003C5890"/>
    <w:rsid w:val="003C591D"/>
    <w:rsid w:val="003C5ADE"/>
    <w:rsid w:val="003C63FA"/>
    <w:rsid w:val="003C7EAC"/>
    <w:rsid w:val="003D0596"/>
    <w:rsid w:val="003D05C8"/>
    <w:rsid w:val="003D07F0"/>
    <w:rsid w:val="003D1FC0"/>
    <w:rsid w:val="003D214B"/>
    <w:rsid w:val="003D2758"/>
    <w:rsid w:val="003D2925"/>
    <w:rsid w:val="003D4E2D"/>
    <w:rsid w:val="003D615B"/>
    <w:rsid w:val="003D63E3"/>
    <w:rsid w:val="003D6E1B"/>
    <w:rsid w:val="003E030C"/>
    <w:rsid w:val="003E07A0"/>
    <w:rsid w:val="003E1896"/>
    <w:rsid w:val="003E1D38"/>
    <w:rsid w:val="003E1FCE"/>
    <w:rsid w:val="003E2B62"/>
    <w:rsid w:val="003E552E"/>
    <w:rsid w:val="003E55A6"/>
    <w:rsid w:val="003E5D89"/>
    <w:rsid w:val="003E6BAC"/>
    <w:rsid w:val="003E6DA9"/>
    <w:rsid w:val="003E6FF0"/>
    <w:rsid w:val="003E7F1F"/>
    <w:rsid w:val="003F0E03"/>
    <w:rsid w:val="003F2784"/>
    <w:rsid w:val="003F2BA8"/>
    <w:rsid w:val="003F35BB"/>
    <w:rsid w:val="003F3C4A"/>
    <w:rsid w:val="003F6656"/>
    <w:rsid w:val="003F686D"/>
    <w:rsid w:val="00401FAD"/>
    <w:rsid w:val="0040225C"/>
    <w:rsid w:val="00402556"/>
    <w:rsid w:val="00402931"/>
    <w:rsid w:val="00402F99"/>
    <w:rsid w:val="004031DF"/>
    <w:rsid w:val="00405249"/>
    <w:rsid w:val="00405294"/>
    <w:rsid w:val="00405A3A"/>
    <w:rsid w:val="00405D41"/>
    <w:rsid w:val="004062C8"/>
    <w:rsid w:val="004065D1"/>
    <w:rsid w:val="004075F5"/>
    <w:rsid w:val="004077B5"/>
    <w:rsid w:val="00411553"/>
    <w:rsid w:val="00411928"/>
    <w:rsid w:val="00411BB1"/>
    <w:rsid w:val="004129D4"/>
    <w:rsid w:val="00412A58"/>
    <w:rsid w:val="004135EB"/>
    <w:rsid w:val="004145C7"/>
    <w:rsid w:val="00415987"/>
    <w:rsid w:val="0041693D"/>
    <w:rsid w:val="004174A9"/>
    <w:rsid w:val="0042057F"/>
    <w:rsid w:val="00420BD3"/>
    <w:rsid w:val="0042246D"/>
    <w:rsid w:val="00422E09"/>
    <w:rsid w:val="0042368E"/>
    <w:rsid w:val="0042381C"/>
    <w:rsid w:val="00423C5B"/>
    <w:rsid w:val="00423D76"/>
    <w:rsid w:val="004240F6"/>
    <w:rsid w:val="00424A2A"/>
    <w:rsid w:val="00425CE3"/>
    <w:rsid w:val="00426BD6"/>
    <w:rsid w:val="00426C7D"/>
    <w:rsid w:val="00426D70"/>
    <w:rsid w:val="00426E11"/>
    <w:rsid w:val="00430978"/>
    <w:rsid w:val="004309B9"/>
    <w:rsid w:val="00430B51"/>
    <w:rsid w:val="0043135F"/>
    <w:rsid w:val="004316E4"/>
    <w:rsid w:val="00432059"/>
    <w:rsid w:val="00432482"/>
    <w:rsid w:val="00432D11"/>
    <w:rsid w:val="00432D4C"/>
    <w:rsid w:val="0043396C"/>
    <w:rsid w:val="00433B99"/>
    <w:rsid w:val="00434190"/>
    <w:rsid w:val="00434E05"/>
    <w:rsid w:val="00436083"/>
    <w:rsid w:val="00436967"/>
    <w:rsid w:val="004404DF"/>
    <w:rsid w:val="00442299"/>
    <w:rsid w:val="00442720"/>
    <w:rsid w:val="00442C29"/>
    <w:rsid w:val="00442CAF"/>
    <w:rsid w:val="0044332A"/>
    <w:rsid w:val="00444112"/>
    <w:rsid w:val="0044441D"/>
    <w:rsid w:val="00444A97"/>
    <w:rsid w:val="00444E32"/>
    <w:rsid w:val="0044547C"/>
    <w:rsid w:val="00446E7E"/>
    <w:rsid w:val="00450465"/>
    <w:rsid w:val="00451225"/>
    <w:rsid w:val="0045192E"/>
    <w:rsid w:val="00452623"/>
    <w:rsid w:val="00452846"/>
    <w:rsid w:val="00453508"/>
    <w:rsid w:val="00453FA1"/>
    <w:rsid w:val="00454397"/>
    <w:rsid w:val="0045547E"/>
    <w:rsid w:val="00456028"/>
    <w:rsid w:val="004560CF"/>
    <w:rsid w:val="004560D3"/>
    <w:rsid w:val="00456F0E"/>
    <w:rsid w:val="00457455"/>
    <w:rsid w:val="004574CA"/>
    <w:rsid w:val="00460204"/>
    <w:rsid w:val="00461A74"/>
    <w:rsid w:val="00461F2B"/>
    <w:rsid w:val="00462900"/>
    <w:rsid w:val="004629EA"/>
    <w:rsid w:val="00462BFC"/>
    <w:rsid w:val="00463745"/>
    <w:rsid w:val="00463D80"/>
    <w:rsid w:val="0046433D"/>
    <w:rsid w:val="0046471F"/>
    <w:rsid w:val="0046478C"/>
    <w:rsid w:val="00464B38"/>
    <w:rsid w:val="00465069"/>
    <w:rsid w:val="00465BD7"/>
    <w:rsid w:val="00465FFE"/>
    <w:rsid w:val="0046610E"/>
    <w:rsid w:val="004678D0"/>
    <w:rsid w:val="004701D8"/>
    <w:rsid w:val="004703B5"/>
    <w:rsid w:val="00470B11"/>
    <w:rsid w:val="00471524"/>
    <w:rsid w:val="004718A6"/>
    <w:rsid w:val="004718FD"/>
    <w:rsid w:val="004720C4"/>
    <w:rsid w:val="004725F1"/>
    <w:rsid w:val="004728B3"/>
    <w:rsid w:val="00473235"/>
    <w:rsid w:val="00474206"/>
    <w:rsid w:val="004750A1"/>
    <w:rsid w:val="004750B6"/>
    <w:rsid w:val="00475540"/>
    <w:rsid w:val="00475559"/>
    <w:rsid w:val="00477D02"/>
    <w:rsid w:val="004818ED"/>
    <w:rsid w:val="00481B21"/>
    <w:rsid w:val="00481B6E"/>
    <w:rsid w:val="00481E17"/>
    <w:rsid w:val="00482C99"/>
    <w:rsid w:val="0048496E"/>
    <w:rsid w:val="00484F3C"/>
    <w:rsid w:val="00484F5D"/>
    <w:rsid w:val="00485FCD"/>
    <w:rsid w:val="00486514"/>
    <w:rsid w:val="004865CA"/>
    <w:rsid w:val="004867E5"/>
    <w:rsid w:val="004875E8"/>
    <w:rsid w:val="00490CA2"/>
    <w:rsid w:val="00491420"/>
    <w:rsid w:val="00491786"/>
    <w:rsid w:val="0049215D"/>
    <w:rsid w:val="00492459"/>
    <w:rsid w:val="004925EB"/>
    <w:rsid w:val="004928F7"/>
    <w:rsid w:val="004931E7"/>
    <w:rsid w:val="00494684"/>
    <w:rsid w:val="00494721"/>
    <w:rsid w:val="00494BA2"/>
    <w:rsid w:val="0049528A"/>
    <w:rsid w:val="00495AB4"/>
    <w:rsid w:val="00495CC9"/>
    <w:rsid w:val="004971CB"/>
    <w:rsid w:val="00497EC8"/>
    <w:rsid w:val="004A08C2"/>
    <w:rsid w:val="004A1570"/>
    <w:rsid w:val="004A1B6C"/>
    <w:rsid w:val="004A1C21"/>
    <w:rsid w:val="004A1C9D"/>
    <w:rsid w:val="004A1D03"/>
    <w:rsid w:val="004A32A2"/>
    <w:rsid w:val="004A32A5"/>
    <w:rsid w:val="004A3626"/>
    <w:rsid w:val="004A387B"/>
    <w:rsid w:val="004A3880"/>
    <w:rsid w:val="004A46E0"/>
    <w:rsid w:val="004A591C"/>
    <w:rsid w:val="004A595F"/>
    <w:rsid w:val="004A6369"/>
    <w:rsid w:val="004B1305"/>
    <w:rsid w:val="004B16EA"/>
    <w:rsid w:val="004B2177"/>
    <w:rsid w:val="004B2DC9"/>
    <w:rsid w:val="004B4000"/>
    <w:rsid w:val="004B4C01"/>
    <w:rsid w:val="004B4FAC"/>
    <w:rsid w:val="004B51F9"/>
    <w:rsid w:val="004B5319"/>
    <w:rsid w:val="004B5654"/>
    <w:rsid w:val="004B5C88"/>
    <w:rsid w:val="004B68AD"/>
    <w:rsid w:val="004B6A65"/>
    <w:rsid w:val="004B7372"/>
    <w:rsid w:val="004C0A34"/>
    <w:rsid w:val="004C0FE9"/>
    <w:rsid w:val="004C1032"/>
    <w:rsid w:val="004C2247"/>
    <w:rsid w:val="004C3E15"/>
    <w:rsid w:val="004C43B5"/>
    <w:rsid w:val="004C4E4D"/>
    <w:rsid w:val="004C51AB"/>
    <w:rsid w:val="004C5220"/>
    <w:rsid w:val="004C5294"/>
    <w:rsid w:val="004C5A55"/>
    <w:rsid w:val="004C612A"/>
    <w:rsid w:val="004C650A"/>
    <w:rsid w:val="004C6CFD"/>
    <w:rsid w:val="004C7206"/>
    <w:rsid w:val="004D028A"/>
    <w:rsid w:val="004D04C1"/>
    <w:rsid w:val="004D0526"/>
    <w:rsid w:val="004D1611"/>
    <w:rsid w:val="004D1766"/>
    <w:rsid w:val="004D26EE"/>
    <w:rsid w:val="004D295C"/>
    <w:rsid w:val="004D38FB"/>
    <w:rsid w:val="004D3C7E"/>
    <w:rsid w:val="004D3F49"/>
    <w:rsid w:val="004D489C"/>
    <w:rsid w:val="004D5701"/>
    <w:rsid w:val="004D6621"/>
    <w:rsid w:val="004D6CFE"/>
    <w:rsid w:val="004D76F3"/>
    <w:rsid w:val="004E222E"/>
    <w:rsid w:val="004E2BA1"/>
    <w:rsid w:val="004E35DF"/>
    <w:rsid w:val="004E3A3B"/>
    <w:rsid w:val="004E3ABA"/>
    <w:rsid w:val="004E3EF5"/>
    <w:rsid w:val="004E4925"/>
    <w:rsid w:val="004E4BC1"/>
    <w:rsid w:val="004E4D14"/>
    <w:rsid w:val="004E54BF"/>
    <w:rsid w:val="004E5C46"/>
    <w:rsid w:val="004E6D3B"/>
    <w:rsid w:val="004E775A"/>
    <w:rsid w:val="004E7EDA"/>
    <w:rsid w:val="004F0173"/>
    <w:rsid w:val="004F0C23"/>
    <w:rsid w:val="004F0F1C"/>
    <w:rsid w:val="004F0F31"/>
    <w:rsid w:val="004F1060"/>
    <w:rsid w:val="004F152A"/>
    <w:rsid w:val="004F15C2"/>
    <w:rsid w:val="004F303A"/>
    <w:rsid w:val="004F33D6"/>
    <w:rsid w:val="004F49E2"/>
    <w:rsid w:val="004F5129"/>
    <w:rsid w:val="004F5540"/>
    <w:rsid w:val="004F59B1"/>
    <w:rsid w:val="004F602B"/>
    <w:rsid w:val="00500B67"/>
    <w:rsid w:val="00500B9E"/>
    <w:rsid w:val="00501FCE"/>
    <w:rsid w:val="00503243"/>
    <w:rsid w:val="0050401E"/>
    <w:rsid w:val="00504193"/>
    <w:rsid w:val="005046D6"/>
    <w:rsid w:val="00505CF8"/>
    <w:rsid w:val="005062C1"/>
    <w:rsid w:val="005063D2"/>
    <w:rsid w:val="00506EE9"/>
    <w:rsid w:val="00510F8F"/>
    <w:rsid w:val="0051126F"/>
    <w:rsid w:val="00511873"/>
    <w:rsid w:val="00511DE1"/>
    <w:rsid w:val="00511F16"/>
    <w:rsid w:val="00512AA8"/>
    <w:rsid w:val="00512CBD"/>
    <w:rsid w:val="00513781"/>
    <w:rsid w:val="005142B6"/>
    <w:rsid w:val="0051472D"/>
    <w:rsid w:val="00514830"/>
    <w:rsid w:val="0051530D"/>
    <w:rsid w:val="005155E2"/>
    <w:rsid w:val="005156F0"/>
    <w:rsid w:val="00515825"/>
    <w:rsid w:val="0052136E"/>
    <w:rsid w:val="00521480"/>
    <w:rsid w:val="0052194A"/>
    <w:rsid w:val="00521B7D"/>
    <w:rsid w:val="00522E6D"/>
    <w:rsid w:val="00523329"/>
    <w:rsid w:val="005239C1"/>
    <w:rsid w:val="00523C87"/>
    <w:rsid w:val="005240AC"/>
    <w:rsid w:val="0052460F"/>
    <w:rsid w:val="00524760"/>
    <w:rsid w:val="005253F9"/>
    <w:rsid w:val="00525E9A"/>
    <w:rsid w:val="005260D4"/>
    <w:rsid w:val="005262E1"/>
    <w:rsid w:val="005266C5"/>
    <w:rsid w:val="00526A8B"/>
    <w:rsid w:val="00527061"/>
    <w:rsid w:val="0052735B"/>
    <w:rsid w:val="005277C7"/>
    <w:rsid w:val="00530395"/>
    <w:rsid w:val="00530E9A"/>
    <w:rsid w:val="00531046"/>
    <w:rsid w:val="0053132C"/>
    <w:rsid w:val="00532032"/>
    <w:rsid w:val="005324D1"/>
    <w:rsid w:val="005330A4"/>
    <w:rsid w:val="005342BD"/>
    <w:rsid w:val="005356E9"/>
    <w:rsid w:val="005357D7"/>
    <w:rsid w:val="005361F1"/>
    <w:rsid w:val="00536617"/>
    <w:rsid w:val="00536CB3"/>
    <w:rsid w:val="00536D7C"/>
    <w:rsid w:val="00537EB0"/>
    <w:rsid w:val="00540F43"/>
    <w:rsid w:val="005412B2"/>
    <w:rsid w:val="0054133D"/>
    <w:rsid w:val="00541684"/>
    <w:rsid w:val="00541C86"/>
    <w:rsid w:val="0054237A"/>
    <w:rsid w:val="00542968"/>
    <w:rsid w:val="005430C6"/>
    <w:rsid w:val="005443CA"/>
    <w:rsid w:val="00544411"/>
    <w:rsid w:val="00544EE4"/>
    <w:rsid w:val="00545549"/>
    <w:rsid w:val="0054673D"/>
    <w:rsid w:val="005469F1"/>
    <w:rsid w:val="0054775C"/>
    <w:rsid w:val="0055056A"/>
    <w:rsid w:val="00550E50"/>
    <w:rsid w:val="0055110F"/>
    <w:rsid w:val="00551F27"/>
    <w:rsid w:val="0055250F"/>
    <w:rsid w:val="00552679"/>
    <w:rsid w:val="00552A86"/>
    <w:rsid w:val="005533D9"/>
    <w:rsid w:val="0055389B"/>
    <w:rsid w:val="00553BE4"/>
    <w:rsid w:val="00553D9A"/>
    <w:rsid w:val="00553E1F"/>
    <w:rsid w:val="00554801"/>
    <w:rsid w:val="005553FD"/>
    <w:rsid w:val="005558F3"/>
    <w:rsid w:val="0055618B"/>
    <w:rsid w:val="0055678A"/>
    <w:rsid w:val="0055774F"/>
    <w:rsid w:val="00557857"/>
    <w:rsid w:val="00557A35"/>
    <w:rsid w:val="00557A44"/>
    <w:rsid w:val="0056046A"/>
    <w:rsid w:val="0056056D"/>
    <w:rsid w:val="00560DA4"/>
    <w:rsid w:val="0056153A"/>
    <w:rsid w:val="00561974"/>
    <w:rsid w:val="00561CC1"/>
    <w:rsid w:val="00561F8D"/>
    <w:rsid w:val="00563A0F"/>
    <w:rsid w:val="00564167"/>
    <w:rsid w:val="00564A5D"/>
    <w:rsid w:val="00565E4F"/>
    <w:rsid w:val="00565FC5"/>
    <w:rsid w:val="00566009"/>
    <w:rsid w:val="0056616A"/>
    <w:rsid w:val="00566CBB"/>
    <w:rsid w:val="00570ADB"/>
    <w:rsid w:val="005717DC"/>
    <w:rsid w:val="00571A3C"/>
    <w:rsid w:val="00571F2D"/>
    <w:rsid w:val="00572084"/>
    <w:rsid w:val="005721DF"/>
    <w:rsid w:val="0057275F"/>
    <w:rsid w:val="00572EAF"/>
    <w:rsid w:val="00573917"/>
    <w:rsid w:val="00573B22"/>
    <w:rsid w:val="00573B69"/>
    <w:rsid w:val="00574853"/>
    <w:rsid w:val="005748FF"/>
    <w:rsid w:val="005753DB"/>
    <w:rsid w:val="00575FB8"/>
    <w:rsid w:val="00575FC9"/>
    <w:rsid w:val="0057630E"/>
    <w:rsid w:val="00576C95"/>
    <w:rsid w:val="00576F0F"/>
    <w:rsid w:val="00576FAB"/>
    <w:rsid w:val="00576FFF"/>
    <w:rsid w:val="00577BA1"/>
    <w:rsid w:val="00581405"/>
    <w:rsid w:val="005819A4"/>
    <w:rsid w:val="005827BD"/>
    <w:rsid w:val="005831EB"/>
    <w:rsid w:val="00583A9A"/>
    <w:rsid w:val="005840DB"/>
    <w:rsid w:val="005840E2"/>
    <w:rsid w:val="00584CB2"/>
    <w:rsid w:val="00585854"/>
    <w:rsid w:val="00585938"/>
    <w:rsid w:val="00585EC6"/>
    <w:rsid w:val="00587381"/>
    <w:rsid w:val="00587483"/>
    <w:rsid w:val="005877A9"/>
    <w:rsid w:val="00587A28"/>
    <w:rsid w:val="0059001A"/>
    <w:rsid w:val="005907F2"/>
    <w:rsid w:val="00591221"/>
    <w:rsid w:val="00593A31"/>
    <w:rsid w:val="00593ED9"/>
    <w:rsid w:val="00594F98"/>
    <w:rsid w:val="005950F8"/>
    <w:rsid w:val="00595173"/>
    <w:rsid w:val="005957DB"/>
    <w:rsid w:val="00595A42"/>
    <w:rsid w:val="005A1566"/>
    <w:rsid w:val="005A1C5C"/>
    <w:rsid w:val="005A1E3B"/>
    <w:rsid w:val="005A29F2"/>
    <w:rsid w:val="005A41E9"/>
    <w:rsid w:val="005A435A"/>
    <w:rsid w:val="005A4745"/>
    <w:rsid w:val="005A4969"/>
    <w:rsid w:val="005A61C4"/>
    <w:rsid w:val="005A6888"/>
    <w:rsid w:val="005A72A8"/>
    <w:rsid w:val="005B0978"/>
    <w:rsid w:val="005B0CDA"/>
    <w:rsid w:val="005B1623"/>
    <w:rsid w:val="005B1705"/>
    <w:rsid w:val="005B175B"/>
    <w:rsid w:val="005B2171"/>
    <w:rsid w:val="005B299F"/>
    <w:rsid w:val="005B2BE5"/>
    <w:rsid w:val="005B54B3"/>
    <w:rsid w:val="005B7AE2"/>
    <w:rsid w:val="005C073C"/>
    <w:rsid w:val="005C11BF"/>
    <w:rsid w:val="005C1264"/>
    <w:rsid w:val="005C4528"/>
    <w:rsid w:val="005C4700"/>
    <w:rsid w:val="005C5D51"/>
    <w:rsid w:val="005C62B2"/>
    <w:rsid w:val="005C6344"/>
    <w:rsid w:val="005C65ED"/>
    <w:rsid w:val="005C6F96"/>
    <w:rsid w:val="005D1490"/>
    <w:rsid w:val="005D2226"/>
    <w:rsid w:val="005D2CF1"/>
    <w:rsid w:val="005D4283"/>
    <w:rsid w:val="005D5548"/>
    <w:rsid w:val="005D5FAE"/>
    <w:rsid w:val="005D61D0"/>
    <w:rsid w:val="005D65BB"/>
    <w:rsid w:val="005D7AE1"/>
    <w:rsid w:val="005E05BB"/>
    <w:rsid w:val="005E0C0A"/>
    <w:rsid w:val="005E11BB"/>
    <w:rsid w:val="005E1803"/>
    <w:rsid w:val="005E3803"/>
    <w:rsid w:val="005E42FB"/>
    <w:rsid w:val="005E4C7B"/>
    <w:rsid w:val="005E5333"/>
    <w:rsid w:val="005E5B05"/>
    <w:rsid w:val="005E5D2C"/>
    <w:rsid w:val="005E62D9"/>
    <w:rsid w:val="005E6382"/>
    <w:rsid w:val="005E6C7D"/>
    <w:rsid w:val="005E70C1"/>
    <w:rsid w:val="005E731F"/>
    <w:rsid w:val="005E7F6A"/>
    <w:rsid w:val="005F091B"/>
    <w:rsid w:val="005F262D"/>
    <w:rsid w:val="005F28FE"/>
    <w:rsid w:val="005F34DF"/>
    <w:rsid w:val="005F35CE"/>
    <w:rsid w:val="005F4B65"/>
    <w:rsid w:val="005F4FDC"/>
    <w:rsid w:val="005F5A92"/>
    <w:rsid w:val="005F73E4"/>
    <w:rsid w:val="005F769A"/>
    <w:rsid w:val="005F77A2"/>
    <w:rsid w:val="006004BF"/>
    <w:rsid w:val="006007EE"/>
    <w:rsid w:val="00601224"/>
    <w:rsid w:val="00601474"/>
    <w:rsid w:val="00601F87"/>
    <w:rsid w:val="00602CE3"/>
    <w:rsid w:val="006034A8"/>
    <w:rsid w:val="0060462A"/>
    <w:rsid w:val="00605397"/>
    <w:rsid w:val="00605EAF"/>
    <w:rsid w:val="006102CB"/>
    <w:rsid w:val="00610AB1"/>
    <w:rsid w:val="00612440"/>
    <w:rsid w:val="00612715"/>
    <w:rsid w:val="006137DC"/>
    <w:rsid w:val="00613843"/>
    <w:rsid w:val="00613C28"/>
    <w:rsid w:val="0061491E"/>
    <w:rsid w:val="00614AA8"/>
    <w:rsid w:val="00615526"/>
    <w:rsid w:val="00615582"/>
    <w:rsid w:val="0061582F"/>
    <w:rsid w:val="00616251"/>
    <w:rsid w:val="006167EC"/>
    <w:rsid w:val="00617B3A"/>
    <w:rsid w:val="0062032E"/>
    <w:rsid w:val="0062290A"/>
    <w:rsid w:val="0062309B"/>
    <w:rsid w:val="006235B9"/>
    <w:rsid w:val="0062367E"/>
    <w:rsid w:val="0062375F"/>
    <w:rsid w:val="006237EF"/>
    <w:rsid w:val="006242C6"/>
    <w:rsid w:val="00624CE3"/>
    <w:rsid w:val="00624DD7"/>
    <w:rsid w:val="0062550B"/>
    <w:rsid w:val="00625625"/>
    <w:rsid w:val="00626859"/>
    <w:rsid w:val="006268CB"/>
    <w:rsid w:val="00626E04"/>
    <w:rsid w:val="00626F5C"/>
    <w:rsid w:val="006328F2"/>
    <w:rsid w:val="00632A5E"/>
    <w:rsid w:val="00632CDC"/>
    <w:rsid w:val="0063359A"/>
    <w:rsid w:val="00634BC2"/>
    <w:rsid w:val="00635FD3"/>
    <w:rsid w:val="00636450"/>
    <w:rsid w:val="0063710C"/>
    <w:rsid w:val="0063768E"/>
    <w:rsid w:val="006407BE"/>
    <w:rsid w:val="006410BC"/>
    <w:rsid w:val="0064111C"/>
    <w:rsid w:val="0064228E"/>
    <w:rsid w:val="0064302F"/>
    <w:rsid w:val="006431AA"/>
    <w:rsid w:val="006433A6"/>
    <w:rsid w:val="00643718"/>
    <w:rsid w:val="00643C02"/>
    <w:rsid w:val="00644488"/>
    <w:rsid w:val="00644A0E"/>
    <w:rsid w:val="006451D1"/>
    <w:rsid w:val="00645E43"/>
    <w:rsid w:val="00647595"/>
    <w:rsid w:val="00650884"/>
    <w:rsid w:val="00650B55"/>
    <w:rsid w:val="00650DF3"/>
    <w:rsid w:val="00651FF6"/>
    <w:rsid w:val="006520AE"/>
    <w:rsid w:val="00652243"/>
    <w:rsid w:val="00653729"/>
    <w:rsid w:val="006545ED"/>
    <w:rsid w:val="00654828"/>
    <w:rsid w:val="00654C96"/>
    <w:rsid w:val="00655038"/>
    <w:rsid w:val="00655B96"/>
    <w:rsid w:val="00656266"/>
    <w:rsid w:val="00657273"/>
    <w:rsid w:val="00657CBC"/>
    <w:rsid w:val="006611D0"/>
    <w:rsid w:val="006623DB"/>
    <w:rsid w:val="0066301B"/>
    <w:rsid w:val="006632E6"/>
    <w:rsid w:val="00663405"/>
    <w:rsid w:val="00663B3F"/>
    <w:rsid w:val="00663B5D"/>
    <w:rsid w:val="00663BC2"/>
    <w:rsid w:val="00665453"/>
    <w:rsid w:val="00665750"/>
    <w:rsid w:val="0066674F"/>
    <w:rsid w:val="006667B7"/>
    <w:rsid w:val="00666C1E"/>
    <w:rsid w:val="00666C3A"/>
    <w:rsid w:val="00667075"/>
    <w:rsid w:val="006710CE"/>
    <w:rsid w:val="006715B1"/>
    <w:rsid w:val="00671D5C"/>
    <w:rsid w:val="00672127"/>
    <w:rsid w:val="006721B5"/>
    <w:rsid w:val="0067296B"/>
    <w:rsid w:val="00673A9D"/>
    <w:rsid w:val="00673D31"/>
    <w:rsid w:val="00673E81"/>
    <w:rsid w:val="00674862"/>
    <w:rsid w:val="0067758A"/>
    <w:rsid w:val="00677F58"/>
    <w:rsid w:val="006808E2"/>
    <w:rsid w:val="00680E49"/>
    <w:rsid w:val="00680F42"/>
    <w:rsid w:val="00680F65"/>
    <w:rsid w:val="006820B4"/>
    <w:rsid w:val="00682D17"/>
    <w:rsid w:val="00682F7D"/>
    <w:rsid w:val="00683243"/>
    <w:rsid w:val="00683438"/>
    <w:rsid w:val="00683A7C"/>
    <w:rsid w:val="0068480F"/>
    <w:rsid w:val="00685021"/>
    <w:rsid w:val="0068518D"/>
    <w:rsid w:val="006853B2"/>
    <w:rsid w:val="0068547F"/>
    <w:rsid w:val="00685DA1"/>
    <w:rsid w:val="00685F50"/>
    <w:rsid w:val="00686222"/>
    <w:rsid w:val="00686416"/>
    <w:rsid w:val="006866D1"/>
    <w:rsid w:val="0068675C"/>
    <w:rsid w:val="00687E81"/>
    <w:rsid w:val="00691361"/>
    <w:rsid w:val="006913F5"/>
    <w:rsid w:val="006930BC"/>
    <w:rsid w:val="00693224"/>
    <w:rsid w:val="0069378C"/>
    <w:rsid w:val="00694D2B"/>
    <w:rsid w:val="006953A4"/>
    <w:rsid w:val="00695EED"/>
    <w:rsid w:val="00696728"/>
    <w:rsid w:val="00697AD0"/>
    <w:rsid w:val="00697B5B"/>
    <w:rsid w:val="006A058E"/>
    <w:rsid w:val="006A08F3"/>
    <w:rsid w:val="006A0B20"/>
    <w:rsid w:val="006A0BD9"/>
    <w:rsid w:val="006A0EE5"/>
    <w:rsid w:val="006A13E0"/>
    <w:rsid w:val="006A1733"/>
    <w:rsid w:val="006A191F"/>
    <w:rsid w:val="006A213F"/>
    <w:rsid w:val="006A25F5"/>
    <w:rsid w:val="006A3040"/>
    <w:rsid w:val="006A36AA"/>
    <w:rsid w:val="006A3851"/>
    <w:rsid w:val="006A4C70"/>
    <w:rsid w:val="006A4D75"/>
    <w:rsid w:val="006A513B"/>
    <w:rsid w:val="006A5B53"/>
    <w:rsid w:val="006A5EC1"/>
    <w:rsid w:val="006A60FB"/>
    <w:rsid w:val="006A6486"/>
    <w:rsid w:val="006A6970"/>
    <w:rsid w:val="006A74A4"/>
    <w:rsid w:val="006B0B82"/>
    <w:rsid w:val="006B198A"/>
    <w:rsid w:val="006B1B89"/>
    <w:rsid w:val="006B1E56"/>
    <w:rsid w:val="006B1E82"/>
    <w:rsid w:val="006B2B20"/>
    <w:rsid w:val="006B3019"/>
    <w:rsid w:val="006B3AA0"/>
    <w:rsid w:val="006B4379"/>
    <w:rsid w:val="006B4AE1"/>
    <w:rsid w:val="006B4DF9"/>
    <w:rsid w:val="006B5526"/>
    <w:rsid w:val="006B5C69"/>
    <w:rsid w:val="006B65B8"/>
    <w:rsid w:val="006B6CC4"/>
    <w:rsid w:val="006B6EB4"/>
    <w:rsid w:val="006B70D0"/>
    <w:rsid w:val="006C04BD"/>
    <w:rsid w:val="006C2FFE"/>
    <w:rsid w:val="006C3C83"/>
    <w:rsid w:val="006C50E5"/>
    <w:rsid w:val="006C556C"/>
    <w:rsid w:val="006C5B56"/>
    <w:rsid w:val="006C6243"/>
    <w:rsid w:val="006C6522"/>
    <w:rsid w:val="006C6752"/>
    <w:rsid w:val="006C755F"/>
    <w:rsid w:val="006C7C59"/>
    <w:rsid w:val="006D090B"/>
    <w:rsid w:val="006D22ED"/>
    <w:rsid w:val="006D3412"/>
    <w:rsid w:val="006D3B7C"/>
    <w:rsid w:val="006D3D28"/>
    <w:rsid w:val="006D5D51"/>
    <w:rsid w:val="006D5F27"/>
    <w:rsid w:val="006D6650"/>
    <w:rsid w:val="006D6B7F"/>
    <w:rsid w:val="006D73FD"/>
    <w:rsid w:val="006D7652"/>
    <w:rsid w:val="006E0FED"/>
    <w:rsid w:val="006E1C80"/>
    <w:rsid w:val="006E1E65"/>
    <w:rsid w:val="006E2005"/>
    <w:rsid w:val="006E2050"/>
    <w:rsid w:val="006E2E77"/>
    <w:rsid w:val="006E3CF6"/>
    <w:rsid w:val="006E4E6C"/>
    <w:rsid w:val="006E511A"/>
    <w:rsid w:val="006E60BF"/>
    <w:rsid w:val="006E6406"/>
    <w:rsid w:val="006E66EA"/>
    <w:rsid w:val="006E6799"/>
    <w:rsid w:val="006E7855"/>
    <w:rsid w:val="006E79D9"/>
    <w:rsid w:val="006E7CCC"/>
    <w:rsid w:val="006E7F95"/>
    <w:rsid w:val="006F0FEA"/>
    <w:rsid w:val="006F134C"/>
    <w:rsid w:val="006F1F23"/>
    <w:rsid w:val="006F2CA2"/>
    <w:rsid w:val="006F39A8"/>
    <w:rsid w:val="006F3C48"/>
    <w:rsid w:val="006F3E4C"/>
    <w:rsid w:val="006F4503"/>
    <w:rsid w:val="006F470C"/>
    <w:rsid w:val="006F5C89"/>
    <w:rsid w:val="006F5E37"/>
    <w:rsid w:val="006F66DD"/>
    <w:rsid w:val="006F6732"/>
    <w:rsid w:val="006F676C"/>
    <w:rsid w:val="006F7472"/>
    <w:rsid w:val="006F7673"/>
    <w:rsid w:val="00700B29"/>
    <w:rsid w:val="00700C22"/>
    <w:rsid w:val="0070177A"/>
    <w:rsid w:val="00702054"/>
    <w:rsid w:val="00702233"/>
    <w:rsid w:val="0070401A"/>
    <w:rsid w:val="00704477"/>
    <w:rsid w:val="00704C57"/>
    <w:rsid w:val="00704D2A"/>
    <w:rsid w:val="007055C1"/>
    <w:rsid w:val="0070589E"/>
    <w:rsid w:val="00705D7E"/>
    <w:rsid w:val="0070621A"/>
    <w:rsid w:val="00707B7F"/>
    <w:rsid w:val="00707BC3"/>
    <w:rsid w:val="00710167"/>
    <w:rsid w:val="007101CC"/>
    <w:rsid w:val="0071045E"/>
    <w:rsid w:val="00711A7A"/>
    <w:rsid w:val="00712AEF"/>
    <w:rsid w:val="00712C0C"/>
    <w:rsid w:val="00712C9E"/>
    <w:rsid w:val="00714580"/>
    <w:rsid w:val="0071511A"/>
    <w:rsid w:val="007156E1"/>
    <w:rsid w:val="00716695"/>
    <w:rsid w:val="00717640"/>
    <w:rsid w:val="00717667"/>
    <w:rsid w:val="00717F39"/>
    <w:rsid w:val="00720685"/>
    <w:rsid w:val="0072107F"/>
    <w:rsid w:val="00721206"/>
    <w:rsid w:val="00721C69"/>
    <w:rsid w:val="00722D3E"/>
    <w:rsid w:val="00722E2A"/>
    <w:rsid w:val="00724209"/>
    <w:rsid w:val="007250D3"/>
    <w:rsid w:val="007267B2"/>
    <w:rsid w:val="00726E59"/>
    <w:rsid w:val="00727D73"/>
    <w:rsid w:val="00730532"/>
    <w:rsid w:val="007309D9"/>
    <w:rsid w:val="00730C89"/>
    <w:rsid w:val="00730D06"/>
    <w:rsid w:val="00731D0D"/>
    <w:rsid w:val="007321E5"/>
    <w:rsid w:val="007337C0"/>
    <w:rsid w:val="00734640"/>
    <w:rsid w:val="007348F5"/>
    <w:rsid w:val="00735BCD"/>
    <w:rsid w:val="007362BA"/>
    <w:rsid w:val="00736AA1"/>
    <w:rsid w:val="00736E60"/>
    <w:rsid w:val="00737E25"/>
    <w:rsid w:val="00740A3C"/>
    <w:rsid w:val="00743BCD"/>
    <w:rsid w:val="00743DE8"/>
    <w:rsid w:val="00743E32"/>
    <w:rsid w:val="007440C2"/>
    <w:rsid w:val="00744BB5"/>
    <w:rsid w:val="00744FA7"/>
    <w:rsid w:val="00745319"/>
    <w:rsid w:val="00746EF3"/>
    <w:rsid w:val="00746F60"/>
    <w:rsid w:val="007504F0"/>
    <w:rsid w:val="0075133F"/>
    <w:rsid w:val="007519A3"/>
    <w:rsid w:val="00751AC3"/>
    <w:rsid w:val="00751C30"/>
    <w:rsid w:val="00752030"/>
    <w:rsid w:val="0075293E"/>
    <w:rsid w:val="00753D56"/>
    <w:rsid w:val="00753F97"/>
    <w:rsid w:val="00754257"/>
    <w:rsid w:val="0075472F"/>
    <w:rsid w:val="0075478D"/>
    <w:rsid w:val="007549FD"/>
    <w:rsid w:val="0075642F"/>
    <w:rsid w:val="0075649E"/>
    <w:rsid w:val="00756897"/>
    <w:rsid w:val="00760C1C"/>
    <w:rsid w:val="007629D7"/>
    <w:rsid w:val="0076303E"/>
    <w:rsid w:val="0076341C"/>
    <w:rsid w:val="00763B01"/>
    <w:rsid w:val="00763CAD"/>
    <w:rsid w:val="00766E85"/>
    <w:rsid w:val="007671A8"/>
    <w:rsid w:val="0076727D"/>
    <w:rsid w:val="007674E6"/>
    <w:rsid w:val="007679D7"/>
    <w:rsid w:val="00767AB7"/>
    <w:rsid w:val="00767E66"/>
    <w:rsid w:val="00770B91"/>
    <w:rsid w:val="007712AC"/>
    <w:rsid w:val="00771672"/>
    <w:rsid w:val="00772002"/>
    <w:rsid w:val="007721A0"/>
    <w:rsid w:val="00772777"/>
    <w:rsid w:val="00773486"/>
    <w:rsid w:val="00774459"/>
    <w:rsid w:val="00774EA0"/>
    <w:rsid w:val="00774FA7"/>
    <w:rsid w:val="00775411"/>
    <w:rsid w:val="00775AFB"/>
    <w:rsid w:val="007771D7"/>
    <w:rsid w:val="00777642"/>
    <w:rsid w:val="007778EA"/>
    <w:rsid w:val="0078065A"/>
    <w:rsid w:val="007817E8"/>
    <w:rsid w:val="00781A3D"/>
    <w:rsid w:val="007822A6"/>
    <w:rsid w:val="00782F45"/>
    <w:rsid w:val="007834FE"/>
    <w:rsid w:val="00785292"/>
    <w:rsid w:val="00785EA6"/>
    <w:rsid w:val="00787A26"/>
    <w:rsid w:val="00790FBE"/>
    <w:rsid w:val="0079143C"/>
    <w:rsid w:val="0079157B"/>
    <w:rsid w:val="00791896"/>
    <w:rsid w:val="00792ADF"/>
    <w:rsid w:val="00793B3E"/>
    <w:rsid w:val="00794FA7"/>
    <w:rsid w:val="0079522A"/>
    <w:rsid w:val="0079564E"/>
    <w:rsid w:val="007957F9"/>
    <w:rsid w:val="00795A24"/>
    <w:rsid w:val="007964D6"/>
    <w:rsid w:val="007965BB"/>
    <w:rsid w:val="00796623"/>
    <w:rsid w:val="00796F66"/>
    <w:rsid w:val="007A0A9D"/>
    <w:rsid w:val="007A13FD"/>
    <w:rsid w:val="007A30F0"/>
    <w:rsid w:val="007A40C8"/>
    <w:rsid w:val="007A4C5F"/>
    <w:rsid w:val="007A4DDC"/>
    <w:rsid w:val="007A521C"/>
    <w:rsid w:val="007A535D"/>
    <w:rsid w:val="007A5B34"/>
    <w:rsid w:val="007A5DCA"/>
    <w:rsid w:val="007A66AF"/>
    <w:rsid w:val="007A7DE5"/>
    <w:rsid w:val="007A7E2D"/>
    <w:rsid w:val="007B1626"/>
    <w:rsid w:val="007B170A"/>
    <w:rsid w:val="007B2E67"/>
    <w:rsid w:val="007B5090"/>
    <w:rsid w:val="007B688B"/>
    <w:rsid w:val="007B69F9"/>
    <w:rsid w:val="007B6A87"/>
    <w:rsid w:val="007B6EE7"/>
    <w:rsid w:val="007B79F2"/>
    <w:rsid w:val="007C003A"/>
    <w:rsid w:val="007C09C6"/>
    <w:rsid w:val="007C0B55"/>
    <w:rsid w:val="007C0D79"/>
    <w:rsid w:val="007C1BD1"/>
    <w:rsid w:val="007C1D8A"/>
    <w:rsid w:val="007C1E7B"/>
    <w:rsid w:val="007C372D"/>
    <w:rsid w:val="007C3F33"/>
    <w:rsid w:val="007C47D4"/>
    <w:rsid w:val="007C5742"/>
    <w:rsid w:val="007C61D0"/>
    <w:rsid w:val="007C6AC3"/>
    <w:rsid w:val="007C6FC3"/>
    <w:rsid w:val="007C78F0"/>
    <w:rsid w:val="007D19E4"/>
    <w:rsid w:val="007D3FB3"/>
    <w:rsid w:val="007D5220"/>
    <w:rsid w:val="007D6991"/>
    <w:rsid w:val="007D72B9"/>
    <w:rsid w:val="007D76A0"/>
    <w:rsid w:val="007E16B7"/>
    <w:rsid w:val="007E2193"/>
    <w:rsid w:val="007E4BA5"/>
    <w:rsid w:val="007E52C5"/>
    <w:rsid w:val="007E688F"/>
    <w:rsid w:val="007E6A3B"/>
    <w:rsid w:val="007E6D43"/>
    <w:rsid w:val="007E7109"/>
    <w:rsid w:val="007E78B9"/>
    <w:rsid w:val="007F1BF5"/>
    <w:rsid w:val="007F2399"/>
    <w:rsid w:val="007F240E"/>
    <w:rsid w:val="007F3414"/>
    <w:rsid w:val="007F3F43"/>
    <w:rsid w:val="007F4DA2"/>
    <w:rsid w:val="007F5189"/>
    <w:rsid w:val="007F6950"/>
    <w:rsid w:val="007F6D34"/>
    <w:rsid w:val="007F744E"/>
    <w:rsid w:val="007F7C74"/>
    <w:rsid w:val="00800925"/>
    <w:rsid w:val="008019D6"/>
    <w:rsid w:val="00801CD5"/>
    <w:rsid w:val="008021FD"/>
    <w:rsid w:val="008023E7"/>
    <w:rsid w:val="00802C88"/>
    <w:rsid w:val="0080372F"/>
    <w:rsid w:val="0080392A"/>
    <w:rsid w:val="00805305"/>
    <w:rsid w:val="00805CB6"/>
    <w:rsid w:val="00806565"/>
    <w:rsid w:val="008069F0"/>
    <w:rsid w:val="00806B66"/>
    <w:rsid w:val="00807055"/>
    <w:rsid w:val="00810CF6"/>
    <w:rsid w:val="00810F97"/>
    <w:rsid w:val="0081236E"/>
    <w:rsid w:val="00812893"/>
    <w:rsid w:val="0081329C"/>
    <w:rsid w:val="008142BA"/>
    <w:rsid w:val="00815DA8"/>
    <w:rsid w:val="00815E34"/>
    <w:rsid w:val="008166F4"/>
    <w:rsid w:val="00817E44"/>
    <w:rsid w:val="0082049A"/>
    <w:rsid w:val="0082072B"/>
    <w:rsid w:val="00822489"/>
    <w:rsid w:val="00822916"/>
    <w:rsid w:val="00823277"/>
    <w:rsid w:val="00823521"/>
    <w:rsid w:val="008240D0"/>
    <w:rsid w:val="0082595D"/>
    <w:rsid w:val="00826922"/>
    <w:rsid w:val="00826BD9"/>
    <w:rsid w:val="00826CCF"/>
    <w:rsid w:val="00827E8F"/>
    <w:rsid w:val="0083024F"/>
    <w:rsid w:val="00830A8D"/>
    <w:rsid w:val="008316B6"/>
    <w:rsid w:val="008324AD"/>
    <w:rsid w:val="0083319E"/>
    <w:rsid w:val="008335EA"/>
    <w:rsid w:val="008368BC"/>
    <w:rsid w:val="00836F75"/>
    <w:rsid w:val="00837BB2"/>
    <w:rsid w:val="00841563"/>
    <w:rsid w:val="00841B4B"/>
    <w:rsid w:val="00841E9C"/>
    <w:rsid w:val="00843959"/>
    <w:rsid w:val="008443A7"/>
    <w:rsid w:val="0084595D"/>
    <w:rsid w:val="00846508"/>
    <w:rsid w:val="00846A34"/>
    <w:rsid w:val="00847886"/>
    <w:rsid w:val="0084790B"/>
    <w:rsid w:val="00850974"/>
    <w:rsid w:val="00850BA9"/>
    <w:rsid w:val="00850EBA"/>
    <w:rsid w:val="00852216"/>
    <w:rsid w:val="00852DAC"/>
    <w:rsid w:val="00852E45"/>
    <w:rsid w:val="00853445"/>
    <w:rsid w:val="00853B87"/>
    <w:rsid w:val="00853EC2"/>
    <w:rsid w:val="008541D1"/>
    <w:rsid w:val="00854667"/>
    <w:rsid w:val="008558BA"/>
    <w:rsid w:val="00855ED8"/>
    <w:rsid w:val="008562BA"/>
    <w:rsid w:val="00856464"/>
    <w:rsid w:val="0085701B"/>
    <w:rsid w:val="0085711D"/>
    <w:rsid w:val="0085734B"/>
    <w:rsid w:val="00857882"/>
    <w:rsid w:val="008604FC"/>
    <w:rsid w:val="00861B7E"/>
    <w:rsid w:val="00861D48"/>
    <w:rsid w:val="00862FB7"/>
    <w:rsid w:val="00863058"/>
    <w:rsid w:val="008636E7"/>
    <w:rsid w:val="008643CB"/>
    <w:rsid w:val="008643D6"/>
    <w:rsid w:val="00864AED"/>
    <w:rsid w:val="0086543B"/>
    <w:rsid w:val="008662E9"/>
    <w:rsid w:val="00866327"/>
    <w:rsid w:val="00866570"/>
    <w:rsid w:val="00866AA9"/>
    <w:rsid w:val="00866AB2"/>
    <w:rsid w:val="00866C21"/>
    <w:rsid w:val="00866C37"/>
    <w:rsid w:val="00867360"/>
    <w:rsid w:val="00867819"/>
    <w:rsid w:val="00867A04"/>
    <w:rsid w:val="00867E60"/>
    <w:rsid w:val="00870496"/>
    <w:rsid w:val="0087051C"/>
    <w:rsid w:val="00870CC2"/>
    <w:rsid w:val="0087140E"/>
    <w:rsid w:val="0087156A"/>
    <w:rsid w:val="0087270F"/>
    <w:rsid w:val="00872CD4"/>
    <w:rsid w:val="00873DE5"/>
    <w:rsid w:val="00874C98"/>
    <w:rsid w:val="008750FA"/>
    <w:rsid w:val="00876103"/>
    <w:rsid w:val="0087636A"/>
    <w:rsid w:val="008767AC"/>
    <w:rsid w:val="00876AC1"/>
    <w:rsid w:val="00876F39"/>
    <w:rsid w:val="00877141"/>
    <w:rsid w:val="00877BC4"/>
    <w:rsid w:val="00880409"/>
    <w:rsid w:val="008809E9"/>
    <w:rsid w:val="00880E4F"/>
    <w:rsid w:val="008811C7"/>
    <w:rsid w:val="008813B5"/>
    <w:rsid w:val="00881F8E"/>
    <w:rsid w:val="00881FDA"/>
    <w:rsid w:val="00882A1D"/>
    <w:rsid w:val="00883F51"/>
    <w:rsid w:val="008845F6"/>
    <w:rsid w:val="00884C51"/>
    <w:rsid w:val="008854A1"/>
    <w:rsid w:val="00885C7F"/>
    <w:rsid w:val="0088759C"/>
    <w:rsid w:val="00891317"/>
    <w:rsid w:val="008914E7"/>
    <w:rsid w:val="0089163B"/>
    <w:rsid w:val="0089193B"/>
    <w:rsid w:val="008923A9"/>
    <w:rsid w:val="008925F5"/>
    <w:rsid w:val="00892802"/>
    <w:rsid w:val="00892E09"/>
    <w:rsid w:val="00892FDC"/>
    <w:rsid w:val="008931FB"/>
    <w:rsid w:val="008938CB"/>
    <w:rsid w:val="00893F08"/>
    <w:rsid w:val="00895B0D"/>
    <w:rsid w:val="00897AF4"/>
    <w:rsid w:val="008A046D"/>
    <w:rsid w:val="008A0C21"/>
    <w:rsid w:val="008A0C4D"/>
    <w:rsid w:val="008A0DCB"/>
    <w:rsid w:val="008A0E2B"/>
    <w:rsid w:val="008A1070"/>
    <w:rsid w:val="008A175F"/>
    <w:rsid w:val="008A1FF0"/>
    <w:rsid w:val="008A2516"/>
    <w:rsid w:val="008A2A17"/>
    <w:rsid w:val="008A2A31"/>
    <w:rsid w:val="008A334A"/>
    <w:rsid w:val="008A3A80"/>
    <w:rsid w:val="008A438E"/>
    <w:rsid w:val="008A4417"/>
    <w:rsid w:val="008A4451"/>
    <w:rsid w:val="008A585F"/>
    <w:rsid w:val="008A5D22"/>
    <w:rsid w:val="008A77DB"/>
    <w:rsid w:val="008A7DD9"/>
    <w:rsid w:val="008B1D25"/>
    <w:rsid w:val="008B210D"/>
    <w:rsid w:val="008B25F5"/>
    <w:rsid w:val="008B261B"/>
    <w:rsid w:val="008B27B2"/>
    <w:rsid w:val="008B357B"/>
    <w:rsid w:val="008B594D"/>
    <w:rsid w:val="008B6227"/>
    <w:rsid w:val="008B7CF4"/>
    <w:rsid w:val="008C0123"/>
    <w:rsid w:val="008C0440"/>
    <w:rsid w:val="008C1E7C"/>
    <w:rsid w:val="008C20E4"/>
    <w:rsid w:val="008C2202"/>
    <w:rsid w:val="008C3E28"/>
    <w:rsid w:val="008C5100"/>
    <w:rsid w:val="008C526B"/>
    <w:rsid w:val="008C52E1"/>
    <w:rsid w:val="008C6123"/>
    <w:rsid w:val="008C6271"/>
    <w:rsid w:val="008C64D4"/>
    <w:rsid w:val="008C7A3F"/>
    <w:rsid w:val="008D08E3"/>
    <w:rsid w:val="008D093C"/>
    <w:rsid w:val="008D149C"/>
    <w:rsid w:val="008D150A"/>
    <w:rsid w:val="008D1996"/>
    <w:rsid w:val="008D1DE8"/>
    <w:rsid w:val="008D2649"/>
    <w:rsid w:val="008D2B37"/>
    <w:rsid w:val="008D2D60"/>
    <w:rsid w:val="008D3ABC"/>
    <w:rsid w:val="008D4039"/>
    <w:rsid w:val="008D415C"/>
    <w:rsid w:val="008D4B34"/>
    <w:rsid w:val="008D4C77"/>
    <w:rsid w:val="008D53DA"/>
    <w:rsid w:val="008D5B80"/>
    <w:rsid w:val="008D639F"/>
    <w:rsid w:val="008D67CC"/>
    <w:rsid w:val="008D6F3B"/>
    <w:rsid w:val="008E0B66"/>
    <w:rsid w:val="008E14F1"/>
    <w:rsid w:val="008E2178"/>
    <w:rsid w:val="008E2C4F"/>
    <w:rsid w:val="008E30D3"/>
    <w:rsid w:val="008E3684"/>
    <w:rsid w:val="008E3E6B"/>
    <w:rsid w:val="008E421D"/>
    <w:rsid w:val="008E4769"/>
    <w:rsid w:val="008E4C8A"/>
    <w:rsid w:val="008E5050"/>
    <w:rsid w:val="008E5090"/>
    <w:rsid w:val="008E5AB6"/>
    <w:rsid w:val="008E7465"/>
    <w:rsid w:val="008E7C3C"/>
    <w:rsid w:val="008E7E0B"/>
    <w:rsid w:val="008F02AD"/>
    <w:rsid w:val="008F0B9B"/>
    <w:rsid w:val="008F0C57"/>
    <w:rsid w:val="008F107E"/>
    <w:rsid w:val="008F14D2"/>
    <w:rsid w:val="008F1A2D"/>
    <w:rsid w:val="008F1C9E"/>
    <w:rsid w:val="008F2890"/>
    <w:rsid w:val="008F2CC1"/>
    <w:rsid w:val="008F39F7"/>
    <w:rsid w:val="008F4649"/>
    <w:rsid w:val="008F4A7F"/>
    <w:rsid w:val="008F4BE0"/>
    <w:rsid w:val="008F55C6"/>
    <w:rsid w:val="008F591B"/>
    <w:rsid w:val="008F6019"/>
    <w:rsid w:val="008F6D6C"/>
    <w:rsid w:val="008F73EA"/>
    <w:rsid w:val="008F775F"/>
    <w:rsid w:val="008F7951"/>
    <w:rsid w:val="008F7BE6"/>
    <w:rsid w:val="009007DC"/>
    <w:rsid w:val="009013BE"/>
    <w:rsid w:val="00901BE5"/>
    <w:rsid w:val="009026AC"/>
    <w:rsid w:val="009034A3"/>
    <w:rsid w:val="0090429D"/>
    <w:rsid w:val="00904EAD"/>
    <w:rsid w:val="009050B8"/>
    <w:rsid w:val="00905CB5"/>
    <w:rsid w:val="00905CEB"/>
    <w:rsid w:val="00907540"/>
    <w:rsid w:val="00911380"/>
    <w:rsid w:val="00911A0C"/>
    <w:rsid w:val="00911DA5"/>
    <w:rsid w:val="009125BC"/>
    <w:rsid w:val="00912BCA"/>
    <w:rsid w:val="00913505"/>
    <w:rsid w:val="009141FF"/>
    <w:rsid w:val="00914940"/>
    <w:rsid w:val="00915744"/>
    <w:rsid w:val="00915A37"/>
    <w:rsid w:val="0091686C"/>
    <w:rsid w:val="0091693D"/>
    <w:rsid w:val="00916A42"/>
    <w:rsid w:val="0092067F"/>
    <w:rsid w:val="00920906"/>
    <w:rsid w:val="00922909"/>
    <w:rsid w:val="00922CDE"/>
    <w:rsid w:val="00924132"/>
    <w:rsid w:val="009250B4"/>
    <w:rsid w:val="0092545C"/>
    <w:rsid w:val="0092582A"/>
    <w:rsid w:val="00926054"/>
    <w:rsid w:val="00926420"/>
    <w:rsid w:val="0092752B"/>
    <w:rsid w:val="0093009A"/>
    <w:rsid w:val="00930694"/>
    <w:rsid w:val="009315CA"/>
    <w:rsid w:val="009316FA"/>
    <w:rsid w:val="00932A60"/>
    <w:rsid w:val="00933505"/>
    <w:rsid w:val="00934ABF"/>
    <w:rsid w:val="00934D28"/>
    <w:rsid w:val="00935035"/>
    <w:rsid w:val="00935B39"/>
    <w:rsid w:val="00936AD8"/>
    <w:rsid w:val="009372CB"/>
    <w:rsid w:val="00937598"/>
    <w:rsid w:val="0094002E"/>
    <w:rsid w:val="0094068E"/>
    <w:rsid w:val="009406B6"/>
    <w:rsid w:val="00941358"/>
    <w:rsid w:val="00941675"/>
    <w:rsid w:val="009436B2"/>
    <w:rsid w:val="00944758"/>
    <w:rsid w:val="00944B25"/>
    <w:rsid w:val="00947E08"/>
    <w:rsid w:val="00947E62"/>
    <w:rsid w:val="0095018E"/>
    <w:rsid w:val="009502AB"/>
    <w:rsid w:val="00951096"/>
    <w:rsid w:val="00951101"/>
    <w:rsid w:val="009513BF"/>
    <w:rsid w:val="00951568"/>
    <w:rsid w:val="00952689"/>
    <w:rsid w:val="009533D7"/>
    <w:rsid w:val="009539A8"/>
    <w:rsid w:val="0095492E"/>
    <w:rsid w:val="00954CA7"/>
    <w:rsid w:val="00955110"/>
    <w:rsid w:val="00955320"/>
    <w:rsid w:val="00956652"/>
    <w:rsid w:val="009578A5"/>
    <w:rsid w:val="0095791B"/>
    <w:rsid w:val="00957E3C"/>
    <w:rsid w:val="00962099"/>
    <w:rsid w:val="009626A0"/>
    <w:rsid w:val="00962BE9"/>
    <w:rsid w:val="00962D8C"/>
    <w:rsid w:val="009632E5"/>
    <w:rsid w:val="00963A86"/>
    <w:rsid w:val="00963DB8"/>
    <w:rsid w:val="00964830"/>
    <w:rsid w:val="009665A5"/>
    <w:rsid w:val="00966B64"/>
    <w:rsid w:val="00966F38"/>
    <w:rsid w:val="00967FF2"/>
    <w:rsid w:val="00971391"/>
    <w:rsid w:val="00971E24"/>
    <w:rsid w:val="00971E3D"/>
    <w:rsid w:val="00971FE3"/>
    <w:rsid w:val="00973E16"/>
    <w:rsid w:val="00973F51"/>
    <w:rsid w:val="00974268"/>
    <w:rsid w:val="009746B0"/>
    <w:rsid w:val="00975192"/>
    <w:rsid w:val="0097606C"/>
    <w:rsid w:val="009762C2"/>
    <w:rsid w:val="0097632D"/>
    <w:rsid w:val="00977469"/>
    <w:rsid w:val="00977977"/>
    <w:rsid w:val="0098002D"/>
    <w:rsid w:val="00980A26"/>
    <w:rsid w:val="00980DEF"/>
    <w:rsid w:val="00980E34"/>
    <w:rsid w:val="00981271"/>
    <w:rsid w:val="009812B3"/>
    <w:rsid w:val="00981B02"/>
    <w:rsid w:val="00982139"/>
    <w:rsid w:val="00983597"/>
    <w:rsid w:val="00983E53"/>
    <w:rsid w:val="00984019"/>
    <w:rsid w:val="0098414F"/>
    <w:rsid w:val="009844DB"/>
    <w:rsid w:val="00986B58"/>
    <w:rsid w:val="00986C79"/>
    <w:rsid w:val="009870C2"/>
    <w:rsid w:val="00987933"/>
    <w:rsid w:val="00987B95"/>
    <w:rsid w:val="009904C7"/>
    <w:rsid w:val="0099153B"/>
    <w:rsid w:val="009922CC"/>
    <w:rsid w:val="0099246E"/>
    <w:rsid w:val="00994D5C"/>
    <w:rsid w:val="00994E5F"/>
    <w:rsid w:val="0099549C"/>
    <w:rsid w:val="0099567A"/>
    <w:rsid w:val="009963E9"/>
    <w:rsid w:val="0099689A"/>
    <w:rsid w:val="009A063A"/>
    <w:rsid w:val="009A17D6"/>
    <w:rsid w:val="009A247C"/>
    <w:rsid w:val="009A2B07"/>
    <w:rsid w:val="009A2DEF"/>
    <w:rsid w:val="009A346E"/>
    <w:rsid w:val="009A3AB0"/>
    <w:rsid w:val="009A3BD3"/>
    <w:rsid w:val="009A5512"/>
    <w:rsid w:val="009A55ED"/>
    <w:rsid w:val="009A5E31"/>
    <w:rsid w:val="009A65F7"/>
    <w:rsid w:val="009B0B74"/>
    <w:rsid w:val="009B0C48"/>
    <w:rsid w:val="009B2B3F"/>
    <w:rsid w:val="009B30AF"/>
    <w:rsid w:val="009B3549"/>
    <w:rsid w:val="009B38C2"/>
    <w:rsid w:val="009B3BA3"/>
    <w:rsid w:val="009B3CD9"/>
    <w:rsid w:val="009B46CE"/>
    <w:rsid w:val="009B4A08"/>
    <w:rsid w:val="009B4B9F"/>
    <w:rsid w:val="009B6BBB"/>
    <w:rsid w:val="009B6FE0"/>
    <w:rsid w:val="009B79FB"/>
    <w:rsid w:val="009C134C"/>
    <w:rsid w:val="009C15BA"/>
    <w:rsid w:val="009C2009"/>
    <w:rsid w:val="009C203E"/>
    <w:rsid w:val="009C3411"/>
    <w:rsid w:val="009C3648"/>
    <w:rsid w:val="009C429D"/>
    <w:rsid w:val="009C47CD"/>
    <w:rsid w:val="009C4A6B"/>
    <w:rsid w:val="009C4E7F"/>
    <w:rsid w:val="009C5A42"/>
    <w:rsid w:val="009C7D9F"/>
    <w:rsid w:val="009D0937"/>
    <w:rsid w:val="009D0C9A"/>
    <w:rsid w:val="009D1553"/>
    <w:rsid w:val="009D1A8C"/>
    <w:rsid w:val="009D2CCA"/>
    <w:rsid w:val="009D2CEE"/>
    <w:rsid w:val="009D398C"/>
    <w:rsid w:val="009D4256"/>
    <w:rsid w:val="009D4555"/>
    <w:rsid w:val="009D4BFF"/>
    <w:rsid w:val="009D5EF2"/>
    <w:rsid w:val="009D6222"/>
    <w:rsid w:val="009D6759"/>
    <w:rsid w:val="009D6BD3"/>
    <w:rsid w:val="009D76A9"/>
    <w:rsid w:val="009D7A52"/>
    <w:rsid w:val="009E08D0"/>
    <w:rsid w:val="009E1EA1"/>
    <w:rsid w:val="009E259D"/>
    <w:rsid w:val="009E27C2"/>
    <w:rsid w:val="009E3047"/>
    <w:rsid w:val="009E375A"/>
    <w:rsid w:val="009E3CAF"/>
    <w:rsid w:val="009E435B"/>
    <w:rsid w:val="009E4909"/>
    <w:rsid w:val="009E4D6E"/>
    <w:rsid w:val="009E4DD3"/>
    <w:rsid w:val="009F015F"/>
    <w:rsid w:val="009F0510"/>
    <w:rsid w:val="009F095D"/>
    <w:rsid w:val="009F2406"/>
    <w:rsid w:val="009F2DA0"/>
    <w:rsid w:val="009F3632"/>
    <w:rsid w:val="009F3821"/>
    <w:rsid w:val="009F3E90"/>
    <w:rsid w:val="009F3EA3"/>
    <w:rsid w:val="009F3FCA"/>
    <w:rsid w:val="009F47AA"/>
    <w:rsid w:val="009F4E6D"/>
    <w:rsid w:val="009F560F"/>
    <w:rsid w:val="009F62E7"/>
    <w:rsid w:val="009F6A0A"/>
    <w:rsid w:val="009F7252"/>
    <w:rsid w:val="009F73B5"/>
    <w:rsid w:val="009F7589"/>
    <w:rsid w:val="00A021D9"/>
    <w:rsid w:val="00A022D7"/>
    <w:rsid w:val="00A027C3"/>
    <w:rsid w:val="00A03842"/>
    <w:rsid w:val="00A03B1F"/>
    <w:rsid w:val="00A03C58"/>
    <w:rsid w:val="00A040CC"/>
    <w:rsid w:val="00A04D0D"/>
    <w:rsid w:val="00A0565B"/>
    <w:rsid w:val="00A06CDB"/>
    <w:rsid w:val="00A06F02"/>
    <w:rsid w:val="00A071FD"/>
    <w:rsid w:val="00A07CEE"/>
    <w:rsid w:val="00A10AA1"/>
    <w:rsid w:val="00A10D7C"/>
    <w:rsid w:val="00A1170C"/>
    <w:rsid w:val="00A1254F"/>
    <w:rsid w:val="00A13404"/>
    <w:rsid w:val="00A13FD6"/>
    <w:rsid w:val="00A1462A"/>
    <w:rsid w:val="00A15343"/>
    <w:rsid w:val="00A159B9"/>
    <w:rsid w:val="00A16794"/>
    <w:rsid w:val="00A167E3"/>
    <w:rsid w:val="00A16F5C"/>
    <w:rsid w:val="00A17724"/>
    <w:rsid w:val="00A17EF7"/>
    <w:rsid w:val="00A2017F"/>
    <w:rsid w:val="00A2120F"/>
    <w:rsid w:val="00A21BF8"/>
    <w:rsid w:val="00A222E4"/>
    <w:rsid w:val="00A2238C"/>
    <w:rsid w:val="00A22CBA"/>
    <w:rsid w:val="00A23501"/>
    <w:rsid w:val="00A247E9"/>
    <w:rsid w:val="00A24B39"/>
    <w:rsid w:val="00A24C7C"/>
    <w:rsid w:val="00A24F73"/>
    <w:rsid w:val="00A25BB8"/>
    <w:rsid w:val="00A26C4F"/>
    <w:rsid w:val="00A26FF2"/>
    <w:rsid w:val="00A27C86"/>
    <w:rsid w:val="00A31073"/>
    <w:rsid w:val="00A314EF"/>
    <w:rsid w:val="00A31C61"/>
    <w:rsid w:val="00A3242B"/>
    <w:rsid w:val="00A345C5"/>
    <w:rsid w:val="00A35380"/>
    <w:rsid w:val="00A36491"/>
    <w:rsid w:val="00A36769"/>
    <w:rsid w:val="00A405A6"/>
    <w:rsid w:val="00A409A3"/>
    <w:rsid w:val="00A41296"/>
    <w:rsid w:val="00A428CF"/>
    <w:rsid w:val="00A42BCB"/>
    <w:rsid w:val="00A4399C"/>
    <w:rsid w:val="00A43AF9"/>
    <w:rsid w:val="00A4508C"/>
    <w:rsid w:val="00A4518C"/>
    <w:rsid w:val="00A459BB"/>
    <w:rsid w:val="00A50222"/>
    <w:rsid w:val="00A51177"/>
    <w:rsid w:val="00A51585"/>
    <w:rsid w:val="00A51A53"/>
    <w:rsid w:val="00A51D47"/>
    <w:rsid w:val="00A53050"/>
    <w:rsid w:val="00A53879"/>
    <w:rsid w:val="00A53EBB"/>
    <w:rsid w:val="00A5477D"/>
    <w:rsid w:val="00A54A87"/>
    <w:rsid w:val="00A56100"/>
    <w:rsid w:val="00A56D1B"/>
    <w:rsid w:val="00A57A1A"/>
    <w:rsid w:val="00A601E3"/>
    <w:rsid w:val="00A605D1"/>
    <w:rsid w:val="00A61E63"/>
    <w:rsid w:val="00A633A3"/>
    <w:rsid w:val="00A64191"/>
    <w:rsid w:val="00A64437"/>
    <w:rsid w:val="00A6537B"/>
    <w:rsid w:val="00A6608E"/>
    <w:rsid w:val="00A666BF"/>
    <w:rsid w:val="00A6686A"/>
    <w:rsid w:val="00A66ACB"/>
    <w:rsid w:val="00A67955"/>
    <w:rsid w:val="00A701B7"/>
    <w:rsid w:val="00A71BAA"/>
    <w:rsid w:val="00A721BF"/>
    <w:rsid w:val="00A7259D"/>
    <w:rsid w:val="00A73032"/>
    <w:rsid w:val="00A734C1"/>
    <w:rsid w:val="00A741F5"/>
    <w:rsid w:val="00A7424B"/>
    <w:rsid w:val="00A77D90"/>
    <w:rsid w:val="00A804EB"/>
    <w:rsid w:val="00A80E87"/>
    <w:rsid w:val="00A8144B"/>
    <w:rsid w:val="00A81E7B"/>
    <w:rsid w:val="00A824D6"/>
    <w:rsid w:val="00A829FD"/>
    <w:rsid w:val="00A832DC"/>
    <w:rsid w:val="00A84716"/>
    <w:rsid w:val="00A84833"/>
    <w:rsid w:val="00A85496"/>
    <w:rsid w:val="00A87D23"/>
    <w:rsid w:val="00A901CF"/>
    <w:rsid w:val="00A903BE"/>
    <w:rsid w:val="00A9137A"/>
    <w:rsid w:val="00A918F7"/>
    <w:rsid w:val="00A91BAA"/>
    <w:rsid w:val="00A93002"/>
    <w:rsid w:val="00A93450"/>
    <w:rsid w:val="00A93E02"/>
    <w:rsid w:val="00A94807"/>
    <w:rsid w:val="00A94C17"/>
    <w:rsid w:val="00A94FF3"/>
    <w:rsid w:val="00A954AB"/>
    <w:rsid w:val="00A9576C"/>
    <w:rsid w:val="00A96930"/>
    <w:rsid w:val="00A9771B"/>
    <w:rsid w:val="00A97AB7"/>
    <w:rsid w:val="00AA039F"/>
    <w:rsid w:val="00AA05C9"/>
    <w:rsid w:val="00AA063D"/>
    <w:rsid w:val="00AA0ADE"/>
    <w:rsid w:val="00AA1365"/>
    <w:rsid w:val="00AA22BF"/>
    <w:rsid w:val="00AA29D3"/>
    <w:rsid w:val="00AA2D5F"/>
    <w:rsid w:val="00AA35EF"/>
    <w:rsid w:val="00AA4C34"/>
    <w:rsid w:val="00AA5336"/>
    <w:rsid w:val="00AA6386"/>
    <w:rsid w:val="00AA66C8"/>
    <w:rsid w:val="00AA6CCC"/>
    <w:rsid w:val="00AA7B9D"/>
    <w:rsid w:val="00AB0D67"/>
    <w:rsid w:val="00AB0D6D"/>
    <w:rsid w:val="00AB0F28"/>
    <w:rsid w:val="00AB101E"/>
    <w:rsid w:val="00AB22E5"/>
    <w:rsid w:val="00AB26D4"/>
    <w:rsid w:val="00AB2D97"/>
    <w:rsid w:val="00AB38DA"/>
    <w:rsid w:val="00AB3945"/>
    <w:rsid w:val="00AB3E03"/>
    <w:rsid w:val="00AB3FAC"/>
    <w:rsid w:val="00AB4116"/>
    <w:rsid w:val="00AB41B5"/>
    <w:rsid w:val="00AB65BE"/>
    <w:rsid w:val="00AB69B4"/>
    <w:rsid w:val="00AB7939"/>
    <w:rsid w:val="00AC03F8"/>
    <w:rsid w:val="00AC055A"/>
    <w:rsid w:val="00AC088D"/>
    <w:rsid w:val="00AC0B66"/>
    <w:rsid w:val="00AC1036"/>
    <w:rsid w:val="00AC10D4"/>
    <w:rsid w:val="00AC1430"/>
    <w:rsid w:val="00AC197F"/>
    <w:rsid w:val="00AC2135"/>
    <w:rsid w:val="00AC21DB"/>
    <w:rsid w:val="00AC313A"/>
    <w:rsid w:val="00AC32C7"/>
    <w:rsid w:val="00AC349A"/>
    <w:rsid w:val="00AC3FF9"/>
    <w:rsid w:val="00AC46F6"/>
    <w:rsid w:val="00AC57A7"/>
    <w:rsid w:val="00AC6200"/>
    <w:rsid w:val="00AC67DF"/>
    <w:rsid w:val="00AC6862"/>
    <w:rsid w:val="00AC71E4"/>
    <w:rsid w:val="00AC734A"/>
    <w:rsid w:val="00AC7F91"/>
    <w:rsid w:val="00AD00A1"/>
    <w:rsid w:val="00AD07A5"/>
    <w:rsid w:val="00AD08C6"/>
    <w:rsid w:val="00AD0B11"/>
    <w:rsid w:val="00AD0E7B"/>
    <w:rsid w:val="00AD136E"/>
    <w:rsid w:val="00AD29C4"/>
    <w:rsid w:val="00AD2E93"/>
    <w:rsid w:val="00AD346E"/>
    <w:rsid w:val="00AD3654"/>
    <w:rsid w:val="00AD3878"/>
    <w:rsid w:val="00AD4ABE"/>
    <w:rsid w:val="00AD74A6"/>
    <w:rsid w:val="00AD7A57"/>
    <w:rsid w:val="00AE120D"/>
    <w:rsid w:val="00AE16BA"/>
    <w:rsid w:val="00AE19FB"/>
    <w:rsid w:val="00AE1A16"/>
    <w:rsid w:val="00AE1E08"/>
    <w:rsid w:val="00AE1E2C"/>
    <w:rsid w:val="00AE207D"/>
    <w:rsid w:val="00AE22BC"/>
    <w:rsid w:val="00AE28F7"/>
    <w:rsid w:val="00AE2C97"/>
    <w:rsid w:val="00AE3AA7"/>
    <w:rsid w:val="00AE3B70"/>
    <w:rsid w:val="00AE409A"/>
    <w:rsid w:val="00AE4D38"/>
    <w:rsid w:val="00AE507E"/>
    <w:rsid w:val="00AE531E"/>
    <w:rsid w:val="00AE55A6"/>
    <w:rsid w:val="00AE5BDB"/>
    <w:rsid w:val="00AE5FE4"/>
    <w:rsid w:val="00AE6064"/>
    <w:rsid w:val="00AE68FA"/>
    <w:rsid w:val="00AE6B95"/>
    <w:rsid w:val="00AE6D3C"/>
    <w:rsid w:val="00AE6ECA"/>
    <w:rsid w:val="00AE7E63"/>
    <w:rsid w:val="00AF0CA9"/>
    <w:rsid w:val="00AF1106"/>
    <w:rsid w:val="00AF1B1C"/>
    <w:rsid w:val="00AF2A3E"/>
    <w:rsid w:val="00AF2FEB"/>
    <w:rsid w:val="00AF38C9"/>
    <w:rsid w:val="00AF45B4"/>
    <w:rsid w:val="00AF5D67"/>
    <w:rsid w:val="00AF6690"/>
    <w:rsid w:val="00AF6D6D"/>
    <w:rsid w:val="00AF7611"/>
    <w:rsid w:val="00AF7794"/>
    <w:rsid w:val="00AF7B4A"/>
    <w:rsid w:val="00B006D7"/>
    <w:rsid w:val="00B00A55"/>
    <w:rsid w:val="00B00BD7"/>
    <w:rsid w:val="00B012B1"/>
    <w:rsid w:val="00B019B6"/>
    <w:rsid w:val="00B02B79"/>
    <w:rsid w:val="00B03FE9"/>
    <w:rsid w:val="00B049EE"/>
    <w:rsid w:val="00B04DDE"/>
    <w:rsid w:val="00B04FF5"/>
    <w:rsid w:val="00B05083"/>
    <w:rsid w:val="00B0508E"/>
    <w:rsid w:val="00B0534D"/>
    <w:rsid w:val="00B05769"/>
    <w:rsid w:val="00B05DBA"/>
    <w:rsid w:val="00B06034"/>
    <w:rsid w:val="00B0603A"/>
    <w:rsid w:val="00B066A7"/>
    <w:rsid w:val="00B06A62"/>
    <w:rsid w:val="00B070E4"/>
    <w:rsid w:val="00B07E8C"/>
    <w:rsid w:val="00B1027C"/>
    <w:rsid w:val="00B106A5"/>
    <w:rsid w:val="00B13DC0"/>
    <w:rsid w:val="00B15A1C"/>
    <w:rsid w:val="00B15A2F"/>
    <w:rsid w:val="00B15D59"/>
    <w:rsid w:val="00B1670F"/>
    <w:rsid w:val="00B178F6"/>
    <w:rsid w:val="00B203A9"/>
    <w:rsid w:val="00B2105C"/>
    <w:rsid w:val="00B21A6A"/>
    <w:rsid w:val="00B21E23"/>
    <w:rsid w:val="00B22DE7"/>
    <w:rsid w:val="00B23980"/>
    <w:rsid w:val="00B242BB"/>
    <w:rsid w:val="00B256C4"/>
    <w:rsid w:val="00B26B3D"/>
    <w:rsid w:val="00B26C59"/>
    <w:rsid w:val="00B26CED"/>
    <w:rsid w:val="00B27210"/>
    <w:rsid w:val="00B27D47"/>
    <w:rsid w:val="00B30DE3"/>
    <w:rsid w:val="00B3168C"/>
    <w:rsid w:val="00B324DD"/>
    <w:rsid w:val="00B32C09"/>
    <w:rsid w:val="00B33631"/>
    <w:rsid w:val="00B33982"/>
    <w:rsid w:val="00B34CD2"/>
    <w:rsid w:val="00B35EA4"/>
    <w:rsid w:val="00B360E6"/>
    <w:rsid w:val="00B3677F"/>
    <w:rsid w:val="00B369C5"/>
    <w:rsid w:val="00B40D67"/>
    <w:rsid w:val="00B40DEB"/>
    <w:rsid w:val="00B413A2"/>
    <w:rsid w:val="00B41415"/>
    <w:rsid w:val="00B41B3B"/>
    <w:rsid w:val="00B41B7A"/>
    <w:rsid w:val="00B426B8"/>
    <w:rsid w:val="00B433D6"/>
    <w:rsid w:val="00B43858"/>
    <w:rsid w:val="00B458DD"/>
    <w:rsid w:val="00B45B3A"/>
    <w:rsid w:val="00B47994"/>
    <w:rsid w:val="00B515AE"/>
    <w:rsid w:val="00B519FD"/>
    <w:rsid w:val="00B51E9E"/>
    <w:rsid w:val="00B53199"/>
    <w:rsid w:val="00B54475"/>
    <w:rsid w:val="00B54C7D"/>
    <w:rsid w:val="00B550BB"/>
    <w:rsid w:val="00B55688"/>
    <w:rsid w:val="00B55844"/>
    <w:rsid w:val="00B561DA"/>
    <w:rsid w:val="00B568D5"/>
    <w:rsid w:val="00B56DEE"/>
    <w:rsid w:val="00B56E2A"/>
    <w:rsid w:val="00B57511"/>
    <w:rsid w:val="00B57E42"/>
    <w:rsid w:val="00B60154"/>
    <w:rsid w:val="00B60EA9"/>
    <w:rsid w:val="00B61002"/>
    <w:rsid w:val="00B6151B"/>
    <w:rsid w:val="00B61C9E"/>
    <w:rsid w:val="00B626AE"/>
    <w:rsid w:val="00B63380"/>
    <w:rsid w:val="00B63911"/>
    <w:rsid w:val="00B63B1A"/>
    <w:rsid w:val="00B63C37"/>
    <w:rsid w:val="00B641D9"/>
    <w:rsid w:val="00B64355"/>
    <w:rsid w:val="00B645BC"/>
    <w:rsid w:val="00B64B01"/>
    <w:rsid w:val="00B64CEA"/>
    <w:rsid w:val="00B64D11"/>
    <w:rsid w:val="00B64EFB"/>
    <w:rsid w:val="00B66240"/>
    <w:rsid w:val="00B66651"/>
    <w:rsid w:val="00B66BE4"/>
    <w:rsid w:val="00B67604"/>
    <w:rsid w:val="00B70148"/>
    <w:rsid w:val="00B70628"/>
    <w:rsid w:val="00B70985"/>
    <w:rsid w:val="00B70A5C"/>
    <w:rsid w:val="00B70D7A"/>
    <w:rsid w:val="00B70FF8"/>
    <w:rsid w:val="00B714B0"/>
    <w:rsid w:val="00B7171A"/>
    <w:rsid w:val="00B71B77"/>
    <w:rsid w:val="00B7214D"/>
    <w:rsid w:val="00B72A7F"/>
    <w:rsid w:val="00B72D3B"/>
    <w:rsid w:val="00B731B0"/>
    <w:rsid w:val="00B7334B"/>
    <w:rsid w:val="00B738AB"/>
    <w:rsid w:val="00B74C71"/>
    <w:rsid w:val="00B75D8B"/>
    <w:rsid w:val="00B76179"/>
    <w:rsid w:val="00B76AFC"/>
    <w:rsid w:val="00B80B77"/>
    <w:rsid w:val="00B80C33"/>
    <w:rsid w:val="00B81F05"/>
    <w:rsid w:val="00B838BB"/>
    <w:rsid w:val="00B83D49"/>
    <w:rsid w:val="00B84857"/>
    <w:rsid w:val="00B85210"/>
    <w:rsid w:val="00B85253"/>
    <w:rsid w:val="00B857AB"/>
    <w:rsid w:val="00B85F24"/>
    <w:rsid w:val="00B85F4A"/>
    <w:rsid w:val="00B90DF5"/>
    <w:rsid w:val="00B9233B"/>
    <w:rsid w:val="00B9440F"/>
    <w:rsid w:val="00B94A00"/>
    <w:rsid w:val="00B96290"/>
    <w:rsid w:val="00B972C2"/>
    <w:rsid w:val="00B976FA"/>
    <w:rsid w:val="00B97780"/>
    <w:rsid w:val="00B97D3C"/>
    <w:rsid w:val="00BA05F8"/>
    <w:rsid w:val="00BA1F2E"/>
    <w:rsid w:val="00BA26A2"/>
    <w:rsid w:val="00BA296C"/>
    <w:rsid w:val="00BA339A"/>
    <w:rsid w:val="00BA36D3"/>
    <w:rsid w:val="00BA4840"/>
    <w:rsid w:val="00BA53D6"/>
    <w:rsid w:val="00BA5D31"/>
    <w:rsid w:val="00BA713E"/>
    <w:rsid w:val="00BB0FA4"/>
    <w:rsid w:val="00BB3813"/>
    <w:rsid w:val="00BB4C2E"/>
    <w:rsid w:val="00BB5054"/>
    <w:rsid w:val="00BB5F83"/>
    <w:rsid w:val="00BB62DA"/>
    <w:rsid w:val="00BB796D"/>
    <w:rsid w:val="00BB7D3F"/>
    <w:rsid w:val="00BC0897"/>
    <w:rsid w:val="00BC1E79"/>
    <w:rsid w:val="00BC2994"/>
    <w:rsid w:val="00BC3B21"/>
    <w:rsid w:val="00BC4385"/>
    <w:rsid w:val="00BC4F9F"/>
    <w:rsid w:val="00BC56F0"/>
    <w:rsid w:val="00BC64B6"/>
    <w:rsid w:val="00BC6613"/>
    <w:rsid w:val="00BC72C3"/>
    <w:rsid w:val="00BC7B66"/>
    <w:rsid w:val="00BD0F4C"/>
    <w:rsid w:val="00BD12F5"/>
    <w:rsid w:val="00BD1DCD"/>
    <w:rsid w:val="00BD2B71"/>
    <w:rsid w:val="00BD2BD5"/>
    <w:rsid w:val="00BD3221"/>
    <w:rsid w:val="00BD3A4D"/>
    <w:rsid w:val="00BD431B"/>
    <w:rsid w:val="00BD4644"/>
    <w:rsid w:val="00BD59BE"/>
    <w:rsid w:val="00BD5D06"/>
    <w:rsid w:val="00BD5D0B"/>
    <w:rsid w:val="00BD66F3"/>
    <w:rsid w:val="00BD693A"/>
    <w:rsid w:val="00BD6C59"/>
    <w:rsid w:val="00BD78F1"/>
    <w:rsid w:val="00BD7D63"/>
    <w:rsid w:val="00BE0C90"/>
    <w:rsid w:val="00BE1006"/>
    <w:rsid w:val="00BE1019"/>
    <w:rsid w:val="00BE136A"/>
    <w:rsid w:val="00BE2117"/>
    <w:rsid w:val="00BE2821"/>
    <w:rsid w:val="00BE28CE"/>
    <w:rsid w:val="00BE32F2"/>
    <w:rsid w:val="00BE3991"/>
    <w:rsid w:val="00BE4576"/>
    <w:rsid w:val="00BE5103"/>
    <w:rsid w:val="00BE533B"/>
    <w:rsid w:val="00BE5D83"/>
    <w:rsid w:val="00BE6199"/>
    <w:rsid w:val="00BE69D2"/>
    <w:rsid w:val="00BE6B48"/>
    <w:rsid w:val="00BE740D"/>
    <w:rsid w:val="00BE7478"/>
    <w:rsid w:val="00BE7621"/>
    <w:rsid w:val="00BE776D"/>
    <w:rsid w:val="00BF0071"/>
    <w:rsid w:val="00BF1669"/>
    <w:rsid w:val="00BF25FA"/>
    <w:rsid w:val="00BF35F6"/>
    <w:rsid w:val="00BF3936"/>
    <w:rsid w:val="00BF590A"/>
    <w:rsid w:val="00BF6B1B"/>
    <w:rsid w:val="00BF6F04"/>
    <w:rsid w:val="00BF7471"/>
    <w:rsid w:val="00BF7573"/>
    <w:rsid w:val="00BF759E"/>
    <w:rsid w:val="00C01119"/>
    <w:rsid w:val="00C01549"/>
    <w:rsid w:val="00C02AF7"/>
    <w:rsid w:val="00C02FB8"/>
    <w:rsid w:val="00C03097"/>
    <w:rsid w:val="00C0441E"/>
    <w:rsid w:val="00C05279"/>
    <w:rsid w:val="00C05F23"/>
    <w:rsid w:val="00C07173"/>
    <w:rsid w:val="00C105F8"/>
    <w:rsid w:val="00C10A7A"/>
    <w:rsid w:val="00C1107E"/>
    <w:rsid w:val="00C11FA2"/>
    <w:rsid w:val="00C126AB"/>
    <w:rsid w:val="00C13C79"/>
    <w:rsid w:val="00C14ABF"/>
    <w:rsid w:val="00C15C04"/>
    <w:rsid w:val="00C15D0E"/>
    <w:rsid w:val="00C16677"/>
    <w:rsid w:val="00C170F0"/>
    <w:rsid w:val="00C17AD5"/>
    <w:rsid w:val="00C20686"/>
    <w:rsid w:val="00C218B4"/>
    <w:rsid w:val="00C24998"/>
    <w:rsid w:val="00C24A0D"/>
    <w:rsid w:val="00C254F0"/>
    <w:rsid w:val="00C26717"/>
    <w:rsid w:val="00C267F2"/>
    <w:rsid w:val="00C268B1"/>
    <w:rsid w:val="00C26DA8"/>
    <w:rsid w:val="00C27B47"/>
    <w:rsid w:val="00C27CD7"/>
    <w:rsid w:val="00C27D23"/>
    <w:rsid w:val="00C30134"/>
    <w:rsid w:val="00C304A3"/>
    <w:rsid w:val="00C30902"/>
    <w:rsid w:val="00C30A7E"/>
    <w:rsid w:val="00C31A85"/>
    <w:rsid w:val="00C31F23"/>
    <w:rsid w:val="00C3478D"/>
    <w:rsid w:val="00C35422"/>
    <w:rsid w:val="00C35428"/>
    <w:rsid w:val="00C35487"/>
    <w:rsid w:val="00C373D8"/>
    <w:rsid w:val="00C40200"/>
    <w:rsid w:val="00C403C5"/>
    <w:rsid w:val="00C41658"/>
    <w:rsid w:val="00C41DBE"/>
    <w:rsid w:val="00C41F96"/>
    <w:rsid w:val="00C42219"/>
    <w:rsid w:val="00C423D7"/>
    <w:rsid w:val="00C42491"/>
    <w:rsid w:val="00C44A5A"/>
    <w:rsid w:val="00C45489"/>
    <w:rsid w:val="00C46053"/>
    <w:rsid w:val="00C46C40"/>
    <w:rsid w:val="00C46DD9"/>
    <w:rsid w:val="00C4718A"/>
    <w:rsid w:val="00C47A7C"/>
    <w:rsid w:val="00C47D73"/>
    <w:rsid w:val="00C50254"/>
    <w:rsid w:val="00C5060D"/>
    <w:rsid w:val="00C513FE"/>
    <w:rsid w:val="00C514A0"/>
    <w:rsid w:val="00C51709"/>
    <w:rsid w:val="00C51869"/>
    <w:rsid w:val="00C51D05"/>
    <w:rsid w:val="00C52E55"/>
    <w:rsid w:val="00C531B9"/>
    <w:rsid w:val="00C5402C"/>
    <w:rsid w:val="00C54B50"/>
    <w:rsid w:val="00C54E54"/>
    <w:rsid w:val="00C56220"/>
    <w:rsid w:val="00C569BF"/>
    <w:rsid w:val="00C56AF5"/>
    <w:rsid w:val="00C57342"/>
    <w:rsid w:val="00C57396"/>
    <w:rsid w:val="00C6085C"/>
    <w:rsid w:val="00C61677"/>
    <w:rsid w:val="00C61748"/>
    <w:rsid w:val="00C61FD3"/>
    <w:rsid w:val="00C6236D"/>
    <w:rsid w:val="00C637E3"/>
    <w:rsid w:val="00C64177"/>
    <w:rsid w:val="00C64A20"/>
    <w:rsid w:val="00C650F7"/>
    <w:rsid w:val="00C654D3"/>
    <w:rsid w:val="00C65D20"/>
    <w:rsid w:val="00C66F0C"/>
    <w:rsid w:val="00C70A0A"/>
    <w:rsid w:val="00C710AD"/>
    <w:rsid w:val="00C725F0"/>
    <w:rsid w:val="00C730FE"/>
    <w:rsid w:val="00C73B80"/>
    <w:rsid w:val="00C73B84"/>
    <w:rsid w:val="00C74806"/>
    <w:rsid w:val="00C74BC2"/>
    <w:rsid w:val="00C751A2"/>
    <w:rsid w:val="00C75A3D"/>
    <w:rsid w:val="00C75BAE"/>
    <w:rsid w:val="00C765F6"/>
    <w:rsid w:val="00C7689E"/>
    <w:rsid w:val="00C76977"/>
    <w:rsid w:val="00C77083"/>
    <w:rsid w:val="00C7763A"/>
    <w:rsid w:val="00C80956"/>
    <w:rsid w:val="00C80BA0"/>
    <w:rsid w:val="00C8139C"/>
    <w:rsid w:val="00C818A3"/>
    <w:rsid w:val="00C82783"/>
    <w:rsid w:val="00C8327A"/>
    <w:rsid w:val="00C83D53"/>
    <w:rsid w:val="00C842CF"/>
    <w:rsid w:val="00C85603"/>
    <w:rsid w:val="00C86393"/>
    <w:rsid w:val="00C87005"/>
    <w:rsid w:val="00C903AF"/>
    <w:rsid w:val="00C9269C"/>
    <w:rsid w:val="00C92811"/>
    <w:rsid w:val="00C92A83"/>
    <w:rsid w:val="00C9448D"/>
    <w:rsid w:val="00C9557A"/>
    <w:rsid w:val="00C96A93"/>
    <w:rsid w:val="00C97F27"/>
    <w:rsid w:val="00CA01BF"/>
    <w:rsid w:val="00CA06F2"/>
    <w:rsid w:val="00CA164D"/>
    <w:rsid w:val="00CA2ED4"/>
    <w:rsid w:val="00CA37A0"/>
    <w:rsid w:val="00CA3A6A"/>
    <w:rsid w:val="00CA3DDE"/>
    <w:rsid w:val="00CA4CD5"/>
    <w:rsid w:val="00CA4DE8"/>
    <w:rsid w:val="00CA4EAF"/>
    <w:rsid w:val="00CA515C"/>
    <w:rsid w:val="00CA51F0"/>
    <w:rsid w:val="00CA548B"/>
    <w:rsid w:val="00CA7944"/>
    <w:rsid w:val="00CA7A8B"/>
    <w:rsid w:val="00CA7C03"/>
    <w:rsid w:val="00CB04D4"/>
    <w:rsid w:val="00CB204E"/>
    <w:rsid w:val="00CB3119"/>
    <w:rsid w:val="00CB37EA"/>
    <w:rsid w:val="00CB38E8"/>
    <w:rsid w:val="00CB4B72"/>
    <w:rsid w:val="00CB5202"/>
    <w:rsid w:val="00CB53A6"/>
    <w:rsid w:val="00CB5BE5"/>
    <w:rsid w:val="00CB6E0E"/>
    <w:rsid w:val="00CB7422"/>
    <w:rsid w:val="00CB7552"/>
    <w:rsid w:val="00CB77B5"/>
    <w:rsid w:val="00CB7907"/>
    <w:rsid w:val="00CB7CE4"/>
    <w:rsid w:val="00CB7F71"/>
    <w:rsid w:val="00CC0F61"/>
    <w:rsid w:val="00CC2628"/>
    <w:rsid w:val="00CC2BC3"/>
    <w:rsid w:val="00CC49D0"/>
    <w:rsid w:val="00CC5032"/>
    <w:rsid w:val="00CC566E"/>
    <w:rsid w:val="00CC5935"/>
    <w:rsid w:val="00CC5DAB"/>
    <w:rsid w:val="00CC65CB"/>
    <w:rsid w:val="00CC6998"/>
    <w:rsid w:val="00CC762E"/>
    <w:rsid w:val="00CC7792"/>
    <w:rsid w:val="00CC7B79"/>
    <w:rsid w:val="00CD085D"/>
    <w:rsid w:val="00CD09BE"/>
    <w:rsid w:val="00CD1331"/>
    <w:rsid w:val="00CD2FC6"/>
    <w:rsid w:val="00CD5736"/>
    <w:rsid w:val="00CD7126"/>
    <w:rsid w:val="00CE0266"/>
    <w:rsid w:val="00CE0432"/>
    <w:rsid w:val="00CE0B49"/>
    <w:rsid w:val="00CE0F02"/>
    <w:rsid w:val="00CE135C"/>
    <w:rsid w:val="00CE1CFF"/>
    <w:rsid w:val="00CE1F50"/>
    <w:rsid w:val="00CE1FB6"/>
    <w:rsid w:val="00CE3CD7"/>
    <w:rsid w:val="00CE42B4"/>
    <w:rsid w:val="00CE51F0"/>
    <w:rsid w:val="00CE543E"/>
    <w:rsid w:val="00CE7639"/>
    <w:rsid w:val="00CE79A7"/>
    <w:rsid w:val="00CF0574"/>
    <w:rsid w:val="00CF059D"/>
    <w:rsid w:val="00CF0637"/>
    <w:rsid w:val="00CF0C87"/>
    <w:rsid w:val="00CF1F17"/>
    <w:rsid w:val="00CF249C"/>
    <w:rsid w:val="00CF2A98"/>
    <w:rsid w:val="00CF2CBA"/>
    <w:rsid w:val="00CF3141"/>
    <w:rsid w:val="00CF3246"/>
    <w:rsid w:val="00CF39EC"/>
    <w:rsid w:val="00CF3D0E"/>
    <w:rsid w:val="00CF5B92"/>
    <w:rsid w:val="00CF5F7A"/>
    <w:rsid w:val="00CF6F81"/>
    <w:rsid w:val="00CF7BCB"/>
    <w:rsid w:val="00CF7BCF"/>
    <w:rsid w:val="00D00C6C"/>
    <w:rsid w:val="00D0108B"/>
    <w:rsid w:val="00D022B2"/>
    <w:rsid w:val="00D025D9"/>
    <w:rsid w:val="00D0345D"/>
    <w:rsid w:val="00D04946"/>
    <w:rsid w:val="00D04A08"/>
    <w:rsid w:val="00D05417"/>
    <w:rsid w:val="00D0682D"/>
    <w:rsid w:val="00D0710E"/>
    <w:rsid w:val="00D075E1"/>
    <w:rsid w:val="00D112E7"/>
    <w:rsid w:val="00D118FB"/>
    <w:rsid w:val="00D121C9"/>
    <w:rsid w:val="00D12716"/>
    <w:rsid w:val="00D12ED8"/>
    <w:rsid w:val="00D12FE1"/>
    <w:rsid w:val="00D13FFE"/>
    <w:rsid w:val="00D14194"/>
    <w:rsid w:val="00D151A1"/>
    <w:rsid w:val="00D1547A"/>
    <w:rsid w:val="00D15AC3"/>
    <w:rsid w:val="00D16489"/>
    <w:rsid w:val="00D21682"/>
    <w:rsid w:val="00D21E00"/>
    <w:rsid w:val="00D21EE6"/>
    <w:rsid w:val="00D2288C"/>
    <w:rsid w:val="00D23175"/>
    <w:rsid w:val="00D23AEB"/>
    <w:rsid w:val="00D240AC"/>
    <w:rsid w:val="00D24B25"/>
    <w:rsid w:val="00D24DC5"/>
    <w:rsid w:val="00D2564D"/>
    <w:rsid w:val="00D25F2C"/>
    <w:rsid w:val="00D2617F"/>
    <w:rsid w:val="00D27615"/>
    <w:rsid w:val="00D30392"/>
    <w:rsid w:val="00D30C72"/>
    <w:rsid w:val="00D3179E"/>
    <w:rsid w:val="00D3197E"/>
    <w:rsid w:val="00D31B8D"/>
    <w:rsid w:val="00D31EAD"/>
    <w:rsid w:val="00D32F1B"/>
    <w:rsid w:val="00D33236"/>
    <w:rsid w:val="00D33AD4"/>
    <w:rsid w:val="00D34112"/>
    <w:rsid w:val="00D34EF0"/>
    <w:rsid w:val="00D351BF"/>
    <w:rsid w:val="00D3585B"/>
    <w:rsid w:val="00D37463"/>
    <w:rsid w:val="00D4020F"/>
    <w:rsid w:val="00D40420"/>
    <w:rsid w:val="00D419A7"/>
    <w:rsid w:val="00D42EF3"/>
    <w:rsid w:val="00D43554"/>
    <w:rsid w:val="00D43AD7"/>
    <w:rsid w:val="00D43AF2"/>
    <w:rsid w:val="00D44EDF"/>
    <w:rsid w:val="00D45C38"/>
    <w:rsid w:val="00D45F7A"/>
    <w:rsid w:val="00D46787"/>
    <w:rsid w:val="00D46895"/>
    <w:rsid w:val="00D46A33"/>
    <w:rsid w:val="00D46C77"/>
    <w:rsid w:val="00D473D8"/>
    <w:rsid w:val="00D47F53"/>
    <w:rsid w:val="00D507B7"/>
    <w:rsid w:val="00D514CC"/>
    <w:rsid w:val="00D51646"/>
    <w:rsid w:val="00D51873"/>
    <w:rsid w:val="00D5277D"/>
    <w:rsid w:val="00D52849"/>
    <w:rsid w:val="00D53882"/>
    <w:rsid w:val="00D5431C"/>
    <w:rsid w:val="00D5469E"/>
    <w:rsid w:val="00D54F1D"/>
    <w:rsid w:val="00D564F2"/>
    <w:rsid w:val="00D56704"/>
    <w:rsid w:val="00D56EAE"/>
    <w:rsid w:val="00D579F2"/>
    <w:rsid w:val="00D60576"/>
    <w:rsid w:val="00D6075D"/>
    <w:rsid w:val="00D60C45"/>
    <w:rsid w:val="00D61619"/>
    <w:rsid w:val="00D61C75"/>
    <w:rsid w:val="00D62049"/>
    <w:rsid w:val="00D62857"/>
    <w:rsid w:val="00D639A7"/>
    <w:rsid w:val="00D63D55"/>
    <w:rsid w:val="00D64600"/>
    <w:rsid w:val="00D6470B"/>
    <w:rsid w:val="00D64EC1"/>
    <w:rsid w:val="00D6530E"/>
    <w:rsid w:val="00D65C0B"/>
    <w:rsid w:val="00D65D49"/>
    <w:rsid w:val="00D662C3"/>
    <w:rsid w:val="00D6691A"/>
    <w:rsid w:val="00D66F57"/>
    <w:rsid w:val="00D67DFF"/>
    <w:rsid w:val="00D7237A"/>
    <w:rsid w:val="00D72CB7"/>
    <w:rsid w:val="00D73BBC"/>
    <w:rsid w:val="00D73F34"/>
    <w:rsid w:val="00D75087"/>
    <w:rsid w:val="00D75111"/>
    <w:rsid w:val="00D75A26"/>
    <w:rsid w:val="00D7628A"/>
    <w:rsid w:val="00D76F93"/>
    <w:rsid w:val="00D7747D"/>
    <w:rsid w:val="00D77B6D"/>
    <w:rsid w:val="00D81106"/>
    <w:rsid w:val="00D81ACE"/>
    <w:rsid w:val="00D836C8"/>
    <w:rsid w:val="00D84282"/>
    <w:rsid w:val="00D84A5C"/>
    <w:rsid w:val="00D85887"/>
    <w:rsid w:val="00D863D9"/>
    <w:rsid w:val="00D865AC"/>
    <w:rsid w:val="00D90EE7"/>
    <w:rsid w:val="00D91320"/>
    <w:rsid w:val="00D91AE8"/>
    <w:rsid w:val="00D91DD6"/>
    <w:rsid w:val="00D92343"/>
    <w:rsid w:val="00D936F9"/>
    <w:rsid w:val="00D93C4E"/>
    <w:rsid w:val="00D944C4"/>
    <w:rsid w:val="00D94554"/>
    <w:rsid w:val="00D949FA"/>
    <w:rsid w:val="00D95AB6"/>
    <w:rsid w:val="00D9696D"/>
    <w:rsid w:val="00D96EE3"/>
    <w:rsid w:val="00D97888"/>
    <w:rsid w:val="00D97D5D"/>
    <w:rsid w:val="00D97DC3"/>
    <w:rsid w:val="00DA1A9C"/>
    <w:rsid w:val="00DA1B4C"/>
    <w:rsid w:val="00DA27EB"/>
    <w:rsid w:val="00DA35AA"/>
    <w:rsid w:val="00DA443D"/>
    <w:rsid w:val="00DA6031"/>
    <w:rsid w:val="00DA6C1E"/>
    <w:rsid w:val="00DA75B3"/>
    <w:rsid w:val="00DB0154"/>
    <w:rsid w:val="00DB016B"/>
    <w:rsid w:val="00DB036A"/>
    <w:rsid w:val="00DB0655"/>
    <w:rsid w:val="00DB097A"/>
    <w:rsid w:val="00DB1594"/>
    <w:rsid w:val="00DB1E19"/>
    <w:rsid w:val="00DB352E"/>
    <w:rsid w:val="00DB35F6"/>
    <w:rsid w:val="00DB38B9"/>
    <w:rsid w:val="00DB610A"/>
    <w:rsid w:val="00DB63F6"/>
    <w:rsid w:val="00DB6A17"/>
    <w:rsid w:val="00DB7D80"/>
    <w:rsid w:val="00DC0DE7"/>
    <w:rsid w:val="00DC287A"/>
    <w:rsid w:val="00DC332B"/>
    <w:rsid w:val="00DC4904"/>
    <w:rsid w:val="00DC5664"/>
    <w:rsid w:val="00DC5972"/>
    <w:rsid w:val="00DC5CCD"/>
    <w:rsid w:val="00DC6702"/>
    <w:rsid w:val="00DC6BB8"/>
    <w:rsid w:val="00DC7D3D"/>
    <w:rsid w:val="00DC7D7F"/>
    <w:rsid w:val="00DD01A7"/>
    <w:rsid w:val="00DD01D7"/>
    <w:rsid w:val="00DD0CB1"/>
    <w:rsid w:val="00DD1003"/>
    <w:rsid w:val="00DD156C"/>
    <w:rsid w:val="00DD17D3"/>
    <w:rsid w:val="00DD1E11"/>
    <w:rsid w:val="00DD2562"/>
    <w:rsid w:val="00DD2931"/>
    <w:rsid w:val="00DD3816"/>
    <w:rsid w:val="00DD3B28"/>
    <w:rsid w:val="00DD3D77"/>
    <w:rsid w:val="00DD445B"/>
    <w:rsid w:val="00DD45F6"/>
    <w:rsid w:val="00DD481A"/>
    <w:rsid w:val="00DE0839"/>
    <w:rsid w:val="00DE0C2B"/>
    <w:rsid w:val="00DE185C"/>
    <w:rsid w:val="00DE18C9"/>
    <w:rsid w:val="00DE2583"/>
    <w:rsid w:val="00DE2BCD"/>
    <w:rsid w:val="00DE3DEB"/>
    <w:rsid w:val="00DE40DB"/>
    <w:rsid w:val="00DE439B"/>
    <w:rsid w:val="00DE4556"/>
    <w:rsid w:val="00DE4586"/>
    <w:rsid w:val="00DE4588"/>
    <w:rsid w:val="00DE52B1"/>
    <w:rsid w:val="00DE65E8"/>
    <w:rsid w:val="00DE6AA5"/>
    <w:rsid w:val="00DE70E7"/>
    <w:rsid w:val="00DF01EE"/>
    <w:rsid w:val="00DF2E96"/>
    <w:rsid w:val="00DF3335"/>
    <w:rsid w:val="00DF3430"/>
    <w:rsid w:val="00DF3B25"/>
    <w:rsid w:val="00DF3F8D"/>
    <w:rsid w:val="00DF43EC"/>
    <w:rsid w:val="00DF52FB"/>
    <w:rsid w:val="00DF6635"/>
    <w:rsid w:val="00DF6B51"/>
    <w:rsid w:val="00DF6C26"/>
    <w:rsid w:val="00DF79BA"/>
    <w:rsid w:val="00E00CD7"/>
    <w:rsid w:val="00E015E6"/>
    <w:rsid w:val="00E017C0"/>
    <w:rsid w:val="00E01A39"/>
    <w:rsid w:val="00E01BB7"/>
    <w:rsid w:val="00E01C14"/>
    <w:rsid w:val="00E020CB"/>
    <w:rsid w:val="00E0243B"/>
    <w:rsid w:val="00E028E4"/>
    <w:rsid w:val="00E03280"/>
    <w:rsid w:val="00E03A0C"/>
    <w:rsid w:val="00E03A99"/>
    <w:rsid w:val="00E04A58"/>
    <w:rsid w:val="00E05A49"/>
    <w:rsid w:val="00E0632E"/>
    <w:rsid w:val="00E0706D"/>
    <w:rsid w:val="00E07097"/>
    <w:rsid w:val="00E0726E"/>
    <w:rsid w:val="00E07FFE"/>
    <w:rsid w:val="00E10063"/>
    <w:rsid w:val="00E1189D"/>
    <w:rsid w:val="00E11DB1"/>
    <w:rsid w:val="00E11E76"/>
    <w:rsid w:val="00E141FF"/>
    <w:rsid w:val="00E14AAA"/>
    <w:rsid w:val="00E14F5A"/>
    <w:rsid w:val="00E15A46"/>
    <w:rsid w:val="00E16FBE"/>
    <w:rsid w:val="00E20DD0"/>
    <w:rsid w:val="00E210A9"/>
    <w:rsid w:val="00E212A4"/>
    <w:rsid w:val="00E21955"/>
    <w:rsid w:val="00E21A62"/>
    <w:rsid w:val="00E229BE"/>
    <w:rsid w:val="00E23216"/>
    <w:rsid w:val="00E24367"/>
    <w:rsid w:val="00E243AA"/>
    <w:rsid w:val="00E2472F"/>
    <w:rsid w:val="00E24C7C"/>
    <w:rsid w:val="00E251F7"/>
    <w:rsid w:val="00E259D0"/>
    <w:rsid w:val="00E25A6A"/>
    <w:rsid w:val="00E2767D"/>
    <w:rsid w:val="00E3007E"/>
    <w:rsid w:val="00E30653"/>
    <w:rsid w:val="00E30A10"/>
    <w:rsid w:val="00E3106B"/>
    <w:rsid w:val="00E3252E"/>
    <w:rsid w:val="00E331F3"/>
    <w:rsid w:val="00E342D9"/>
    <w:rsid w:val="00E348E8"/>
    <w:rsid w:val="00E34C23"/>
    <w:rsid w:val="00E34CA3"/>
    <w:rsid w:val="00E34D8E"/>
    <w:rsid w:val="00E3508A"/>
    <w:rsid w:val="00E35B32"/>
    <w:rsid w:val="00E35D15"/>
    <w:rsid w:val="00E36CB6"/>
    <w:rsid w:val="00E37208"/>
    <w:rsid w:val="00E416BC"/>
    <w:rsid w:val="00E42553"/>
    <w:rsid w:val="00E43A18"/>
    <w:rsid w:val="00E4549E"/>
    <w:rsid w:val="00E4633E"/>
    <w:rsid w:val="00E46C8E"/>
    <w:rsid w:val="00E51D0C"/>
    <w:rsid w:val="00E51E72"/>
    <w:rsid w:val="00E5202F"/>
    <w:rsid w:val="00E53232"/>
    <w:rsid w:val="00E53754"/>
    <w:rsid w:val="00E54D52"/>
    <w:rsid w:val="00E566E5"/>
    <w:rsid w:val="00E575E1"/>
    <w:rsid w:val="00E60648"/>
    <w:rsid w:val="00E60775"/>
    <w:rsid w:val="00E60864"/>
    <w:rsid w:val="00E6119C"/>
    <w:rsid w:val="00E61B01"/>
    <w:rsid w:val="00E61B08"/>
    <w:rsid w:val="00E62002"/>
    <w:rsid w:val="00E6239C"/>
    <w:rsid w:val="00E628A6"/>
    <w:rsid w:val="00E62917"/>
    <w:rsid w:val="00E62ABB"/>
    <w:rsid w:val="00E63AB6"/>
    <w:rsid w:val="00E63BA3"/>
    <w:rsid w:val="00E651DD"/>
    <w:rsid w:val="00E65901"/>
    <w:rsid w:val="00E66AEB"/>
    <w:rsid w:val="00E66F8A"/>
    <w:rsid w:val="00E6714E"/>
    <w:rsid w:val="00E67370"/>
    <w:rsid w:val="00E67B79"/>
    <w:rsid w:val="00E70B3F"/>
    <w:rsid w:val="00E70D46"/>
    <w:rsid w:val="00E70F31"/>
    <w:rsid w:val="00E72DAD"/>
    <w:rsid w:val="00E730CD"/>
    <w:rsid w:val="00E7343D"/>
    <w:rsid w:val="00E73DDA"/>
    <w:rsid w:val="00E73EE0"/>
    <w:rsid w:val="00E75714"/>
    <w:rsid w:val="00E76DED"/>
    <w:rsid w:val="00E770B0"/>
    <w:rsid w:val="00E7750F"/>
    <w:rsid w:val="00E77723"/>
    <w:rsid w:val="00E77F03"/>
    <w:rsid w:val="00E80029"/>
    <w:rsid w:val="00E817D5"/>
    <w:rsid w:val="00E81FD3"/>
    <w:rsid w:val="00E82268"/>
    <w:rsid w:val="00E82305"/>
    <w:rsid w:val="00E83A84"/>
    <w:rsid w:val="00E83C7C"/>
    <w:rsid w:val="00E848C5"/>
    <w:rsid w:val="00E84AF4"/>
    <w:rsid w:val="00E84BF0"/>
    <w:rsid w:val="00E84DE8"/>
    <w:rsid w:val="00E84E52"/>
    <w:rsid w:val="00E854A6"/>
    <w:rsid w:val="00E85546"/>
    <w:rsid w:val="00E85CBF"/>
    <w:rsid w:val="00E865B2"/>
    <w:rsid w:val="00E8674D"/>
    <w:rsid w:val="00E87CDA"/>
    <w:rsid w:val="00E87F70"/>
    <w:rsid w:val="00E9018B"/>
    <w:rsid w:val="00E91EF1"/>
    <w:rsid w:val="00E92DD3"/>
    <w:rsid w:val="00E93044"/>
    <w:rsid w:val="00E93B4E"/>
    <w:rsid w:val="00E941C4"/>
    <w:rsid w:val="00E9485D"/>
    <w:rsid w:val="00E9495C"/>
    <w:rsid w:val="00E95023"/>
    <w:rsid w:val="00E9530A"/>
    <w:rsid w:val="00E97083"/>
    <w:rsid w:val="00E979AE"/>
    <w:rsid w:val="00EA016C"/>
    <w:rsid w:val="00EA175E"/>
    <w:rsid w:val="00EA3397"/>
    <w:rsid w:val="00EA4338"/>
    <w:rsid w:val="00EA582F"/>
    <w:rsid w:val="00EA6057"/>
    <w:rsid w:val="00EA6EC4"/>
    <w:rsid w:val="00EA6F4E"/>
    <w:rsid w:val="00EA768E"/>
    <w:rsid w:val="00EB0134"/>
    <w:rsid w:val="00EB2A1D"/>
    <w:rsid w:val="00EB3757"/>
    <w:rsid w:val="00EB3AB2"/>
    <w:rsid w:val="00EB3C5B"/>
    <w:rsid w:val="00EB4131"/>
    <w:rsid w:val="00EB58AA"/>
    <w:rsid w:val="00EB5C21"/>
    <w:rsid w:val="00EB5DCE"/>
    <w:rsid w:val="00EB5F2D"/>
    <w:rsid w:val="00EB6703"/>
    <w:rsid w:val="00EB6BA2"/>
    <w:rsid w:val="00EB72F6"/>
    <w:rsid w:val="00EB7F45"/>
    <w:rsid w:val="00EC15CE"/>
    <w:rsid w:val="00EC186C"/>
    <w:rsid w:val="00EC28EB"/>
    <w:rsid w:val="00EC3088"/>
    <w:rsid w:val="00EC4105"/>
    <w:rsid w:val="00EC6100"/>
    <w:rsid w:val="00EC66A6"/>
    <w:rsid w:val="00EC7383"/>
    <w:rsid w:val="00EC7AF0"/>
    <w:rsid w:val="00EC7E3C"/>
    <w:rsid w:val="00ED07ED"/>
    <w:rsid w:val="00ED10CE"/>
    <w:rsid w:val="00ED15C9"/>
    <w:rsid w:val="00ED21CA"/>
    <w:rsid w:val="00ED3002"/>
    <w:rsid w:val="00ED3823"/>
    <w:rsid w:val="00ED4140"/>
    <w:rsid w:val="00ED4C38"/>
    <w:rsid w:val="00ED4EE6"/>
    <w:rsid w:val="00ED4F97"/>
    <w:rsid w:val="00ED68C4"/>
    <w:rsid w:val="00EE17B9"/>
    <w:rsid w:val="00EE17D9"/>
    <w:rsid w:val="00EE1A16"/>
    <w:rsid w:val="00EE1AB9"/>
    <w:rsid w:val="00EE1DB1"/>
    <w:rsid w:val="00EE3357"/>
    <w:rsid w:val="00EE3630"/>
    <w:rsid w:val="00EE4095"/>
    <w:rsid w:val="00EE4C25"/>
    <w:rsid w:val="00EE56B5"/>
    <w:rsid w:val="00EE5950"/>
    <w:rsid w:val="00EE66C7"/>
    <w:rsid w:val="00EE6969"/>
    <w:rsid w:val="00EE6A8D"/>
    <w:rsid w:val="00EE749D"/>
    <w:rsid w:val="00EE78B5"/>
    <w:rsid w:val="00EE7CBC"/>
    <w:rsid w:val="00EE7D83"/>
    <w:rsid w:val="00EF0902"/>
    <w:rsid w:val="00EF0EF6"/>
    <w:rsid w:val="00EF21AB"/>
    <w:rsid w:val="00EF2CBD"/>
    <w:rsid w:val="00EF3001"/>
    <w:rsid w:val="00EF4229"/>
    <w:rsid w:val="00EF4263"/>
    <w:rsid w:val="00EF42D2"/>
    <w:rsid w:val="00EF4C00"/>
    <w:rsid w:val="00EF537F"/>
    <w:rsid w:val="00EF53CF"/>
    <w:rsid w:val="00EF5D81"/>
    <w:rsid w:val="00EF74EC"/>
    <w:rsid w:val="00F00062"/>
    <w:rsid w:val="00F02007"/>
    <w:rsid w:val="00F021B2"/>
    <w:rsid w:val="00F02B17"/>
    <w:rsid w:val="00F02CC8"/>
    <w:rsid w:val="00F03349"/>
    <w:rsid w:val="00F03C13"/>
    <w:rsid w:val="00F07A94"/>
    <w:rsid w:val="00F10258"/>
    <w:rsid w:val="00F1084B"/>
    <w:rsid w:val="00F110D0"/>
    <w:rsid w:val="00F114F3"/>
    <w:rsid w:val="00F11A44"/>
    <w:rsid w:val="00F14BD3"/>
    <w:rsid w:val="00F14C1A"/>
    <w:rsid w:val="00F14FBC"/>
    <w:rsid w:val="00F151E3"/>
    <w:rsid w:val="00F151EA"/>
    <w:rsid w:val="00F15BB1"/>
    <w:rsid w:val="00F167E3"/>
    <w:rsid w:val="00F16FD3"/>
    <w:rsid w:val="00F17673"/>
    <w:rsid w:val="00F224D8"/>
    <w:rsid w:val="00F23708"/>
    <w:rsid w:val="00F23752"/>
    <w:rsid w:val="00F23E38"/>
    <w:rsid w:val="00F2401F"/>
    <w:rsid w:val="00F249A6"/>
    <w:rsid w:val="00F2554B"/>
    <w:rsid w:val="00F259D2"/>
    <w:rsid w:val="00F261B2"/>
    <w:rsid w:val="00F268AB"/>
    <w:rsid w:val="00F301FD"/>
    <w:rsid w:val="00F304E9"/>
    <w:rsid w:val="00F32152"/>
    <w:rsid w:val="00F32B45"/>
    <w:rsid w:val="00F33500"/>
    <w:rsid w:val="00F339EC"/>
    <w:rsid w:val="00F33E71"/>
    <w:rsid w:val="00F34F68"/>
    <w:rsid w:val="00F37234"/>
    <w:rsid w:val="00F37254"/>
    <w:rsid w:val="00F37353"/>
    <w:rsid w:val="00F40EA1"/>
    <w:rsid w:val="00F41446"/>
    <w:rsid w:val="00F41754"/>
    <w:rsid w:val="00F4199F"/>
    <w:rsid w:val="00F41BCD"/>
    <w:rsid w:val="00F42250"/>
    <w:rsid w:val="00F42307"/>
    <w:rsid w:val="00F4263E"/>
    <w:rsid w:val="00F4281D"/>
    <w:rsid w:val="00F42A46"/>
    <w:rsid w:val="00F42A4F"/>
    <w:rsid w:val="00F4316F"/>
    <w:rsid w:val="00F4345B"/>
    <w:rsid w:val="00F43C48"/>
    <w:rsid w:val="00F4566B"/>
    <w:rsid w:val="00F45AC0"/>
    <w:rsid w:val="00F465A2"/>
    <w:rsid w:val="00F46641"/>
    <w:rsid w:val="00F4672D"/>
    <w:rsid w:val="00F50DCD"/>
    <w:rsid w:val="00F515BA"/>
    <w:rsid w:val="00F52036"/>
    <w:rsid w:val="00F526D0"/>
    <w:rsid w:val="00F52770"/>
    <w:rsid w:val="00F5296B"/>
    <w:rsid w:val="00F52BBA"/>
    <w:rsid w:val="00F52CB3"/>
    <w:rsid w:val="00F52E4D"/>
    <w:rsid w:val="00F5399D"/>
    <w:rsid w:val="00F53DEE"/>
    <w:rsid w:val="00F541A4"/>
    <w:rsid w:val="00F55530"/>
    <w:rsid w:val="00F555D2"/>
    <w:rsid w:val="00F55EE3"/>
    <w:rsid w:val="00F5672D"/>
    <w:rsid w:val="00F56AA2"/>
    <w:rsid w:val="00F575F8"/>
    <w:rsid w:val="00F57763"/>
    <w:rsid w:val="00F57B6D"/>
    <w:rsid w:val="00F608E0"/>
    <w:rsid w:val="00F60C96"/>
    <w:rsid w:val="00F60D6C"/>
    <w:rsid w:val="00F61FDB"/>
    <w:rsid w:val="00F626F6"/>
    <w:rsid w:val="00F62962"/>
    <w:rsid w:val="00F62E5C"/>
    <w:rsid w:val="00F63D55"/>
    <w:rsid w:val="00F64FF9"/>
    <w:rsid w:val="00F651C8"/>
    <w:rsid w:val="00F65520"/>
    <w:rsid w:val="00F656BA"/>
    <w:rsid w:val="00F65E7D"/>
    <w:rsid w:val="00F66341"/>
    <w:rsid w:val="00F67D4D"/>
    <w:rsid w:val="00F70147"/>
    <w:rsid w:val="00F7124C"/>
    <w:rsid w:val="00F7177F"/>
    <w:rsid w:val="00F72CB0"/>
    <w:rsid w:val="00F734AC"/>
    <w:rsid w:val="00F737D9"/>
    <w:rsid w:val="00F73DAF"/>
    <w:rsid w:val="00F7514A"/>
    <w:rsid w:val="00F75666"/>
    <w:rsid w:val="00F76253"/>
    <w:rsid w:val="00F77100"/>
    <w:rsid w:val="00F77420"/>
    <w:rsid w:val="00F77656"/>
    <w:rsid w:val="00F77828"/>
    <w:rsid w:val="00F77C15"/>
    <w:rsid w:val="00F77F2F"/>
    <w:rsid w:val="00F801B0"/>
    <w:rsid w:val="00F819A7"/>
    <w:rsid w:val="00F82924"/>
    <w:rsid w:val="00F834CD"/>
    <w:rsid w:val="00F83CBE"/>
    <w:rsid w:val="00F843EB"/>
    <w:rsid w:val="00F84FFD"/>
    <w:rsid w:val="00F866E7"/>
    <w:rsid w:val="00F86C02"/>
    <w:rsid w:val="00F86ECC"/>
    <w:rsid w:val="00F8766C"/>
    <w:rsid w:val="00F878F3"/>
    <w:rsid w:val="00F87AEB"/>
    <w:rsid w:val="00F90CFE"/>
    <w:rsid w:val="00F91385"/>
    <w:rsid w:val="00F917B3"/>
    <w:rsid w:val="00F92C35"/>
    <w:rsid w:val="00F941C2"/>
    <w:rsid w:val="00F94208"/>
    <w:rsid w:val="00F94645"/>
    <w:rsid w:val="00F94ACF"/>
    <w:rsid w:val="00F95038"/>
    <w:rsid w:val="00F95B49"/>
    <w:rsid w:val="00F96029"/>
    <w:rsid w:val="00F960DA"/>
    <w:rsid w:val="00F97624"/>
    <w:rsid w:val="00FA0D0A"/>
    <w:rsid w:val="00FA177A"/>
    <w:rsid w:val="00FA180E"/>
    <w:rsid w:val="00FA1EA3"/>
    <w:rsid w:val="00FA2049"/>
    <w:rsid w:val="00FA269D"/>
    <w:rsid w:val="00FA2DD9"/>
    <w:rsid w:val="00FA3241"/>
    <w:rsid w:val="00FA4566"/>
    <w:rsid w:val="00FA5954"/>
    <w:rsid w:val="00FA5ACD"/>
    <w:rsid w:val="00FA5AEF"/>
    <w:rsid w:val="00FA6AD4"/>
    <w:rsid w:val="00FA6D86"/>
    <w:rsid w:val="00FB00C2"/>
    <w:rsid w:val="00FB019A"/>
    <w:rsid w:val="00FB107E"/>
    <w:rsid w:val="00FB14CA"/>
    <w:rsid w:val="00FB2C54"/>
    <w:rsid w:val="00FB4696"/>
    <w:rsid w:val="00FB4B43"/>
    <w:rsid w:val="00FB5257"/>
    <w:rsid w:val="00FB530A"/>
    <w:rsid w:val="00FB65C8"/>
    <w:rsid w:val="00FB740D"/>
    <w:rsid w:val="00FC06C4"/>
    <w:rsid w:val="00FC0C59"/>
    <w:rsid w:val="00FC0CE9"/>
    <w:rsid w:val="00FC1B16"/>
    <w:rsid w:val="00FC1B41"/>
    <w:rsid w:val="00FC4941"/>
    <w:rsid w:val="00FC69D4"/>
    <w:rsid w:val="00FC6FB2"/>
    <w:rsid w:val="00FC7252"/>
    <w:rsid w:val="00FD0734"/>
    <w:rsid w:val="00FD0764"/>
    <w:rsid w:val="00FD0BB0"/>
    <w:rsid w:val="00FD0E45"/>
    <w:rsid w:val="00FD0FB3"/>
    <w:rsid w:val="00FD1442"/>
    <w:rsid w:val="00FD1BAB"/>
    <w:rsid w:val="00FD1FA9"/>
    <w:rsid w:val="00FD26CD"/>
    <w:rsid w:val="00FD448E"/>
    <w:rsid w:val="00FD487F"/>
    <w:rsid w:val="00FD557C"/>
    <w:rsid w:val="00FD6D4D"/>
    <w:rsid w:val="00FD7864"/>
    <w:rsid w:val="00FE02BE"/>
    <w:rsid w:val="00FE04DA"/>
    <w:rsid w:val="00FE1045"/>
    <w:rsid w:val="00FE22BE"/>
    <w:rsid w:val="00FE2885"/>
    <w:rsid w:val="00FE2D84"/>
    <w:rsid w:val="00FE4DD9"/>
    <w:rsid w:val="00FE513B"/>
    <w:rsid w:val="00FE53F9"/>
    <w:rsid w:val="00FE5F72"/>
    <w:rsid w:val="00FE7E39"/>
    <w:rsid w:val="00FE7FA1"/>
    <w:rsid w:val="00FF020E"/>
    <w:rsid w:val="00FF037F"/>
    <w:rsid w:val="00FF0A53"/>
    <w:rsid w:val="00FF0E31"/>
    <w:rsid w:val="00FF28D5"/>
    <w:rsid w:val="00FF3267"/>
    <w:rsid w:val="00FF4162"/>
    <w:rsid w:val="00FF4489"/>
    <w:rsid w:val="00FF4A45"/>
    <w:rsid w:val="00FF4D20"/>
    <w:rsid w:val="00FF63E3"/>
    <w:rsid w:val="00FF6F0D"/>
    <w:rsid w:val="00FF714A"/>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C62"/>
    <w:pPr>
      <w:spacing w:after="200"/>
    </w:pPr>
    <w:rPr>
      <w:sz w:val="24"/>
      <w:szCs w:val="24"/>
      <w:lang w:val="es-DO" w:eastAsia="ja-JP"/>
    </w:rPr>
  </w:style>
  <w:style w:type="paragraph" w:styleId="Ttulo1">
    <w:name w:val="heading 1"/>
    <w:basedOn w:val="Listavistosa-nfasis11"/>
    <w:next w:val="Normal"/>
    <w:link w:val="Ttulo1Car"/>
    <w:autoRedefine/>
    <w:uiPriority w:val="9"/>
    <w:qFormat/>
    <w:rsid w:val="007440C2"/>
    <w:pPr>
      <w:numPr>
        <w:numId w:val="5"/>
      </w:numPr>
      <w:spacing w:line="360" w:lineRule="auto"/>
      <w:ind w:left="851" w:hanging="142"/>
      <w:jc w:val="both"/>
      <w:outlineLvl w:val="0"/>
    </w:pPr>
    <w:rPr>
      <w:b/>
      <w:sz w:val="32"/>
      <w:szCs w:val="32"/>
      <w:lang w:val="es-ES_tradnl"/>
    </w:rPr>
  </w:style>
  <w:style w:type="paragraph" w:styleId="Ttulo2">
    <w:name w:val="heading 2"/>
    <w:basedOn w:val="Listavistosa-nfasis11"/>
    <w:next w:val="Normal"/>
    <w:link w:val="Ttulo2Car"/>
    <w:autoRedefine/>
    <w:qFormat/>
    <w:rsid w:val="003D2758"/>
    <w:pPr>
      <w:spacing w:line="480" w:lineRule="auto"/>
      <w:ind w:left="0"/>
      <w:jc w:val="both"/>
      <w:outlineLvl w:val="1"/>
    </w:pPr>
    <w:rPr>
      <w:rFonts w:eastAsia="Calibri"/>
      <w:b/>
      <w:sz w:val="28"/>
      <w:szCs w:val="28"/>
      <w:lang w:val="es-ES_tradnl" w:bidi="en-US"/>
    </w:rPr>
  </w:style>
  <w:style w:type="paragraph" w:styleId="Ttulo3">
    <w:name w:val="heading 3"/>
    <w:basedOn w:val="Listavistosa-nfasis11"/>
    <w:next w:val="Normal"/>
    <w:link w:val="Ttulo3Car"/>
    <w:autoRedefine/>
    <w:uiPriority w:val="9"/>
    <w:qFormat/>
    <w:rsid w:val="006715B1"/>
    <w:pPr>
      <w:spacing w:line="360" w:lineRule="auto"/>
      <w:ind w:left="0"/>
      <w:jc w:val="both"/>
      <w:outlineLvl w:val="2"/>
    </w:pPr>
    <w:rPr>
      <w:b/>
      <w:sz w:val="28"/>
      <w:lang w:bidi="en-US"/>
    </w:rPr>
  </w:style>
  <w:style w:type="paragraph" w:styleId="Ttulo4">
    <w:name w:val="heading 4"/>
    <w:basedOn w:val="Normal"/>
    <w:next w:val="Normal"/>
    <w:link w:val="Ttulo4Car"/>
    <w:uiPriority w:val="9"/>
    <w:semiHidden/>
    <w:unhideWhenUsed/>
    <w:qFormat/>
    <w:rsid w:val="00616251"/>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616251"/>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6834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6834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68343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6834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21635C"/>
    <w:pPr>
      <w:spacing w:after="0"/>
      <w:ind w:left="720"/>
      <w:contextualSpacing/>
    </w:pPr>
    <w:rPr>
      <w:rFonts w:ascii="Times New Roman" w:hAnsi="Times New Roman"/>
      <w:lang w:eastAsia="en-US"/>
    </w:rPr>
  </w:style>
  <w:style w:type="character" w:customStyle="1" w:styleId="Ttulo1Car">
    <w:name w:val="Título 1 Car"/>
    <w:link w:val="Ttulo1"/>
    <w:uiPriority w:val="9"/>
    <w:rsid w:val="007440C2"/>
    <w:rPr>
      <w:rFonts w:ascii="Times New Roman" w:hAnsi="Times New Roman"/>
      <w:b/>
      <w:sz w:val="32"/>
      <w:szCs w:val="32"/>
      <w:lang w:val="es-ES_tradnl"/>
    </w:rPr>
  </w:style>
  <w:style w:type="character" w:customStyle="1" w:styleId="Ttulo2Car">
    <w:name w:val="Título 2 Car"/>
    <w:link w:val="Ttulo2"/>
    <w:rsid w:val="003D2758"/>
    <w:rPr>
      <w:rFonts w:ascii="Times New Roman" w:eastAsia="Calibri" w:hAnsi="Times New Roman"/>
      <w:b/>
      <w:sz w:val="28"/>
      <w:szCs w:val="28"/>
      <w:lang w:val="es-ES_tradnl" w:bidi="en-US"/>
    </w:rPr>
  </w:style>
  <w:style w:type="character" w:customStyle="1" w:styleId="Ttulo3Car">
    <w:name w:val="Título 3 Car"/>
    <w:link w:val="Ttulo3"/>
    <w:uiPriority w:val="9"/>
    <w:rsid w:val="006715B1"/>
    <w:rPr>
      <w:rFonts w:ascii="Times New Roman" w:hAnsi="Times New Roman"/>
      <w:b/>
      <w:sz w:val="28"/>
      <w:szCs w:val="24"/>
      <w:lang w:val="es-DO" w:bidi="en-US"/>
    </w:rPr>
  </w:style>
  <w:style w:type="character" w:customStyle="1" w:styleId="Ttulo4Car">
    <w:name w:val="Título 4 Car"/>
    <w:link w:val="Ttulo4"/>
    <w:uiPriority w:val="9"/>
    <w:semiHidden/>
    <w:rsid w:val="00616251"/>
    <w:rPr>
      <w:rFonts w:ascii="Calibri" w:eastAsia="Times New Roman" w:hAnsi="Calibri" w:cs="Times New Roman"/>
      <w:b/>
      <w:bCs/>
      <w:sz w:val="28"/>
      <w:szCs w:val="28"/>
      <w:lang w:val="en-US" w:eastAsia="ja-JP"/>
    </w:rPr>
  </w:style>
  <w:style w:type="character" w:customStyle="1" w:styleId="Ttulo5Car">
    <w:name w:val="Título 5 Car"/>
    <w:link w:val="Ttulo5"/>
    <w:uiPriority w:val="9"/>
    <w:semiHidden/>
    <w:rsid w:val="00616251"/>
    <w:rPr>
      <w:rFonts w:ascii="Calibri" w:eastAsia="Times New Roman" w:hAnsi="Calibri" w:cs="Times New Roman"/>
      <w:b/>
      <w:bCs/>
      <w:i/>
      <w:iCs/>
      <w:sz w:val="26"/>
      <w:szCs w:val="26"/>
      <w:lang w:val="en-US" w:eastAsia="ja-JP"/>
    </w:rPr>
  </w:style>
  <w:style w:type="paragraph" w:customStyle="1" w:styleId="Style1">
    <w:name w:val="Style1"/>
    <w:basedOn w:val="TDC7"/>
    <w:qFormat/>
    <w:rsid w:val="00B203A9"/>
    <w:pPr>
      <w:pBdr>
        <w:between w:val="double" w:sz="6" w:space="0" w:color="auto"/>
      </w:pBdr>
      <w:spacing w:line="276" w:lineRule="auto"/>
      <w:ind w:left="1100"/>
    </w:pPr>
    <w:rPr>
      <w:lang w:val="es-ES" w:eastAsia="es-ES"/>
    </w:rPr>
  </w:style>
  <w:style w:type="paragraph" w:styleId="TDC7">
    <w:name w:val="toc 7"/>
    <w:basedOn w:val="Normal"/>
    <w:next w:val="Normal"/>
    <w:autoRedefine/>
    <w:uiPriority w:val="39"/>
    <w:unhideWhenUsed/>
    <w:rsid w:val="00B203A9"/>
    <w:pPr>
      <w:spacing w:after="0"/>
      <w:ind w:left="1440"/>
    </w:pPr>
    <w:rPr>
      <w:rFonts w:asciiTheme="minorHAnsi" w:hAnsiTheme="minorHAnsi"/>
      <w:sz w:val="18"/>
      <w:szCs w:val="18"/>
    </w:rPr>
  </w:style>
  <w:style w:type="paragraph" w:styleId="Textodeglobo">
    <w:name w:val="Balloon Text"/>
    <w:basedOn w:val="Normal"/>
    <w:link w:val="TextodegloboCar"/>
    <w:uiPriority w:val="99"/>
    <w:semiHidden/>
    <w:unhideWhenUsed/>
    <w:rsid w:val="005469F1"/>
    <w:pPr>
      <w:spacing w:after="0"/>
    </w:pPr>
    <w:rPr>
      <w:rFonts w:ascii="Lucida Grande" w:hAnsi="Lucida Grande"/>
      <w:sz w:val="18"/>
      <w:szCs w:val="18"/>
    </w:rPr>
  </w:style>
  <w:style w:type="character" w:customStyle="1" w:styleId="TextodegloboCar">
    <w:name w:val="Texto de globo Car"/>
    <w:link w:val="Textodeglobo"/>
    <w:uiPriority w:val="99"/>
    <w:semiHidden/>
    <w:rsid w:val="005469F1"/>
    <w:rPr>
      <w:rFonts w:ascii="Lucida Grande" w:hAnsi="Lucida Grande" w:cs="Lucida Grande"/>
      <w:sz w:val="18"/>
      <w:szCs w:val="18"/>
    </w:rPr>
  </w:style>
  <w:style w:type="paragraph" w:styleId="Piedepgina">
    <w:name w:val="footer"/>
    <w:basedOn w:val="Normal"/>
    <w:link w:val="PiedepginaCar"/>
    <w:uiPriority w:val="99"/>
    <w:unhideWhenUsed/>
    <w:rsid w:val="0021635C"/>
    <w:pPr>
      <w:tabs>
        <w:tab w:val="center" w:pos="4320"/>
        <w:tab w:val="right" w:pos="8640"/>
      </w:tabs>
      <w:spacing w:after="0"/>
    </w:pPr>
  </w:style>
  <w:style w:type="character" w:customStyle="1" w:styleId="PiedepginaCar">
    <w:name w:val="Pie de página Car"/>
    <w:link w:val="Piedepgina"/>
    <w:uiPriority w:val="99"/>
    <w:rsid w:val="0021635C"/>
    <w:rPr>
      <w:sz w:val="24"/>
      <w:szCs w:val="24"/>
    </w:rPr>
  </w:style>
  <w:style w:type="character" w:styleId="Nmerodepgina">
    <w:name w:val="page number"/>
    <w:basedOn w:val="Fuentedeprrafopredeter"/>
    <w:uiPriority w:val="99"/>
    <w:semiHidden/>
    <w:unhideWhenUsed/>
    <w:rsid w:val="0021635C"/>
  </w:style>
  <w:style w:type="paragraph" w:customStyle="1" w:styleId="NoSpacing1">
    <w:name w:val="No Spacing1"/>
    <w:link w:val="NoSpacingChar"/>
    <w:uiPriority w:val="1"/>
    <w:qFormat/>
    <w:rsid w:val="00207E2B"/>
    <w:rPr>
      <w:rFonts w:eastAsia="Cambria"/>
      <w:sz w:val="22"/>
      <w:szCs w:val="22"/>
      <w:lang w:val="es-DO"/>
    </w:rPr>
  </w:style>
  <w:style w:type="character" w:customStyle="1" w:styleId="NoSpacingChar">
    <w:name w:val="No Spacing Char"/>
    <w:link w:val="NoSpacing1"/>
    <w:uiPriority w:val="1"/>
    <w:rsid w:val="00207E2B"/>
    <w:rPr>
      <w:rFonts w:eastAsia="Cambria"/>
      <w:sz w:val="22"/>
      <w:szCs w:val="22"/>
      <w:lang w:val="es-DO" w:eastAsia="en-US" w:bidi="ar-SA"/>
    </w:rPr>
  </w:style>
  <w:style w:type="paragraph" w:styleId="Encabezado">
    <w:name w:val="header"/>
    <w:basedOn w:val="Normal"/>
    <w:link w:val="EncabezadoCar"/>
    <w:uiPriority w:val="99"/>
    <w:unhideWhenUsed/>
    <w:rsid w:val="008845F6"/>
    <w:pPr>
      <w:tabs>
        <w:tab w:val="center" w:pos="4320"/>
        <w:tab w:val="right" w:pos="8640"/>
      </w:tabs>
      <w:spacing w:after="0"/>
    </w:pPr>
  </w:style>
  <w:style w:type="character" w:customStyle="1" w:styleId="EncabezadoCar">
    <w:name w:val="Encabezado Car"/>
    <w:link w:val="Encabezado"/>
    <w:uiPriority w:val="99"/>
    <w:rsid w:val="008845F6"/>
    <w:rPr>
      <w:sz w:val="24"/>
      <w:szCs w:val="24"/>
    </w:rPr>
  </w:style>
  <w:style w:type="character" w:styleId="Refdecomentario">
    <w:name w:val="annotation reference"/>
    <w:uiPriority w:val="99"/>
    <w:semiHidden/>
    <w:unhideWhenUsed/>
    <w:rsid w:val="002F7074"/>
    <w:rPr>
      <w:sz w:val="18"/>
      <w:szCs w:val="18"/>
    </w:rPr>
  </w:style>
  <w:style w:type="paragraph" w:styleId="Textocomentario">
    <w:name w:val="annotation text"/>
    <w:basedOn w:val="Normal"/>
    <w:link w:val="TextocomentarioCar"/>
    <w:uiPriority w:val="99"/>
    <w:semiHidden/>
    <w:unhideWhenUsed/>
    <w:rsid w:val="002F7074"/>
  </w:style>
  <w:style w:type="character" w:customStyle="1" w:styleId="TextocomentarioCar">
    <w:name w:val="Texto comentario Car"/>
    <w:link w:val="Textocomentario"/>
    <w:uiPriority w:val="99"/>
    <w:semiHidden/>
    <w:rsid w:val="002F7074"/>
    <w:rPr>
      <w:sz w:val="24"/>
      <w:szCs w:val="24"/>
    </w:rPr>
  </w:style>
  <w:style w:type="paragraph" w:styleId="Asuntodelcomentario">
    <w:name w:val="annotation subject"/>
    <w:basedOn w:val="Textocomentario"/>
    <w:next w:val="Textocomentario"/>
    <w:link w:val="AsuntodelcomentarioCar"/>
    <w:uiPriority w:val="99"/>
    <w:semiHidden/>
    <w:unhideWhenUsed/>
    <w:rsid w:val="00601224"/>
    <w:rPr>
      <w:b/>
      <w:bCs/>
    </w:rPr>
  </w:style>
  <w:style w:type="character" w:customStyle="1" w:styleId="AsuntodelcomentarioCar">
    <w:name w:val="Asunto del comentario Car"/>
    <w:link w:val="Asuntodelcomentario"/>
    <w:uiPriority w:val="99"/>
    <w:semiHidden/>
    <w:rsid w:val="00601224"/>
    <w:rPr>
      <w:b/>
      <w:bCs/>
      <w:sz w:val="24"/>
      <w:szCs w:val="24"/>
    </w:rPr>
  </w:style>
  <w:style w:type="paragraph" w:styleId="Textonotapie">
    <w:name w:val="footnote text"/>
    <w:basedOn w:val="Normal"/>
    <w:link w:val="TextonotapieCar"/>
    <w:uiPriority w:val="99"/>
    <w:unhideWhenUsed/>
    <w:rsid w:val="003537FB"/>
    <w:pPr>
      <w:spacing w:after="0"/>
    </w:pPr>
  </w:style>
  <w:style w:type="character" w:customStyle="1" w:styleId="TextonotapieCar">
    <w:name w:val="Texto nota pie Car"/>
    <w:link w:val="Textonotapie"/>
    <w:uiPriority w:val="99"/>
    <w:rsid w:val="003537FB"/>
    <w:rPr>
      <w:sz w:val="24"/>
      <w:szCs w:val="24"/>
    </w:rPr>
  </w:style>
  <w:style w:type="character" w:styleId="Refdenotaalpie">
    <w:name w:val="footnote reference"/>
    <w:uiPriority w:val="99"/>
    <w:unhideWhenUsed/>
    <w:rsid w:val="003537FB"/>
    <w:rPr>
      <w:vertAlign w:val="superscript"/>
    </w:rPr>
  </w:style>
  <w:style w:type="paragraph" w:styleId="Epgrafe">
    <w:name w:val="caption"/>
    <w:basedOn w:val="Normal"/>
    <w:next w:val="Normal"/>
    <w:uiPriority w:val="35"/>
    <w:qFormat/>
    <w:rsid w:val="00EA3397"/>
    <w:rPr>
      <w:rFonts w:ascii="Times New Roman" w:hAnsi="Times New Roman"/>
      <w:b/>
      <w:bCs/>
      <w:color w:val="4F81BD"/>
      <w:sz w:val="18"/>
      <w:szCs w:val="18"/>
      <w:lang w:eastAsia="en-US"/>
    </w:rPr>
  </w:style>
  <w:style w:type="paragraph" w:styleId="TDC1">
    <w:name w:val="toc 1"/>
    <w:basedOn w:val="Normal"/>
    <w:next w:val="Normal"/>
    <w:autoRedefine/>
    <w:uiPriority w:val="39"/>
    <w:unhideWhenUsed/>
    <w:qFormat/>
    <w:rsid w:val="006E1E65"/>
    <w:pPr>
      <w:tabs>
        <w:tab w:val="left" w:pos="284"/>
        <w:tab w:val="right" w:leader="dot" w:pos="9072"/>
      </w:tabs>
      <w:spacing w:before="120" w:after="0"/>
      <w:ind w:left="-284"/>
      <w:jc w:val="both"/>
    </w:pPr>
    <w:rPr>
      <w:rFonts w:ascii="Times New Roman" w:hAnsi="Times New Roman"/>
      <w:b/>
      <w:bCs/>
      <w:noProof/>
    </w:rPr>
  </w:style>
  <w:style w:type="paragraph" w:styleId="TDC2">
    <w:name w:val="toc 2"/>
    <w:basedOn w:val="Normal"/>
    <w:next w:val="Normal"/>
    <w:autoRedefine/>
    <w:uiPriority w:val="39"/>
    <w:unhideWhenUsed/>
    <w:qFormat/>
    <w:rsid w:val="00112BDF"/>
    <w:pPr>
      <w:spacing w:after="0"/>
      <w:ind w:left="240"/>
    </w:pPr>
    <w:rPr>
      <w:rFonts w:asciiTheme="minorHAnsi" w:hAnsiTheme="minorHAnsi"/>
      <w:smallCaps/>
      <w:sz w:val="20"/>
      <w:szCs w:val="20"/>
    </w:rPr>
  </w:style>
  <w:style w:type="paragraph" w:styleId="TDC3">
    <w:name w:val="toc 3"/>
    <w:basedOn w:val="Normal"/>
    <w:next w:val="Normal"/>
    <w:autoRedefine/>
    <w:uiPriority w:val="39"/>
    <w:unhideWhenUsed/>
    <w:qFormat/>
    <w:rsid w:val="005277C7"/>
    <w:pPr>
      <w:numPr>
        <w:numId w:val="37"/>
      </w:numPr>
      <w:tabs>
        <w:tab w:val="right" w:leader="dot" w:pos="9072"/>
      </w:tabs>
      <w:spacing w:after="0"/>
    </w:pPr>
    <w:rPr>
      <w:rFonts w:asciiTheme="minorHAnsi" w:hAnsiTheme="minorHAnsi"/>
      <w:i/>
      <w:iCs/>
      <w:sz w:val="20"/>
      <w:szCs w:val="20"/>
    </w:rPr>
  </w:style>
  <w:style w:type="paragraph" w:styleId="TDC4">
    <w:name w:val="toc 4"/>
    <w:basedOn w:val="Normal"/>
    <w:next w:val="Normal"/>
    <w:autoRedefine/>
    <w:uiPriority w:val="39"/>
    <w:unhideWhenUsed/>
    <w:rsid w:val="00112BDF"/>
    <w:pPr>
      <w:spacing w:after="0"/>
      <w:ind w:left="720"/>
    </w:pPr>
    <w:rPr>
      <w:rFonts w:asciiTheme="minorHAnsi" w:hAnsiTheme="minorHAnsi"/>
      <w:sz w:val="18"/>
      <w:szCs w:val="18"/>
    </w:rPr>
  </w:style>
  <w:style w:type="paragraph" w:styleId="TDC5">
    <w:name w:val="toc 5"/>
    <w:basedOn w:val="Normal"/>
    <w:next w:val="Normal"/>
    <w:autoRedefine/>
    <w:uiPriority w:val="39"/>
    <w:unhideWhenUsed/>
    <w:rsid w:val="00EA3397"/>
    <w:pPr>
      <w:spacing w:after="0"/>
      <w:ind w:left="960"/>
    </w:pPr>
    <w:rPr>
      <w:rFonts w:asciiTheme="minorHAnsi" w:hAnsiTheme="minorHAnsi"/>
      <w:sz w:val="18"/>
      <w:szCs w:val="18"/>
    </w:rPr>
  </w:style>
  <w:style w:type="paragraph" w:styleId="TDC6">
    <w:name w:val="toc 6"/>
    <w:basedOn w:val="Normal"/>
    <w:next w:val="Normal"/>
    <w:autoRedefine/>
    <w:uiPriority w:val="39"/>
    <w:unhideWhenUsed/>
    <w:rsid w:val="00EA3397"/>
    <w:pPr>
      <w:spacing w:after="0"/>
      <w:ind w:left="1200"/>
    </w:pPr>
    <w:rPr>
      <w:rFonts w:asciiTheme="minorHAnsi" w:hAnsiTheme="minorHAnsi"/>
      <w:sz w:val="18"/>
      <w:szCs w:val="18"/>
    </w:rPr>
  </w:style>
  <w:style w:type="paragraph" w:styleId="TDC8">
    <w:name w:val="toc 8"/>
    <w:basedOn w:val="Normal"/>
    <w:next w:val="Normal"/>
    <w:autoRedefine/>
    <w:uiPriority w:val="39"/>
    <w:unhideWhenUsed/>
    <w:rsid w:val="00EA3397"/>
    <w:pPr>
      <w:spacing w:after="0"/>
      <w:ind w:left="1680"/>
    </w:pPr>
    <w:rPr>
      <w:rFonts w:asciiTheme="minorHAnsi" w:hAnsiTheme="minorHAnsi"/>
      <w:sz w:val="18"/>
      <w:szCs w:val="18"/>
    </w:rPr>
  </w:style>
  <w:style w:type="paragraph" w:styleId="TDC9">
    <w:name w:val="toc 9"/>
    <w:basedOn w:val="Normal"/>
    <w:next w:val="Normal"/>
    <w:autoRedefine/>
    <w:uiPriority w:val="39"/>
    <w:unhideWhenUsed/>
    <w:rsid w:val="00EA3397"/>
    <w:pPr>
      <w:spacing w:after="0"/>
      <w:ind w:left="1920"/>
    </w:pPr>
    <w:rPr>
      <w:rFonts w:asciiTheme="minorHAnsi" w:hAnsiTheme="minorHAnsi"/>
      <w:sz w:val="18"/>
      <w:szCs w:val="18"/>
    </w:rPr>
  </w:style>
  <w:style w:type="character" w:styleId="Hipervnculo">
    <w:name w:val="Hyperlink"/>
    <w:uiPriority w:val="99"/>
    <w:unhideWhenUsed/>
    <w:rsid w:val="00857882"/>
    <w:rPr>
      <w:color w:val="0000D4"/>
      <w:u w:val="single"/>
    </w:rPr>
  </w:style>
  <w:style w:type="paragraph" w:customStyle="1" w:styleId="xl70">
    <w:name w:val="xl70"/>
    <w:basedOn w:val="Normal"/>
    <w:rsid w:val="00857882"/>
    <w:pPr>
      <w:shd w:val="clear" w:color="000000" w:fill="FFFFFF"/>
      <w:spacing w:before="100" w:beforeAutospacing="1" w:after="100" w:afterAutospacing="1"/>
    </w:pPr>
    <w:rPr>
      <w:rFonts w:ascii="Times" w:hAnsi="Times"/>
      <w:b/>
      <w:bCs/>
      <w:sz w:val="16"/>
      <w:szCs w:val="16"/>
      <w:lang w:eastAsia="en-US"/>
    </w:rPr>
  </w:style>
  <w:style w:type="paragraph" w:customStyle="1" w:styleId="xl71">
    <w:name w:val="xl71"/>
    <w:basedOn w:val="Normal"/>
    <w:rsid w:val="00857882"/>
    <w:pPr>
      <w:shd w:val="clear" w:color="000000" w:fill="FFFFFF"/>
      <w:spacing w:before="100" w:beforeAutospacing="1" w:after="100" w:afterAutospacing="1"/>
    </w:pPr>
    <w:rPr>
      <w:rFonts w:ascii="Times" w:hAnsi="Times"/>
      <w:sz w:val="16"/>
      <w:szCs w:val="16"/>
      <w:lang w:eastAsia="en-US"/>
    </w:rPr>
  </w:style>
  <w:style w:type="paragraph" w:customStyle="1" w:styleId="xl72">
    <w:name w:val="xl72"/>
    <w:basedOn w:val="Normal"/>
    <w:rsid w:val="00857882"/>
    <w:pPr>
      <w:spacing w:before="100" w:beforeAutospacing="1" w:after="100" w:afterAutospacing="1"/>
    </w:pPr>
    <w:rPr>
      <w:rFonts w:ascii="Times" w:hAnsi="Times"/>
      <w:sz w:val="16"/>
      <w:szCs w:val="16"/>
      <w:lang w:eastAsia="en-US"/>
    </w:rPr>
  </w:style>
  <w:style w:type="paragraph" w:customStyle="1" w:styleId="xl73">
    <w:name w:val="xl73"/>
    <w:basedOn w:val="Normal"/>
    <w:rsid w:val="00857882"/>
    <w:pPr>
      <w:spacing w:before="100" w:beforeAutospacing="1" w:after="100" w:afterAutospacing="1"/>
      <w:jc w:val="center"/>
    </w:pPr>
    <w:rPr>
      <w:rFonts w:ascii="Times" w:hAnsi="Times"/>
      <w:b/>
      <w:bCs/>
      <w:sz w:val="16"/>
      <w:szCs w:val="16"/>
      <w:lang w:eastAsia="en-US"/>
    </w:rPr>
  </w:style>
  <w:style w:type="paragraph" w:customStyle="1" w:styleId="xl74">
    <w:name w:val="xl74"/>
    <w:basedOn w:val="Normal"/>
    <w:rsid w:val="00857882"/>
    <w:pPr>
      <w:pBdr>
        <w:lef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5">
    <w:name w:val="xl75"/>
    <w:basedOn w:val="Normal"/>
    <w:rsid w:val="00857882"/>
    <w:pPr>
      <w:shd w:val="clear" w:color="000000" w:fill="FFFFFF"/>
      <w:spacing w:before="100" w:beforeAutospacing="1" w:after="100" w:afterAutospacing="1"/>
      <w:jc w:val="center"/>
    </w:pPr>
    <w:rPr>
      <w:rFonts w:ascii="Times" w:hAnsi="Times"/>
      <w:b/>
      <w:bCs/>
      <w:sz w:val="16"/>
      <w:szCs w:val="16"/>
      <w:lang w:eastAsia="en-US"/>
    </w:rPr>
  </w:style>
  <w:style w:type="paragraph" w:customStyle="1" w:styleId="xl76">
    <w:name w:val="xl76"/>
    <w:basedOn w:val="Normal"/>
    <w:rsid w:val="00857882"/>
    <w:pPr>
      <w:pBdr>
        <w:righ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7">
    <w:name w:val="xl77"/>
    <w:basedOn w:val="Normal"/>
    <w:rsid w:val="00857882"/>
    <w:pPr>
      <w:pBdr>
        <w:left w:val="single" w:sz="8" w:space="0" w:color="auto"/>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8">
    <w:name w:val="xl78"/>
    <w:basedOn w:val="Normal"/>
    <w:rsid w:val="00857882"/>
    <w:pPr>
      <w:pBdr>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9">
    <w:name w:val="xl79"/>
    <w:basedOn w:val="Normal"/>
    <w:rsid w:val="00857882"/>
    <w:pPr>
      <w:pBdr>
        <w:bottom w:val="single" w:sz="8" w:space="0" w:color="auto"/>
        <w:right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0">
    <w:name w:val="xl80"/>
    <w:basedOn w:val="Normal"/>
    <w:rsid w:val="00857882"/>
    <w:pPr>
      <w:pBdr>
        <w:top w:val="single" w:sz="8" w:space="0" w:color="auto"/>
        <w:lef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1">
    <w:name w:val="xl81"/>
    <w:basedOn w:val="Normal"/>
    <w:rsid w:val="00857882"/>
    <w:pPr>
      <w:pBdr>
        <w:top w:val="single" w:sz="8" w:space="0" w:color="auto"/>
        <w:left w:val="single" w:sz="8"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2">
    <w:name w:val="xl82"/>
    <w:basedOn w:val="Normal"/>
    <w:rsid w:val="00857882"/>
    <w:pPr>
      <w:pBdr>
        <w:top w:val="single" w:sz="8" w:space="0" w:color="auto"/>
        <w:left w:val="single" w:sz="4"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3">
    <w:name w:val="xl83"/>
    <w:basedOn w:val="Normal"/>
    <w:rsid w:val="00857882"/>
    <w:pPr>
      <w:pBdr>
        <w:top w:val="single" w:sz="8" w:space="0" w:color="auto"/>
        <w:left w:val="single" w:sz="4" w:space="0" w:color="auto"/>
        <w:righ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4">
    <w:name w:val="xl84"/>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5">
    <w:name w:val="xl85"/>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6">
    <w:name w:val="xl86"/>
    <w:basedOn w:val="Normal"/>
    <w:rsid w:val="00857882"/>
    <w:pPr>
      <w:pBdr>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7">
    <w:name w:val="xl87"/>
    <w:basedOn w:val="Normal"/>
    <w:rsid w:val="00857882"/>
    <w:pPr>
      <w:pBdr>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8">
    <w:name w:val="xl88"/>
    <w:basedOn w:val="Normal"/>
    <w:rsid w:val="00857882"/>
    <w:pPr>
      <w:pBdr>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9">
    <w:name w:val="xl89"/>
    <w:basedOn w:val="Normal"/>
    <w:rsid w:val="00857882"/>
    <w:pPr>
      <w:pBdr>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90">
    <w:name w:val="xl90"/>
    <w:basedOn w:val="Normal"/>
    <w:rsid w:val="00857882"/>
    <w:pPr>
      <w:pBdr>
        <w:lef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1">
    <w:name w:val="xl91"/>
    <w:basedOn w:val="Normal"/>
    <w:rsid w:val="00857882"/>
    <w:pPr>
      <w:pBdr>
        <w:righ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2">
    <w:name w:val="xl92"/>
    <w:basedOn w:val="Normal"/>
    <w:rsid w:val="00857882"/>
    <w:pPr>
      <w:pBdr>
        <w:left w:val="single" w:sz="8" w:space="0" w:color="auto"/>
        <w:bottom w:val="single" w:sz="8" w:space="0" w:color="auto"/>
      </w:pBdr>
      <w:spacing w:before="100" w:beforeAutospacing="1" w:after="100" w:afterAutospacing="1"/>
    </w:pPr>
    <w:rPr>
      <w:rFonts w:ascii="Times" w:hAnsi="Times"/>
      <w:sz w:val="16"/>
      <w:szCs w:val="16"/>
      <w:lang w:eastAsia="en-US"/>
    </w:rPr>
  </w:style>
  <w:style w:type="paragraph" w:customStyle="1" w:styleId="xl93">
    <w:name w:val="xl93"/>
    <w:basedOn w:val="Normal"/>
    <w:rsid w:val="00857882"/>
    <w:pPr>
      <w:pBdr>
        <w:bottom w:val="single" w:sz="8" w:space="0" w:color="auto"/>
      </w:pBdr>
      <w:spacing w:before="100" w:beforeAutospacing="1" w:after="100" w:afterAutospacing="1"/>
    </w:pPr>
    <w:rPr>
      <w:rFonts w:ascii="Times" w:hAnsi="Times"/>
      <w:sz w:val="16"/>
      <w:szCs w:val="16"/>
      <w:lang w:eastAsia="en-US"/>
    </w:rPr>
  </w:style>
  <w:style w:type="paragraph" w:customStyle="1" w:styleId="xl94">
    <w:name w:val="xl94"/>
    <w:basedOn w:val="Normal"/>
    <w:rsid w:val="00857882"/>
    <w:pPr>
      <w:pBdr>
        <w:bottom w:val="single" w:sz="8" w:space="0" w:color="auto"/>
        <w:right w:val="single" w:sz="8" w:space="0" w:color="auto"/>
      </w:pBdr>
      <w:spacing w:before="100" w:beforeAutospacing="1" w:after="100" w:afterAutospacing="1"/>
    </w:pPr>
    <w:rPr>
      <w:rFonts w:ascii="Times" w:hAnsi="Times"/>
      <w:sz w:val="16"/>
      <w:szCs w:val="16"/>
      <w:lang w:eastAsia="en-US"/>
    </w:rPr>
  </w:style>
  <w:style w:type="paragraph" w:customStyle="1" w:styleId="xl95">
    <w:name w:val="xl95"/>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6">
    <w:name w:val="xl96"/>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7">
    <w:name w:val="xl97"/>
    <w:basedOn w:val="Normal"/>
    <w:rsid w:val="00857882"/>
    <w:pPr>
      <w:spacing w:before="100" w:beforeAutospacing="1" w:after="100" w:afterAutospacing="1"/>
    </w:pPr>
    <w:rPr>
      <w:rFonts w:ascii="Times" w:hAnsi="Times"/>
      <w:b/>
      <w:bCs/>
      <w:sz w:val="16"/>
      <w:szCs w:val="16"/>
      <w:lang w:eastAsia="en-US"/>
    </w:rPr>
  </w:style>
  <w:style w:type="paragraph" w:customStyle="1" w:styleId="xl98">
    <w:name w:val="xl98"/>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9">
    <w:name w:val="xl99"/>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100">
    <w:name w:val="xl100"/>
    <w:basedOn w:val="Normal"/>
    <w:rsid w:val="00857882"/>
    <w:pPr>
      <w:pBdr>
        <w:top w:val="single" w:sz="8" w:space="0" w:color="auto"/>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1">
    <w:name w:val="xl101"/>
    <w:basedOn w:val="Normal"/>
    <w:rsid w:val="0085788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2">
    <w:name w:val="xl102"/>
    <w:basedOn w:val="Normal"/>
    <w:rsid w:val="0085788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3">
    <w:name w:val="xl103"/>
    <w:basedOn w:val="Normal"/>
    <w:rsid w:val="00857882"/>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Prrafodelista1">
    <w:name w:val="Párrafo de lista1"/>
    <w:basedOn w:val="Normal"/>
    <w:rsid w:val="00BC56F0"/>
    <w:pPr>
      <w:spacing w:line="276" w:lineRule="auto"/>
      <w:ind w:left="720"/>
      <w:contextualSpacing/>
    </w:pPr>
    <w:rPr>
      <w:rFonts w:ascii="Calibri" w:hAnsi="Calibri"/>
      <w:sz w:val="22"/>
      <w:szCs w:val="22"/>
      <w:lang w:eastAsia="es-DO"/>
    </w:rPr>
  </w:style>
  <w:style w:type="table" w:styleId="Tablaconcuadrcula">
    <w:name w:val="Table Grid"/>
    <w:basedOn w:val="Tablanormal"/>
    <w:uiPriority w:val="59"/>
    <w:rsid w:val="00BE61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E6199"/>
    <w:pPr>
      <w:widowControl w:val="0"/>
      <w:autoSpaceDE w:val="0"/>
      <w:autoSpaceDN w:val="0"/>
      <w:adjustRightInd w:val="0"/>
    </w:pPr>
    <w:rPr>
      <w:rFonts w:ascii="Arial" w:hAnsi="Arial" w:cs="Arial"/>
      <w:color w:val="000000"/>
      <w:sz w:val="24"/>
      <w:szCs w:val="24"/>
      <w:lang w:val="es-ES" w:eastAsia="es-ES"/>
    </w:rPr>
  </w:style>
  <w:style w:type="paragraph" w:customStyle="1" w:styleId="Direccin">
    <w:name w:val="Dirección"/>
    <w:basedOn w:val="Normal"/>
    <w:rsid w:val="00464B38"/>
    <w:pPr>
      <w:spacing w:after="0"/>
      <w:jc w:val="center"/>
    </w:pPr>
    <w:rPr>
      <w:rFonts w:ascii="Arial" w:hAnsi="Arial" w:cs="Arial"/>
      <w:b/>
      <w:bCs/>
      <w:smallCaps/>
      <w:kern w:val="28"/>
      <w:sz w:val="28"/>
      <w:szCs w:val="28"/>
      <w:lang w:eastAsia="en-US" w:bidi="en-US"/>
    </w:rPr>
  </w:style>
  <w:style w:type="paragraph" w:customStyle="1" w:styleId="Direccin2">
    <w:name w:val="Dirección 2"/>
    <w:rsid w:val="00464B38"/>
    <w:pPr>
      <w:jc w:val="center"/>
    </w:pPr>
    <w:rPr>
      <w:rFonts w:ascii="Arial" w:hAnsi="Arial" w:cs="Arial"/>
      <w:kern w:val="28"/>
      <w:sz w:val="22"/>
      <w:szCs w:val="22"/>
      <w:lang w:bidi="en-US"/>
    </w:rPr>
  </w:style>
  <w:style w:type="paragraph" w:customStyle="1" w:styleId="Chapter">
    <w:name w:val="Chapter"/>
    <w:basedOn w:val="Normal"/>
    <w:next w:val="Normal"/>
    <w:rsid w:val="00464B38"/>
    <w:pPr>
      <w:tabs>
        <w:tab w:val="num" w:pos="648"/>
        <w:tab w:val="left" w:pos="1440"/>
      </w:tabs>
      <w:spacing w:before="240" w:after="240"/>
      <w:ind w:firstLine="288"/>
      <w:jc w:val="center"/>
    </w:pPr>
    <w:rPr>
      <w:rFonts w:ascii="Times New Roman" w:hAnsi="Times New Roman"/>
      <w:b/>
      <w:smallCaps/>
      <w:szCs w:val="20"/>
      <w:lang w:val="es-ES_tradnl" w:eastAsia="es-ES"/>
    </w:rPr>
  </w:style>
  <w:style w:type="paragraph" w:customStyle="1" w:styleId="Paragraph">
    <w:name w:val="Paragraph"/>
    <w:basedOn w:val="Sangradetextonormal"/>
    <w:rsid w:val="00464B38"/>
    <w:pPr>
      <w:spacing w:before="120"/>
      <w:ind w:left="1440" w:hanging="360"/>
      <w:jc w:val="both"/>
      <w:outlineLvl w:val="1"/>
    </w:pPr>
    <w:rPr>
      <w:rFonts w:ascii="Times New Roman" w:hAnsi="Times New Roman"/>
      <w:szCs w:val="20"/>
      <w:lang w:val="es-ES" w:eastAsia="es-ES"/>
    </w:rPr>
  </w:style>
  <w:style w:type="paragraph" w:styleId="Sangradetextonormal">
    <w:name w:val="Body Text Indent"/>
    <w:basedOn w:val="Normal"/>
    <w:link w:val="SangradetextonormalCar"/>
    <w:uiPriority w:val="99"/>
    <w:semiHidden/>
    <w:unhideWhenUsed/>
    <w:rsid w:val="00464B38"/>
    <w:pPr>
      <w:spacing w:after="120"/>
      <w:ind w:left="360"/>
    </w:pPr>
  </w:style>
  <w:style w:type="character" w:customStyle="1" w:styleId="SangradetextonormalCar">
    <w:name w:val="Sangría de texto normal Car"/>
    <w:link w:val="Sangradetextonormal"/>
    <w:uiPriority w:val="99"/>
    <w:semiHidden/>
    <w:rsid w:val="00464B38"/>
    <w:rPr>
      <w:sz w:val="24"/>
      <w:szCs w:val="24"/>
    </w:rPr>
  </w:style>
  <w:style w:type="paragraph" w:customStyle="1" w:styleId="subpar">
    <w:name w:val="subpar"/>
    <w:basedOn w:val="Sangra3detindependiente"/>
    <w:rsid w:val="00464B38"/>
    <w:pPr>
      <w:spacing w:before="120"/>
      <w:ind w:left="2160" w:hanging="180"/>
      <w:jc w:val="both"/>
      <w:outlineLvl w:val="2"/>
    </w:pPr>
    <w:rPr>
      <w:rFonts w:ascii="Times New Roman" w:hAnsi="Times New Roman"/>
      <w:sz w:val="24"/>
      <w:szCs w:val="20"/>
      <w:lang w:val="es-ES_tradnl" w:eastAsia="es-ES"/>
    </w:rPr>
  </w:style>
  <w:style w:type="paragraph" w:styleId="Sangra3detindependiente">
    <w:name w:val="Body Text Indent 3"/>
    <w:basedOn w:val="Normal"/>
    <w:link w:val="Sangra3detindependienteCar"/>
    <w:uiPriority w:val="99"/>
    <w:semiHidden/>
    <w:unhideWhenUsed/>
    <w:rsid w:val="00464B38"/>
    <w:pPr>
      <w:spacing w:after="120"/>
      <w:ind w:left="360"/>
    </w:pPr>
    <w:rPr>
      <w:sz w:val="16"/>
      <w:szCs w:val="16"/>
    </w:rPr>
  </w:style>
  <w:style w:type="character" w:customStyle="1" w:styleId="Sangra3detindependienteCar">
    <w:name w:val="Sangría 3 de t. independiente Car"/>
    <w:link w:val="Sangra3detindependiente"/>
    <w:uiPriority w:val="99"/>
    <w:semiHidden/>
    <w:rsid w:val="00464B38"/>
    <w:rPr>
      <w:sz w:val="16"/>
      <w:szCs w:val="16"/>
    </w:rPr>
  </w:style>
  <w:style w:type="paragraph" w:customStyle="1" w:styleId="SubSubPar">
    <w:name w:val="SubSubPar"/>
    <w:basedOn w:val="subpar"/>
    <w:rsid w:val="00464B38"/>
    <w:pPr>
      <w:tabs>
        <w:tab w:val="left" w:pos="0"/>
      </w:tabs>
      <w:ind w:left="2880" w:hanging="360"/>
    </w:pPr>
  </w:style>
  <w:style w:type="paragraph" w:customStyle="1" w:styleId="ListParagraph2">
    <w:name w:val="List Paragraph2"/>
    <w:basedOn w:val="Normal"/>
    <w:rsid w:val="001859F0"/>
    <w:pPr>
      <w:spacing w:line="276" w:lineRule="auto"/>
      <w:ind w:left="720"/>
      <w:contextualSpacing/>
    </w:pPr>
    <w:rPr>
      <w:rFonts w:ascii="Calibri" w:hAnsi="Calibri"/>
      <w:sz w:val="22"/>
      <w:szCs w:val="22"/>
      <w:lang w:val="es-ES" w:eastAsia="en-US"/>
    </w:rPr>
  </w:style>
  <w:style w:type="paragraph" w:styleId="Prrafodelista">
    <w:name w:val="List Paragraph"/>
    <w:basedOn w:val="Normal"/>
    <w:uiPriority w:val="34"/>
    <w:qFormat/>
    <w:rsid w:val="00F4316F"/>
    <w:pPr>
      <w:spacing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BE2821"/>
    <w:pPr>
      <w:spacing w:before="100" w:beforeAutospacing="1" w:after="100" w:afterAutospacing="1"/>
    </w:pPr>
    <w:rPr>
      <w:rFonts w:ascii="Times New Roman" w:hAnsi="Times New Roman"/>
      <w:lang w:eastAsia="es-DO"/>
    </w:rPr>
  </w:style>
  <w:style w:type="character" w:styleId="Nmerodelnea">
    <w:name w:val="line number"/>
    <w:uiPriority w:val="99"/>
    <w:semiHidden/>
    <w:unhideWhenUsed/>
    <w:rsid w:val="00E23216"/>
  </w:style>
  <w:style w:type="paragraph" w:styleId="TtulodeTDC">
    <w:name w:val="TOC Heading"/>
    <w:basedOn w:val="Ttulo1"/>
    <w:next w:val="Normal"/>
    <w:uiPriority w:val="39"/>
    <w:unhideWhenUsed/>
    <w:qFormat/>
    <w:rsid w:val="009F3E90"/>
    <w:pPr>
      <w:keepNext/>
      <w:keepLines/>
      <w:numPr>
        <w:numId w:val="0"/>
      </w:numPr>
      <w:spacing w:before="480" w:line="276" w:lineRule="auto"/>
      <w:contextualSpacing w:val="0"/>
      <w:jc w:val="left"/>
      <w:outlineLvl w:val="9"/>
    </w:pPr>
    <w:rPr>
      <w:rFonts w:ascii="Cambria" w:hAnsi="Cambria"/>
      <w:bCs/>
      <w:color w:val="365F91"/>
      <w:sz w:val="28"/>
      <w:szCs w:val="28"/>
      <w:lang w:val="es-DO" w:eastAsia="es-DO"/>
    </w:rPr>
  </w:style>
  <w:style w:type="table" w:customStyle="1" w:styleId="Tabladecuadrcula2-nfasis11">
    <w:name w:val="Tabla de cuadrícula 2 - Énfasis 11"/>
    <w:basedOn w:val="Tablanormal"/>
    <w:uiPriority w:val="47"/>
    <w:rsid w:val="008F02AD"/>
    <w:rPr>
      <w:rFonts w:ascii="Calibri" w:hAnsi="Calibri"/>
      <w:sz w:val="22"/>
      <w:szCs w:val="22"/>
      <w:lang w:val="es-ES"/>
    </w:r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apple-converted-space">
    <w:name w:val="apple-converted-space"/>
    <w:basedOn w:val="Fuentedeprrafopredeter"/>
    <w:rsid w:val="00E6239C"/>
  </w:style>
  <w:style w:type="paragraph" w:styleId="Mapadeldocumento">
    <w:name w:val="Document Map"/>
    <w:basedOn w:val="Normal"/>
    <w:link w:val="MapadeldocumentoCar"/>
    <w:uiPriority w:val="99"/>
    <w:semiHidden/>
    <w:unhideWhenUsed/>
    <w:rsid w:val="001D3E23"/>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D3E23"/>
    <w:rPr>
      <w:rFonts w:ascii="Tahoma" w:hAnsi="Tahoma" w:cs="Tahoma"/>
      <w:sz w:val="16"/>
      <w:szCs w:val="16"/>
      <w:lang w:eastAsia="ja-JP"/>
    </w:rPr>
  </w:style>
  <w:style w:type="character" w:styleId="Hipervnculovisitado">
    <w:name w:val="FollowedHyperlink"/>
    <w:basedOn w:val="Fuentedeprrafopredeter"/>
    <w:uiPriority w:val="99"/>
    <w:semiHidden/>
    <w:unhideWhenUsed/>
    <w:rsid w:val="00656266"/>
    <w:rPr>
      <w:color w:val="800080" w:themeColor="followedHyperlink"/>
      <w:u w:val="single"/>
    </w:rPr>
  </w:style>
  <w:style w:type="character" w:customStyle="1" w:styleId="Ttulo6Car">
    <w:name w:val="Título 6 Car"/>
    <w:basedOn w:val="Fuentedeprrafopredeter"/>
    <w:link w:val="Ttulo6"/>
    <w:uiPriority w:val="9"/>
    <w:semiHidden/>
    <w:rsid w:val="00683438"/>
    <w:rPr>
      <w:rFonts w:asciiTheme="majorHAnsi" w:eastAsiaTheme="majorEastAsia" w:hAnsiTheme="majorHAnsi" w:cstheme="majorBidi"/>
      <w:i/>
      <w:iCs/>
      <w:color w:val="243F60" w:themeColor="accent1" w:themeShade="7F"/>
      <w:sz w:val="24"/>
      <w:szCs w:val="24"/>
      <w:lang w:val="es-DO" w:eastAsia="ja-JP"/>
    </w:rPr>
  </w:style>
  <w:style w:type="character" w:customStyle="1" w:styleId="Ttulo7Car">
    <w:name w:val="Título 7 Car"/>
    <w:basedOn w:val="Fuentedeprrafopredeter"/>
    <w:link w:val="Ttulo7"/>
    <w:uiPriority w:val="9"/>
    <w:semiHidden/>
    <w:rsid w:val="00683438"/>
    <w:rPr>
      <w:rFonts w:asciiTheme="majorHAnsi" w:eastAsiaTheme="majorEastAsia" w:hAnsiTheme="majorHAnsi" w:cstheme="majorBidi"/>
      <w:i/>
      <w:iCs/>
      <w:color w:val="404040" w:themeColor="text1" w:themeTint="BF"/>
      <w:sz w:val="24"/>
      <w:szCs w:val="24"/>
      <w:lang w:val="es-DO" w:eastAsia="ja-JP"/>
    </w:rPr>
  </w:style>
  <w:style w:type="character" w:customStyle="1" w:styleId="Ttulo8Car">
    <w:name w:val="Título 8 Car"/>
    <w:basedOn w:val="Fuentedeprrafopredeter"/>
    <w:link w:val="Ttulo8"/>
    <w:uiPriority w:val="9"/>
    <w:semiHidden/>
    <w:rsid w:val="00683438"/>
    <w:rPr>
      <w:rFonts w:asciiTheme="majorHAnsi" w:eastAsiaTheme="majorEastAsia" w:hAnsiTheme="majorHAnsi" w:cstheme="majorBidi"/>
      <w:color w:val="404040" w:themeColor="text1" w:themeTint="BF"/>
      <w:lang w:val="es-DO" w:eastAsia="ja-JP"/>
    </w:rPr>
  </w:style>
  <w:style w:type="character" w:customStyle="1" w:styleId="Ttulo9Car">
    <w:name w:val="Título 9 Car"/>
    <w:basedOn w:val="Fuentedeprrafopredeter"/>
    <w:link w:val="Ttulo9"/>
    <w:uiPriority w:val="9"/>
    <w:semiHidden/>
    <w:rsid w:val="00683438"/>
    <w:rPr>
      <w:rFonts w:asciiTheme="majorHAnsi" w:eastAsiaTheme="majorEastAsia" w:hAnsiTheme="majorHAnsi" w:cstheme="majorBidi"/>
      <w:i/>
      <w:iCs/>
      <w:color w:val="404040" w:themeColor="text1" w:themeTint="BF"/>
      <w:lang w:val="es-DO" w:eastAsia="ja-JP"/>
    </w:rPr>
  </w:style>
  <w:style w:type="paragraph" w:styleId="Ttulo">
    <w:name w:val="Title"/>
    <w:basedOn w:val="Normal"/>
    <w:next w:val="Normal"/>
    <w:link w:val="TtuloCar"/>
    <w:uiPriority w:val="10"/>
    <w:qFormat/>
    <w:rsid w:val="006834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83438"/>
    <w:rPr>
      <w:rFonts w:asciiTheme="majorHAnsi" w:eastAsiaTheme="majorEastAsia" w:hAnsiTheme="majorHAnsi" w:cstheme="majorBidi"/>
      <w:color w:val="17365D" w:themeColor="text2" w:themeShade="BF"/>
      <w:spacing w:val="5"/>
      <w:kern w:val="28"/>
      <w:sz w:val="52"/>
      <w:szCs w:val="52"/>
      <w:lang w:val="es-DO" w:eastAsia="ja-JP"/>
    </w:rPr>
  </w:style>
  <w:style w:type="paragraph" w:styleId="Subttulo">
    <w:name w:val="Subtitle"/>
    <w:basedOn w:val="Normal"/>
    <w:next w:val="Normal"/>
    <w:link w:val="SubttuloCar"/>
    <w:uiPriority w:val="11"/>
    <w:qFormat/>
    <w:rsid w:val="00683438"/>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683438"/>
    <w:rPr>
      <w:rFonts w:asciiTheme="majorHAnsi" w:eastAsiaTheme="majorEastAsia" w:hAnsiTheme="majorHAnsi" w:cstheme="majorBidi"/>
      <w:i/>
      <w:iCs/>
      <w:color w:val="4F81BD" w:themeColor="accent1"/>
      <w:spacing w:val="15"/>
      <w:sz w:val="24"/>
      <w:szCs w:val="24"/>
      <w:lang w:val="es-DO" w:eastAsia="ja-JP"/>
    </w:rPr>
  </w:style>
  <w:style w:type="character" w:styleId="Textoennegrita">
    <w:name w:val="Strong"/>
    <w:uiPriority w:val="22"/>
    <w:qFormat/>
    <w:rsid w:val="00683438"/>
    <w:rPr>
      <w:b/>
      <w:bCs/>
    </w:rPr>
  </w:style>
  <w:style w:type="character" w:styleId="nfasis">
    <w:name w:val="Emphasis"/>
    <w:uiPriority w:val="20"/>
    <w:qFormat/>
    <w:rsid w:val="00683438"/>
    <w:rPr>
      <w:i/>
      <w:iCs/>
    </w:rPr>
  </w:style>
  <w:style w:type="paragraph" w:styleId="Sinespaciado">
    <w:name w:val="No Spacing"/>
    <w:basedOn w:val="Normal"/>
    <w:link w:val="SinespaciadoCar"/>
    <w:uiPriority w:val="1"/>
    <w:qFormat/>
    <w:rsid w:val="00683438"/>
    <w:pPr>
      <w:spacing w:after="0"/>
    </w:pPr>
  </w:style>
  <w:style w:type="character" w:customStyle="1" w:styleId="SinespaciadoCar">
    <w:name w:val="Sin espaciado Car"/>
    <w:basedOn w:val="Fuentedeprrafopredeter"/>
    <w:link w:val="Sinespaciado"/>
    <w:uiPriority w:val="1"/>
    <w:rsid w:val="00683438"/>
    <w:rPr>
      <w:sz w:val="24"/>
      <w:szCs w:val="24"/>
      <w:lang w:val="es-DO" w:eastAsia="ja-JP"/>
    </w:rPr>
  </w:style>
  <w:style w:type="paragraph" w:styleId="Cita">
    <w:name w:val="Quote"/>
    <w:basedOn w:val="Normal"/>
    <w:next w:val="Normal"/>
    <w:link w:val="CitaCar"/>
    <w:uiPriority w:val="29"/>
    <w:qFormat/>
    <w:rsid w:val="00683438"/>
    <w:rPr>
      <w:i/>
      <w:iCs/>
      <w:color w:val="000000" w:themeColor="text1"/>
    </w:rPr>
  </w:style>
  <w:style w:type="character" w:customStyle="1" w:styleId="CitaCar">
    <w:name w:val="Cita Car"/>
    <w:basedOn w:val="Fuentedeprrafopredeter"/>
    <w:link w:val="Cita"/>
    <w:uiPriority w:val="29"/>
    <w:rsid w:val="00683438"/>
    <w:rPr>
      <w:i/>
      <w:iCs/>
      <w:color w:val="000000" w:themeColor="text1"/>
      <w:sz w:val="24"/>
      <w:szCs w:val="24"/>
      <w:lang w:val="es-DO" w:eastAsia="ja-JP"/>
    </w:rPr>
  </w:style>
  <w:style w:type="paragraph" w:styleId="Citadestacada">
    <w:name w:val="Intense Quote"/>
    <w:basedOn w:val="Normal"/>
    <w:next w:val="Normal"/>
    <w:link w:val="CitadestacadaCar"/>
    <w:uiPriority w:val="30"/>
    <w:qFormat/>
    <w:rsid w:val="00683438"/>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683438"/>
    <w:rPr>
      <w:b/>
      <w:bCs/>
      <w:i/>
      <w:iCs/>
      <w:color w:val="4F81BD" w:themeColor="accent1"/>
      <w:sz w:val="24"/>
      <w:szCs w:val="24"/>
      <w:lang w:val="es-DO" w:eastAsia="ja-JP"/>
    </w:rPr>
  </w:style>
  <w:style w:type="character" w:styleId="nfasissutil">
    <w:name w:val="Subtle Emphasis"/>
    <w:uiPriority w:val="19"/>
    <w:qFormat/>
    <w:rsid w:val="00683438"/>
    <w:rPr>
      <w:i/>
      <w:iCs/>
      <w:color w:val="808080" w:themeColor="text1" w:themeTint="7F"/>
    </w:rPr>
  </w:style>
  <w:style w:type="character" w:styleId="nfasisintenso">
    <w:name w:val="Intense Emphasis"/>
    <w:uiPriority w:val="21"/>
    <w:qFormat/>
    <w:rsid w:val="00683438"/>
    <w:rPr>
      <w:b/>
      <w:bCs/>
      <w:i/>
      <w:iCs/>
      <w:color w:val="4F81BD" w:themeColor="accent1"/>
    </w:rPr>
  </w:style>
  <w:style w:type="character" w:styleId="Referenciasutil">
    <w:name w:val="Subtle Reference"/>
    <w:uiPriority w:val="31"/>
    <w:qFormat/>
    <w:rsid w:val="00683438"/>
    <w:rPr>
      <w:smallCaps/>
      <w:color w:val="C0504D" w:themeColor="accent2"/>
      <w:u w:val="single"/>
    </w:rPr>
  </w:style>
  <w:style w:type="character" w:styleId="Referenciaintensa">
    <w:name w:val="Intense Reference"/>
    <w:uiPriority w:val="32"/>
    <w:qFormat/>
    <w:rsid w:val="00683438"/>
    <w:rPr>
      <w:b/>
      <w:bCs/>
      <w:smallCaps/>
      <w:color w:val="C0504D" w:themeColor="accent2"/>
      <w:spacing w:val="5"/>
      <w:u w:val="single"/>
    </w:rPr>
  </w:style>
  <w:style w:type="character" w:styleId="Ttulodellibro">
    <w:name w:val="Book Title"/>
    <w:uiPriority w:val="33"/>
    <w:qFormat/>
    <w:rsid w:val="00683438"/>
    <w:rPr>
      <w:b/>
      <w:bCs/>
      <w:smallCaps/>
      <w:spacing w:val="5"/>
    </w:rPr>
  </w:style>
  <w:style w:type="paragraph" w:styleId="Textoindependiente">
    <w:name w:val="Body Text"/>
    <w:basedOn w:val="Normal"/>
    <w:link w:val="TextoindependienteCar"/>
    <w:uiPriority w:val="99"/>
    <w:semiHidden/>
    <w:unhideWhenUsed/>
    <w:rsid w:val="00CB7F71"/>
    <w:pPr>
      <w:spacing w:after="120"/>
    </w:pPr>
  </w:style>
  <w:style w:type="character" w:customStyle="1" w:styleId="TextoindependienteCar">
    <w:name w:val="Texto independiente Car"/>
    <w:basedOn w:val="Fuentedeprrafopredeter"/>
    <w:link w:val="Textoindependiente"/>
    <w:uiPriority w:val="99"/>
    <w:semiHidden/>
    <w:rsid w:val="00CB7F71"/>
    <w:rPr>
      <w:sz w:val="24"/>
      <w:szCs w:val="24"/>
      <w:lang w:val="es-DO" w:eastAsia="ja-JP"/>
    </w:rPr>
  </w:style>
  <w:style w:type="character" w:customStyle="1" w:styleId="subtitulos1">
    <w:name w:val="subtitulos1"/>
    <w:basedOn w:val="Fuentedeprrafopredeter"/>
    <w:rsid w:val="00CB7F71"/>
    <w:rPr>
      <w:rFonts w:ascii="Arial" w:hAnsi="Arial" w:cs="Arial" w:hint="default"/>
      <w:b/>
      <w:bCs/>
      <w:color w:val="006633"/>
      <w:sz w:val="21"/>
      <w:szCs w:val="21"/>
    </w:rPr>
  </w:style>
  <w:style w:type="paragraph" w:styleId="Sangra2detindependiente">
    <w:name w:val="Body Text Indent 2"/>
    <w:basedOn w:val="Normal"/>
    <w:link w:val="Sangra2detindependienteCar"/>
    <w:uiPriority w:val="99"/>
    <w:semiHidden/>
    <w:unhideWhenUsed/>
    <w:rsid w:val="00F7014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70147"/>
    <w:rPr>
      <w:sz w:val="24"/>
      <w:szCs w:val="24"/>
      <w:lang w:val="es-DO"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C62"/>
    <w:pPr>
      <w:spacing w:after="200"/>
    </w:pPr>
    <w:rPr>
      <w:sz w:val="24"/>
      <w:szCs w:val="24"/>
      <w:lang w:val="es-DO" w:eastAsia="ja-JP"/>
    </w:rPr>
  </w:style>
  <w:style w:type="paragraph" w:styleId="Ttulo1">
    <w:name w:val="heading 1"/>
    <w:basedOn w:val="Listavistosa-nfasis11"/>
    <w:next w:val="Normal"/>
    <w:link w:val="Ttulo1Car"/>
    <w:autoRedefine/>
    <w:uiPriority w:val="9"/>
    <w:qFormat/>
    <w:rsid w:val="007440C2"/>
    <w:pPr>
      <w:numPr>
        <w:numId w:val="5"/>
      </w:numPr>
      <w:spacing w:line="360" w:lineRule="auto"/>
      <w:ind w:left="851" w:hanging="142"/>
      <w:jc w:val="both"/>
      <w:outlineLvl w:val="0"/>
    </w:pPr>
    <w:rPr>
      <w:b/>
      <w:sz w:val="32"/>
      <w:szCs w:val="32"/>
      <w:lang w:val="es-ES_tradnl"/>
    </w:rPr>
  </w:style>
  <w:style w:type="paragraph" w:styleId="Ttulo2">
    <w:name w:val="heading 2"/>
    <w:basedOn w:val="Listavistosa-nfasis11"/>
    <w:next w:val="Normal"/>
    <w:link w:val="Ttulo2Car"/>
    <w:autoRedefine/>
    <w:qFormat/>
    <w:rsid w:val="003D2758"/>
    <w:pPr>
      <w:spacing w:line="480" w:lineRule="auto"/>
      <w:ind w:left="0"/>
      <w:jc w:val="both"/>
      <w:outlineLvl w:val="1"/>
    </w:pPr>
    <w:rPr>
      <w:rFonts w:eastAsia="Calibri"/>
      <w:b/>
      <w:sz w:val="28"/>
      <w:szCs w:val="28"/>
      <w:lang w:val="es-ES_tradnl" w:bidi="en-US"/>
    </w:rPr>
  </w:style>
  <w:style w:type="paragraph" w:styleId="Ttulo3">
    <w:name w:val="heading 3"/>
    <w:basedOn w:val="Listavistosa-nfasis11"/>
    <w:next w:val="Normal"/>
    <w:link w:val="Ttulo3Car"/>
    <w:autoRedefine/>
    <w:uiPriority w:val="9"/>
    <w:qFormat/>
    <w:rsid w:val="006715B1"/>
    <w:pPr>
      <w:spacing w:line="360" w:lineRule="auto"/>
      <w:ind w:left="0"/>
      <w:jc w:val="both"/>
      <w:outlineLvl w:val="2"/>
    </w:pPr>
    <w:rPr>
      <w:b/>
      <w:sz w:val="28"/>
      <w:lang w:bidi="en-US"/>
    </w:rPr>
  </w:style>
  <w:style w:type="paragraph" w:styleId="Ttulo4">
    <w:name w:val="heading 4"/>
    <w:basedOn w:val="Normal"/>
    <w:next w:val="Normal"/>
    <w:link w:val="Ttulo4Car"/>
    <w:uiPriority w:val="9"/>
    <w:semiHidden/>
    <w:unhideWhenUsed/>
    <w:qFormat/>
    <w:rsid w:val="00616251"/>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616251"/>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6834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6834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68343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6834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21635C"/>
    <w:pPr>
      <w:spacing w:after="0"/>
      <w:ind w:left="720"/>
      <w:contextualSpacing/>
    </w:pPr>
    <w:rPr>
      <w:rFonts w:ascii="Times New Roman" w:hAnsi="Times New Roman"/>
      <w:lang w:eastAsia="en-US"/>
    </w:rPr>
  </w:style>
  <w:style w:type="character" w:customStyle="1" w:styleId="Ttulo1Car">
    <w:name w:val="Título 1 Car"/>
    <w:link w:val="Ttulo1"/>
    <w:uiPriority w:val="9"/>
    <w:rsid w:val="007440C2"/>
    <w:rPr>
      <w:rFonts w:ascii="Times New Roman" w:hAnsi="Times New Roman"/>
      <w:b/>
      <w:sz w:val="32"/>
      <w:szCs w:val="32"/>
      <w:lang w:val="es-ES_tradnl"/>
    </w:rPr>
  </w:style>
  <w:style w:type="character" w:customStyle="1" w:styleId="Ttulo2Car">
    <w:name w:val="Título 2 Car"/>
    <w:link w:val="Ttulo2"/>
    <w:rsid w:val="003D2758"/>
    <w:rPr>
      <w:rFonts w:ascii="Times New Roman" w:eastAsia="Calibri" w:hAnsi="Times New Roman"/>
      <w:b/>
      <w:sz w:val="28"/>
      <w:szCs w:val="28"/>
      <w:lang w:val="es-ES_tradnl" w:bidi="en-US"/>
    </w:rPr>
  </w:style>
  <w:style w:type="character" w:customStyle="1" w:styleId="Ttulo3Car">
    <w:name w:val="Título 3 Car"/>
    <w:link w:val="Ttulo3"/>
    <w:uiPriority w:val="9"/>
    <w:rsid w:val="006715B1"/>
    <w:rPr>
      <w:rFonts w:ascii="Times New Roman" w:hAnsi="Times New Roman"/>
      <w:b/>
      <w:sz w:val="28"/>
      <w:szCs w:val="24"/>
      <w:lang w:val="es-DO" w:bidi="en-US"/>
    </w:rPr>
  </w:style>
  <w:style w:type="character" w:customStyle="1" w:styleId="Ttulo4Car">
    <w:name w:val="Título 4 Car"/>
    <w:link w:val="Ttulo4"/>
    <w:uiPriority w:val="9"/>
    <w:semiHidden/>
    <w:rsid w:val="00616251"/>
    <w:rPr>
      <w:rFonts w:ascii="Calibri" w:eastAsia="Times New Roman" w:hAnsi="Calibri" w:cs="Times New Roman"/>
      <w:b/>
      <w:bCs/>
      <w:sz w:val="28"/>
      <w:szCs w:val="28"/>
      <w:lang w:val="en-US" w:eastAsia="ja-JP"/>
    </w:rPr>
  </w:style>
  <w:style w:type="character" w:customStyle="1" w:styleId="Ttulo5Car">
    <w:name w:val="Título 5 Car"/>
    <w:link w:val="Ttulo5"/>
    <w:uiPriority w:val="9"/>
    <w:semiHidden/>
    <w:rsid w:val="00616251"/>
    <w:rPr>
      <w:rFonts w:ascii="Calibri" w:eastAsia="Times New Roman" w:hAnsi="Calibri" w:cs="Times New Roman"/>
      <w:b/>
      <w:bCs/>
      <w:i/>
      <w:iCs/>
      <w:sz w:val="26"/>
      <w:szCs w:val="26"/>
      <w:lang w:val="en-US" w:eastAsia="ja-JP"/>
    </w:rPr>
  </w:style>
  <w:style w:type="paragraph" w:customStyle="1" w:styleId="Style1">
    <w:name w:val="Style1"/>
    <w:basedOn w:val="TDC7"/>
    <w:qFormat/>
    <w:rsid w:val="00B203A9"/>
    <w:pPr>
      <w:pBdr>
        <w:between w:val="double" w:sz="6" w:space="0" w:color="auto"/>
      </w:pBdr>
      <w:spacing w:line="276" w:lineRule="auto"/>
      <w:ind w:left="1100"/>
    </w:pPr>
    <w:rPr>
      <w:lang w:val="es-ES" w:eastAsia="es-ES"/>
    </w:rPr>
  </w:style>
  <w:style w:type="paragraph" w:styleId="TDC7">
    <w:name w:val="toc 7"/>
    <w:basedOn w:val="Normal"/>
    <w:next w:val="Normal"/>
    <w:autoRedefine/>
    <w:uiPriority w:val="39"/>
    <w:unhideWhenUsed/>
    <w:rsid w:val="00B203A9"/>
    <w:pPr>
      <w:spacing w:after="0"/>
      <w:ind w:left="1440"/>
    </w:pPr>
    <w:rPr>
      <w:rFonts w:asciiTheme="minorHAnsi" w:hAnsiTheme="minorHAnsi"/>
      <w:sz w:val="18"/>
      <w:szCs w:val="18"/>
    </w:rPr>
  </w:style>
  <w:style w:type="paragraph" w:styleId="Textodeglobo">
    <w:name w:val="Balloon Text"/>
    <w:basedOn w:val="Normal"/>
    <w:link w:val="TextodegloboCar"/>
    <w:uiPriority w:val="99"/>
    <w:semiHidden/>
    <w:unhideWhenUsed/>
    <w:rsid w:val="005469F1"/>
    <w:pPr>
      <w:spacing w:after="0"/>
    </w:pPr>
    <w:rPr>
      <w:rFonts w:ascii="Lucida Grande" w:hAnsi="Lucida Grande"/>
      <w:sz w:val="18"/>
      <w:szCs w:val="18"/>
    </w:rPr>
  </w:style>
  <w:style w:type="character" w:customStyle="1" w:styleId="TextodegloboCar">
    <w:name w:val="Texto de globo Car"/>
    <w:link w:val="Textodeglobo"/>
    <w:uiPriority w:val="99"/>
    <w:semiHidden/>
    <w:rsid w:val="005469F1"/>
    <w:rPr>
      <w:rFonts w:ascii="Lucida Grande" w:hAnsi="Lucida Grande" w:cs="Lucida Grande"/>
      <w:sz w:val="18"/>
      <w:szCs w:val="18"/>
    </w:rPr>
  </w:style>
  <w:style w:type="paragraph" w:styleId="Piedepgina">
    <w:name w:val="footer"/>
    <w:basedOn w:val="Normal"/>
    <w:link w:val="PiedepginaCar"/>
    <w:uiPriority w:val="99"/>
    <w:unhideWhenUsed/>
    <w:rsid w:val="0021635C"/>
    <w:pPr>
      <w:tabs>
        <w:tab w:val="center" w:pos="4320"/>
        <w:tab w:val="right" w:pos="8640"/>
      </w:tabs>
      <w:spacing w:after="0"/>
    </w:pPr>
  </w:style>
  <w:style w:type="character" w:customStyle="1" w:styleId="PiedepginaCar">
    <w:name w:val="Pie de página Car"/>
    <w:link w:val="Piedepgina"/>
    <w:uiPriority w:val="99"/>
    <w:rsid w:val="0021635C"/>
    <w:rPr>
      <w:sz w:val="24"/>
      <w:szCs w:val="24"/>
    </w:rPr>
  </w:style>
  <w:style w:type="character" w:styleId="Nmerodepgina">
    <w:name w:val="page number"/>
    <w:basedOn w:val="Fuentedeprrafopredeter"/>
    <w:uiPriority w:val="99"/>
    <w:semiHidden/>
    <w:unhideWhenUsed/>
    <w:rsid w:val="0021635C"/>
  </w:style>
  <w:style w:type="paragraph" w:customStyle="1" w:styleId="NoSpacing1">
    <w:name w:val="No Spacing1"/>
    <w:link w:val="NoSpacingChar"/>
    <w:uiPriority w:val="1"/>
    <w:qFormat/>
    <w:rsid w:val="00207E2B"/>
    <w:rPr>
      <w:rFonts w:eastAsia="Cambria"/>
      <w:sz w:val="22"/>
      <w:szCs w:val="22"/>
      <w:lang w:val="es-DO"/>
    </w:rPr>
  </w:style>
  <w:style w:type="character" w:customStyle="1" w:styleId="NoSpacingChar">
    <w:name w:val="No Spacing Char"/>
    <w:link w:val="NoSpacing1"/>
    <w:uiPriority w:val="1"/>
    <w:rsid w:val="00207E2B"/>
    <w:rPr>
      <w:rFonts w:eastAsia="Cambria"/>
      <w:sz w:val="22"/>
      <w:szCs w:val="22"/>
      <w:lang w:val="es-DO" w:eastAsia="en-US" w:bidi="ar-SA"/>
    </w:rPr>
  </w:style>
  <w:style w:type="paragraph" w:styleId="Encabezado">
    <w:name w:val="header"/>
    <w:basedOn w:val="Normal"/>
    <w:link w:val="EncabezadoCar"/>
    <w:uiPriority w:val="99"/>
    <w:unhideWhenUsed/>
    <w:rsid w:val="008845F6"/>
    <w:pPr>
      <w:tabs>
        <w:tab w:val="center" w:pos="4320"/>
        <w:tab w:val="right" w:pos="8640"/>
      </w:tabs>
      <w:spacing w:after="0"/>
    </w:pPr>
  </w:style>
  <w:style w:type="character" w:customStyle="1" w:styleId="EncabezadoCar">
    <w:name w:val="Encabezado Car"/>
    <w:link w:val="Encabezado"/>
    <w:uiPriority w:val="99"/>
    <w:rsid w:val="008845F6"/>
    <w:rPr>
      <w:sz w:val="24"/>
      <w:szCs w:val="24"/>
    </w:rPr>
  </w:style>
  <w:style w:type="character" w:styleId="Refdecomentario">
    <w:name w:val="annotation reference"/>
    <w:uiPriority w:val="99"/>
    <w:semiHidden/>
    <w:unhideWhenUsed/>
    <w:rsid w:val="002F7074"/>
    <w:rPr>
      <w:sz w:val="18"/>
      <w:szCs w:val="18"/>
    </w:rPr>
  </w:style>
  <w:style w:type="paragraph" w:styleId="Textocomentario">
    <w:name w:val="annotation text"/>
    <w:basedOn w:val="Normal"/>
    <w:link w:val="TextocomentarioCar"/>
    <w:uiPriority w:val="99"/>
    <w:semiHidden/>
    <w:unhideWhenUsed/>
    <w:rsid w:val="002F7074"/>
  </w:style>
  <w:style w:type="character" w:customStyle="1" w:styleId="TextocomentarioCar">
    <w:name w:val="Texto comentario Car"/>
    <w:link w:val="Textocomentario"/>
    <w:uiPriority w:val="99"/>
    <w:semiHidden/>
    <w:rsid w:val="002F7074"/>
    <w:rPr>
      <w:sz w:val="24"/>
      <w:szCs w:val="24"/>
    </w:rPr>
  </w:style>
  <w:style w:type="paragraph" w:styleId="Asuntodelcomentario">
    <w:name w:val="annotation subject"/>
    <w:basedOn w:val="Textocomentario"/>
    <w:next w:val="Textocomentario"/>
    <w:link w:val="AsuntodelcomentarioCar"/>
    <w:uiPriority w:val="99"/>
    <w:semiHidden/>
    <w:unhideWhenUsed/>
    <w:rsid w:val="00601224"/>
    <w:rPr>
      <w:b/>
      <w:bCs/>
    </w:rPr>
  </w:style>
  <w:style w:type="character" w:customStyle="1" w:styleId="AsuntodelcomentarioCar">
    <w:name w:val="Asunto del comentario Car"/>
    <w:link w:val="Asuntodelcomentario"/>
    <w:uiPriority w:val="99"/>
    <w:semiHidden/>
    <w:rsid w:val="00601224"/>
    <w:rPr>
      <w:b/>
      <w:bCs/>
      <w:sz w:val="24"/>
      <w:szCs w:val="24"/>
    </w:rPr>
  </w:style>
  <w:style w:type="paragraph" w:styleId="Textonotapie">
    <w:name w:val="footnote text"/>
    <w:basedOn w:val="Normal"/>
    <w:link w:val="TextonotapieCar"/>
    <w:uiPriority w:val="99"/>
    <w:unhideWhenUsed/>
    <w:rsid w:val="003537FB"/>
    <w:pPr>
      <w:spacing w:after="0"/>
    </w:pPr>
  </w:style>
  <w:style w:type="character" w:customStyle="1" w:styleId="TextonotapieCar">
    <w:name w:val="Texto nota pie Car"/>
    <w:link w:val="Textonotapie"/>
    <w:uiPriority w:val="99"/>
    <w:rsid w:val="003537FB"/>
    <w:rPr>
      <w:sz w:val="24"/>
      <w:szCs w:val="24"/>
    </w:rPr>
  </w:style>
  <w:style w:type="character" w:styleId="Refdenotaalpie">
    <w:name w:val="footnote reference"/>
    <w:uiPriority w:val="99"/>
    <w:unhideWhenUsed/>
    <w:rsid w:val="003537FB"/>
    <w:rPr>
      <w:vertAlign w:val="superscript"/>
    </w:rPr>
  </w:style>
  <w:style w:type="paragraph" w:styleId="Epgrafe">
    <w:name w:val="caption"/>
    <w:basedOn w:val="Normal"/>
    <w:next w:val="Normal"/>
    <w:uiPriority w:val="35"/>
    <w:qFormat/>
    <w:rsid w:val="00EA3397"/>
    <w:rPr>
      <w:rFonts w:ascii="Times New Roman" w:hAnsi="Times New Roman"/>
      <w:b/>
      <w:bCs/>
      <w:color w:val="4F81BD"/>
      <w:sz w:val="18"/>
      <w:szCs w:val="18"/>
      <w:lang w:eastAsia="en-US"/>
    </w:rPr>
  </w:style>
  <w:style w:type="paragraph" w:styleId="TDC1">
    <w:name w:val="toc 1"/>
    <w:basedOn w:val="Normal"/>
    <w:next w:val="Normal"/>
    <w:autoRedefine/>
    <w:uiPriority w:val="39"/>
    <w:unhideWhenUsed/>
    <w:qFormat/>
    <w:rsid w:val="006E1E65"/>
    <w:pPr>
      <w:tabs>
        <w:tab w:val="left" w:pos="284"/>
        <w:tab w:val="right" w:leader="dot" w:pos="9072"/>
      </w:tabs>
      <w:spacing w:before="120" w:after="0"/>
      <w:ind w:left="-284"/>
      <w:jc w:val="both"/>
    </w:pPr>
    <w:rPr>
      <w:rFonts w:ascii="Times New Roman" w:hAnsi="Times New Roman"/>
      <w:b/>
      <w:bCs/>
      <w:noProof/>
    </w:rPr>
  </w:style>
  <w:style w:type="paragraph" w:styleId="TDC2">
    <w:name w:val="toc 2"/>
    <w:basedOn w:val="Normal"/>
    <w:next w:val="Normal"/>
    <w:autoRedefine/>
    <w:uiPriority w:val="39"/>
    <w:unhideWhenUsed/>
    <w:qFormat/>
    <w:rsid w:val="00112BDF"/>
    <w:pPr>
      <w:spacing w:after="0"/>
      <w:ind w:left="240"/>
    </w:pPr>
    <w:rPr>
      <w:rFonts w:asciiTheme="minorHAnsi" w:hAnsiTheme="minorHAnsi"/>
      <w:smallCaps/>
      <w:sz w:val="20"/>
      <w:szCs w:val="20"/>
    </w:rPr>
  </w:style>
  <w:style w:type="paragraph" w:styleId="TDC3">
    <w:name w:val="toc 3"/>
    <w:basedOn w:val="Normal"/>
    <w:next w:val="Normal"/>
    <w:autoRedefine/>
    <w:uiPriority w:val="39"/>
    <w:unhideWhenUsed/>
    <w:qFormat/>
    <w:rsid w:val="005277C7"/>
    <w:pPr>
      <w:numPr>
        <w:numId w:val="37"/>
      </w:numPr>
      <w:tabs>
        <w:tab w:val="right" w:leader="dot" w:pos="9072"/>
      </w:tabs>
      <w:spacing w:after="0"/>
    </w:pPr>
    <w:rPr>
      <w:rFonts w:asciiTheme="minorHAnsi" w:hAnsiTheme="minorHAnsi"/>
      <w:i/>
      <w:iCs/>
      <w:sz w:val="20"/>
      <w:szCs w:val="20"/>
    </w:rPr>
  </w:style>
  <w:style w:type="paragraph" w:styleId="TDC4">
    <w:name w:val="toc 4"/>
    <w:basedOn w:val="Normal"/>
    <w:next w:val="Normal"/>
    <w:autoRedefine/>
    <w:uiPriority w:val="39"/>
    <w:unhideWhenUsed/>
    <w:rsid w:val="00112BDF"/>
    <w:pPr>
      <w:spacing w:after="0"/>
      <w:ind w:left="720"/>
    </w:pPr>
    <w:rPr>
      <w:rFonts w:asciiTheme="minorHAnsi" w:hAnsiTheme="minorHAnsi"/>
      <w:sz w:val="18"/>
      <w:szCs w:val="18"/>
    </w:rPr>
  </w:style>
  <w:style w:type="paragraph" w:styleId="TDC5">
    <w:name w:val="toc 5"/>
    <w:basedOn w:val="Normal"/>
    <w:next w:val="Normal"/>
    <w:autoRedefine/>
    <w:uiPriority w:val="39"/>
    <w:unhideWhenUsed/>
    <w:rsid w:val="00EA3397"/>
    <w:pPr>
      <w:spacing w:after="0"/>
      <w:ind w:left="960"/>
    </w:pPr>
    <w:rPr>
      <w:rFonts w:asciiTheme="minorHAnsi" w:hAnsiTheme="minorHAnsi"/>
      <w:sz w:val="18"/>
      <w:szCs w:val="18"/>
    </w:rPr>
  </w:style>
  <w:style w:type="paragraph" w:styleId="TDC6">
    <w:name w:val="toc 6"/>
    <w:basedOn w:val="Normal"/>
    <w:next w:val="Normal"/>
    <w:autoRedefine/>
    <w:uiPriority w:val="39"/>
    <w:unhideWhenUsed/>
    <w:rsid w:val="00EA3397"/>
    <w:pPr>
      <w:spacing w:after="0"/>
      <w:ind w:left="1200"/>
    </w:pPr>
    <w:rPr>
      <w:rFonts w:asciiTheme="minorHAnsi" w:hAnsiTheme="minorHAnsi"/>
      <w:sz w:val="18"/>
      <w:szCs w:val="18"/>
    </w:rPr>
  </w:style>
  <w:style w:type="paragraph" w:styleId="TDC8">
    <w:name w:val="toc 8"/>
    <w:basedOn w:val="Normal"/>
    <w:next w:val="Normal"/>
    <w:autoRedefine/>
    <w:uiPriority w:val="39"/>
    <w:unhideWhenUsed/>
    <w:rsid w:val="00EA3397"/>
    <w:pPr>
      <w:spacing w:after="0"/>
      <w:ind w:left="1680"/>
    </w:pPr>
    <w:rPr>
      <w:rFonts w:asciiTheme="minorHAnsi" w:hAnsiTheme="minorHAnsi"/>
      <w:sz w:val="18"/>
      <w:szCs w:val="18"/>
    </w:rPr>
  </w:style>
  <w:style w:type="paragraph" w:styleId="TDC9">
    <w:name w:val="toc 9"/>
    <w:basedOn w:val="Normal"/>
    <w:next w:val="Normal"/>
    <w:autoRedefine/>
    <w:uiPriority w:val="39"/>
    <w:unhideWhenUsed/>
    <w:rsid w:val="00EA3397"/>
    <w:pPr>
      <w:spacing w:after="0"/>
      <w:ind w:left="1920"/>
    </w:pPr>
    <w:rPr>
      <w:rFonts w:asciiTheme="minorHAnsi" w:hAnsiTheme="minorHAnsi"/>
      <w:sz w:val="18"/>
      <w:szCs w:val="18"/>
    </w:rPr>
  </w:style>
  <w:style w:type="character" w:styleId="Hipervnculo">
    <w:name w:val="Hyperlink"/>
    <w:uiPriority w:val="99"/>
    <w:unhideWhenUsed/>
    <w:rsid w:val="00857882"/>
    <w:rPr>
      <w:color w:val="0000D4"/>
      <w:u w:val="single"/>
    </w:rPr>
  </w:style>
  <w:style w:type="paragraph" w:customStyle="1" w:styleId="xl70">
    <w:name w:val="xl70"/>
    <w:basedOn w:val="Normal"/>
    <w:rsid w:val="00857882"/>
    <w:pPr>
      <w:shd w:val="clear" w:color="000000" w:fill="FFFFFF"/>
      <w:spacing w:before="100" w:beforeAutospacing="1" w:after="100" w:afterAutospacing="1"/>
    </w:pPr>
    <w:rPr>
      <w:rFonts w:ascii="Times" w:hAnsi="Times"/>
      <w:b/>
      <w:bCs/>
      <w:sz w:val="16"/>
      <w:szCs w:val="16"/>
      <w:lang w:eastAsia="en-US"/>
    </w:rPr>
  </w:style>
  <w:style w:type="paragraph" w:customStyle="1" w:styleId="xl71">
    <w:name w:val="xl71"/>
    <w:basedOn w:val="Normal"/>
    <w:rsid w:val="00857882"/>
    <w:pPr>
      <w:shd w:val="clear" w:color="000000" w:fill="FFFFFF"/>
      <w:spacing w:before="100" w:beforeAutospacing="1" w:after="100" w:afterAutospacing="1"/>
    </w:pPr>
    <w:rPr>
      <w:rFonts w:ascii="Times" w:hAnsi="Times"/>
      <w:sz w:val="16"/>
      <w:szCs w:val="16"/>
      <w:lang w:eastAsia="en-US"/>
    </w:rPr>
  </w:style>
  <w:style w:type="paragraph" w:customStyle="1" w:styleId="xl72">
    <w:name w:val="xl72"/>
    <w:basedOn w:val="Normal"/>
    <w:rsid w:val="00857882"/>
    <w:pPr>
      <w:spacing w:before="100" w:beforeAutospacing="1" w:after="100" w:afterAutospacing="1"/>
    </w:pPr>
    <w:rPr>
      <w:rFonts w:ascii="Times" w:hAnsi="Times"/>
      <w:sz w:val="16"/>
      <w:szCs w:val="16"/>
      <w:lang w:eastAsia="en-US"/>
    </w:rPr>
  </w:style>
  <w:style w:type="paragraph" w:customStyle="1" w:styleId="xl73">
    <w:name w:val="xl73"/>
    <w:basedOn w:val="Normal"/>
    <w:rsid w:val="00857882"/>
    <w:pPr>
      <w:spacing w:before="100" w:beforeAutospacing="1" w:after="100" w:afterAutospacing="1"/>
      <w:jc w:val="center"/>
    </w:pPr>
    <w:rPr>
      <w:rFonts w:ascii="Times" w:hAnsi="Times"/>
      <w:b/>
      <w:bCs/>
      <w:sz w:val="16"/>
      <w:szCs w:val="16"/>
      <w:lang w:eastAsia="en-US"/>
    </w:rPr>
  </w:style>
  <w:style w:type="paragraph" w:customStyle="1" w:styleId="xl74">
    <w:name w:val="xl74"/>
    <w:basedOn w:val="Normal"/>
    <w:rsid w:val="00857882"/>
    <w:pPr>
      <w:pBdr>
        <w:lef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5">
    <w:name w:val="xl75"/>
    <w:basedOn w:val="Normal"/>
    <w:rsid w:val="00857882"/>
    <w:pPr>
      <w:shd w:val="clear" w:color="000000" w:fill="FFFFFF"/>
      <w:spacing w:before="100" w:beforeAutospacing="1" w:after="100" w:afterAutospacing="1"/>
      <w:jc w:val="center"/>
    </w:pPr>
    <w:rPr>
      <w:rFonts w:ascii="Times" w:hAnsi="Times"/>
      <w:b/>
      <w:bCs/>
      <w:sz w:val="16"/>
      <w:szCs w:val="16"/>
      <w:lang w:eastAsia="en-US"/>
    </w:rPr>
  </w:style>
  <w:style w:type="paragraph" w:customStyle="1" w:styleId="xl76">
    <w:name w:val="xl76"/>
    <w:basedOn w:val="Normal"/>
    <w:rsid w:val="00857882"/>
    <w:pPr>
      <w:pBdr>
        <w:righ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7">
    <w:name w:val="xl77"/>
    <w:basedOn w:val="Normal"/>
    <w:rsid w:val="00857882"/>
    <w:pPr>
      <w:pBdr>
        <w:left w:val="single" w:sz="8" w:space="0" w:color="auto"/>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8">
    <w:name w:val="xl78"/>
    <w:basedOn w:val="Normal"/>
    <w:rsid w:val="00857882"/>
    <w:pPr>
      <w:pBdr>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9">
    <w:name w:val="xl79"/>
    <w:basedOn w:val="Normal"/>
    <w:rsid w:val="00857882"/>
    <w:pPr>
      <w:pBdr>
        <w:bottom w:val="single" w:sz="8" w:space="0" w:color="auto"/>
        <w:right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0">
    <w:name w:val="xl80"/>
    <w:basedOn w:val="Normal"/>
    <w:rsid w:val="00857882"/>
    <w:pPr>
      <w:pBdr>
        <w:top w:val="single" w:sz="8" w:space="0" w:color="auto"/>
        <w:lef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1">
    <w:name w:val="xl81"/>
    <w:basedOn w:val="Normal"/>
    <w:rsid w:val="00857882"/>
    <w:pPr>
      <w:pBdr>
        <w:top w:val="single" w:sz="8" w:space="0" w:color="auto"/>
        <w:left w:val="single" w:sz="8"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2">
    <w:name w:val="xl82"/>
    <w:basedOn w:val="Normal"/>
    <w:rsid w:val="00857882"/>
    <w:pPr>
      <w:pBdr>
        <w:top w:val="single" w:sz="8" w:space="0" w:color="auto"/>
        <w:left w:val="single" w:sz="4"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3">
    <w:name w:val="xl83"/>
    <w:basedOn w:val="Normal"/>
    <w:rsid w:val="00857882"/>
    <w:pPr>
      <w:pBdr>
        <w:top w:val="single" w:sz="8" w:space="0" w:color="auto"/>
        <w:left w:val="single" w:sz="4" w:space="0" w:color="auto"/>
        <w:righ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4">
    <w:name w:val="xl84"/>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5">
    <w:name w:val="xl85"/>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6">
    <w:name w:val="xl86"/>
    <w:basedOn w:val="Normal"/>
    <w:rsid w:val="00857882"/>
    <w:pPr>
      <w:pBdr>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7">
    <w:name w:val="xl87"/>
    <w:basedOn w:val="Normal"/>
    <w:rsid w:val="00857882"/>
    <w:pPr>
      <w:pBdr>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8">
    <w:name w:val="xl88"/>
    <w:basedOn w:val="Normal"/>
    <w:rsid w:val="00857882"/>
    <w:pPr>
      <w:pBdr>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9">
    <w:name w:val="xl89"/>
    <w:basedOn w:val="Normal"/>
    <w:rsid w:val="00857882"/>
    <w:pPr>
      <w:pBdr>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90">
    <w:name w:val="xl90"/>
    <w:basedOn w:val="Normal"/>
    <w:rsid w:val="00857882"/>
    <w:pPr>
      <w:pBdr>
        <w:lef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1">
    <w:name w:val="xl91"/>
    <w:basedOn w:val="Normal"/>
    <w:rsid w:val="00857882"/>
    <w:pPr>
      <w:pBdr>
        <w:righ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2">
    <w:name w:val="xl92"/>
    <w:basedOn w:val="Normal"/>
    <w:rsid w:val="00857882"/>
    <w:pPr>
      <w:pBdr>
        <w:left w:val="single" w:sz="8" w:space="0" w:color="auto"/>
        <w:bottom w:val="single" w:sz="8" w:space="0" w:color="auto"/>
      </w:pBdr>
      <w:spacing w:before="100" w:beforeAutospacing="1" w:after="100" w:afterAutospacing="1"/>
    </w:pPr>
    <w:rPr>
      <w:rFonts w:ascii="Times" w:hAnsi="Times"/>
      <w:sz w:val="16"/>
      <w:szCs w:val="16"/>
      <w:lang w:eastAsia="en-US"/>
    </w:rPr>
  </w:style>
  <w:style w:type="paragraph" w:customStyle="1" w:styleId="xl93">
    <w:name w:val="xl93"/>
    <w:basedOn w:val="Normal"/>
    <w:rsid w:val="00857882"/>
    <w:pPr>
      <w:pBdr>
        <w:bottom w:val="single" w:sz="8" w:space="0" w:color="auto"/>
      </w:pBdr>
      <w:spacing w:before="100" w:beforeAutospacing="1" w:after="100" w:afterAutospacing="1"/>
    </w:pPr>
    <w:rPr>
      <w:rFonts w:ascii="Times" w:hAnsi="Times"/>
      <w:sz w:val="16"/>
      <w:szCs w:val="16"/>
      <w:lang w:eastAsia="en-US"/>
    </w:rPr>
  </w:style>
  <w:style w:type="paragraph" w:customStyle="1" w:styleId="xl94">
    <w:name w:val="xl94"/>
    <w:basedOn w:val="Normal"/>
    <w:rsid w:val="00857882"/>
    <w:pPr>
      <w:pBdr>
        <w:bottom w:val="single" w:sz="8" w:space="0" w:color="auto"/>
        <w:right w:val="single" w:sz="8" w:space="0" w:color="auto"/>
      </w:pBdr>
      <w:spacing w:before="100" w:beforeAutospacing="1" w:after="100" w:afterAutospacing="1"/>
    </w:pPr>
    <w:rPr>
      <w:rFonts w:ascii="Times" w:hAnsi="Times"/>
      <w:sz w:val="16"/>
      <w:szCs w:val="16"/>
      <w:lang w:eastAsia="en-US"/>
    </w:rPr>
  </w:style>
  <w:style w:type="paragraph" w:customStyle="1" w:styleId="xl95">
    <w:name w:val="xl95"/>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6">
    <w:name w:val="xl96"/>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7">
    <w:name w:val="xl97"/>
    <w:basedOn w:val="Normal"/>
    <w:rsid w:val="00857882"/>
    <w:pPr>
      <w:spacing w:before="100" w:beforeAutospacing="1" w:after="100" w:afterAutospacing="1"/>
    </w:pPr>
    <w:rPr>
      <w:rFonts w:ascii="Times" w:hAnsi="Times"/>
      <w:b/>
      <w:bCs/>
      <w:sz w:val="16"/>
      <w:szCs w:val="16"/>
      <w:lang w:eastAsia="en-US"/>
    </w:rPr>
  </w:style>
  <w:style w:type="paragraph" w:customStyle="1" w:styleId="xl98">
    <w:name w:val="xl98"/>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9">
    <w:name w:val="xl99"/>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100">
    <w:name w:val="xl100"/>
    <w:basedOn w:val="Normal"/>
    <w:rsid w:val="00857882"/>
    <w:pPr>
      <w:pBdr>
        <w:top w:val="single" w:sz="8" w:space="0" w:color="auto"/>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1">
    <w:name w:val="xl101"/>
    <w:basedOn w:val="Normal"/>
    <w:rsid w:val="0085788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2">
    <w:name w:val="xl102"/>
    <w:basedOn w:val="Normal"/>
    <w:rsid w:val="0085788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3">
    <w:name w:val="xl103"/>
    <w:basedOn w:val="Normal"/>
    <w:rsid w:val="00857882"/>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Prrafodelista1">
    <w:name w:val="Párrafo de lista1"/>
    <w:basedOn w:val="Normal"/>
    <w:rsid w:val="00BC56F0"/>
    <w:pPr>
      <w:spacing w:line="276" w:lineRule="auto"/>
      <w:ind w:left="720"/>
      <w:contextualSpacing/>
    </w:pPr>
    <w:rPr>
      <w:rFonts w:ascii="Calibri" w:hAnsi="Calibri"/>
      <w:sz w:val="22"/>
      <w:szCs w:val="22"/>
      <w:lang w:eastAsia="es-DO"/>
    </w:rPr>
  </w:style>
  <w:style w:type="table" w:styleId="Tablaconcuadrcula">
    <w:name w:val="Table Grid"/>
    <w:basedOn w:val="Tablanormal"/>
    <w:uiPriority w:val="59"/>
    <w:rsid w:val="00BE61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E6199"/>
    <w:pPr>
      <w:widowControl w:val="0"/>
      <w:autoSpaceDE w:val="0"/>
      <w:autoSpaceDN w:val="0"/>
      <w:adjustRightInd w:val="0"/>
    </w:pPr>
    <w:rPr>
      <w:rFonts w:ascii="Arial" w:hAnsi="Arial" w:cs="Arial"/>
      <w:color w:val="000000"/>
      <w:sz w:val="24"/>
      <w:szCs w:val="24"/>
      <w:lang w:val="es-ES" w:eastAsia="es-ES"/>
    </w:rPr>
  </w:style>
  <w:style w:type="paragraph" w:customStyle="1" w:styleId="Direccin">
    <w:name w:val="Dirección"/>
    <w:basedOn w:val="Normal"/>
    <w:rsid w:val="00464B38"/>
    <w:pPr>
      <w:spacing w:after="0"/>
      <w:jc w:val="center"/>
    </w:pPr>
    <w:rPr>
      <w:rFonts w:ascii="Arial" w:hAnsi="Arial" w:cs="Arial"/>
      <w:b/>
      <w:bCs/>
      <w:smallCaps/>
      <w:kern w:val="28"/>
      <w:sz w:val="28"/>
      <w:szCs w:val="28"/>
      <w:lang w:eastAsia="en-US" w:bidi="en-US"/>
    </w:rPr>
  </w:style>
  <w:style w:type="paragraph" w:customStyle="1" w:styleId="Direccin2">
    <w:name w:val="Dirección 2"/>
    <w:rsid w:val="00464B38"/>
    <w:pPr>
      <w:jc w:val="center"/>
    </w:pPr>
    <w:rPr>
      <w:rFonts w:ascii="Arial" w:hAnsi="Arial" w:cs="Arial"/>
      <w:kern w:val="28"/>
      <w:sz w:val="22"/>
      <w:szCs w:val="22"/>
      <w:lang w:bidi="en-US"/>
    </w:rPr>
  </w:style>
  <w:style w:type="paragraph" w:customStyle="1" w:styleId="Chapter">
    <w:name w:val="Chapter"/>
    <w:basedOn w:val="Normal"/>
    <w:next w:val="Normal"/>
    <w:rsid w:val="00464B38"/>
    <w:pPr>
      <w:tabs>
        <w:tab w:val="num" w:pos="648"/>
        <w:tab w:val="left" w:pos="1440"/>
      </w:tabs>
      <w:spacing w:before="240" w:after="240"/>
      <w:ind w:firstLine="288"/>
      <w:jc w:val="center"/>
    </w:pPr>
    <w:rPr>
      <w:rFonts w:ascii="Times New Roman" w:hAnsi="Times New Roman"/>
      <w:b/>
      <w:smallCaps/>
      <w:szCs w:val="20"/>
      <w:lang w:val="es-ES_tradnl" w:eastAsia="es-ES"/>
    </w:rPr>
  </w:style>
  <w:style w:type="paragraph" w:customStyle="1" w:styleId="Paragraph">
    <w:name w:val="Paragraph"/>
    <w:basedOn w:val="Sangradetextonormal"/>
    <w:rsid w:val="00464B38"/>
    <w:pPr>
      <w:spacing w:before="120"/>
      <w:ind w:left="1440" w:hanging="360"/>
      <w:jc w:val="both"/>
      <w:outlineLvl w:val="1"/>
    </w:pPr>
    <w:rPr>
      <w:rFonts w:ascii="Times New Roman" w:hAnsi="Times New Roman"/>
      <w:szCs w:val="20"/>
      <w:lang w:val="es-ES" w:eastAsia="es-ES"/>
    </w:rPr>
  </w:style>
  <w:style w:type="paragraph" w:styleId="Sangradetextonormal">
    <w:name w:val="Body Text Indent"/>
    <w:basedOn w:val="Normal"/>
    <w:link w:val="SangradetextonormalCar"/>
    <w:uiPriority w:val="99"/>
    <w:semiHidden/>
    <w:unhideWhenUsed/>
    <w:rsid w:val="00464B38"/>
    <w:pPr>
      <w:spacing w:after="120"/>
      <w:ind w:left="360"/>
    </w:pPr>
  </w:style>
  <w:style w:type="character" w:customStyle="1" w:styleId="SangradetextonormalCar">
    <w:name w:val="Sangría de texto normal Car"/>
    <w:link w:val="Sangradetextonormal"/>
    <w:uiPriority w:val="99"/>
    <w:semiHidden/>
    <w:rsid w:val="00464B38"/>
    <w:rPr>
      <w:sz w:val="24"/>
      <w:szCs w:val="24"/>
    </w:rPr>
  </w:style>
  <w:style w:type="paragraph" w:customStyle="1" w:styleId="subpar">
    <w:name w:val="subpar"/>
    <w:basedOn w:val="Sangra3detindependiente"/>
    <w:rsid w:val="00464B38"/>
    <w:pPr>
      <w:spacing w:before="120"/>
      <w:ind w:left="2160" w:hanging="180"/>
      <w:jc w:val="both"/>
      <w:outlineLvl w:val="2"/>
    </w:pPr>
    <w:rPr>
      <w:rFonts w:ascii="Times New Roman" w:hAnsi="Times New Roman"/>
      <w:sz w:val="24"/>
      <w:szCs w:val="20"/>
      <w:lang w:val="es-ES_tradnl" w:eastAsia="es-ES"/>
    </w:rPr>
  </w:style>
  <w:style w:type="paragraph" w:styleId="Sangra3detindependiente">
    <w:name w:val="Body Text Indent 3"/>
    <w:basedOn w:val="Normal"/>
    <w:link w:val="Sangra3detindependienteCar"/>
    <w:uiPriority w:val="99"/>
    <w:semiHidden/>
    <w:unhideWhenUsed/>
    <w:rsid w:val="00464B38"/>
    <w:pPr>
      <w:spacing w:after="120"/>
      <w:ind w:left="360"/>
    </w:pPr>
    <w:rPr>
      <w:sz w:val="16"/>
      <w:szCs w:val="16"/>
    </w:rPr>
  </w:style>
  <w:style w:type="character" w:customStyle="1" w:styleId="Sangra3detindependienteCar">
    <w:name w:val="Sangría 3 de t. independiente Car"/>
    <w:link w:val="Sangra3detindependiente"/>
    <w:uiPriority w:val="99"/>
    <w:semiHidden/>
    <w:rsid w:val="00464B38"/>
    <w:rPr>
      <w:sz w:val="16"/>
      <w:szCs w:val="16"/>
    </w:rPr>
  </w:style>
  <w:style w:type="paragraph" w:customStyle="1" w:styleId="SubSubPar">
    <w:name w:val="SubSubPar"/>
    <w:basedOn w:val="subpar"/>
    <w:rsid w:val="00464B38"/>
    <w:pPr>
      <w:tabs>
        <w:tab w:val="left" w:pos="0"/>
      </w:tabs>
      <w:ind w:left="2880" w:hanging="360"/>
    </w:pPr>
  </w:style>
  <w:style w:type="paragraph" w:customStyle="1" w:styleId="ListParagraph2">
    <w:name w:val="List Paragraph2"/>
    <w:basedOn w:val="Normal"/>
    <w:rsid w:val="001859F0"/>
    <w:pPr>
      <w:spacing w:line="276" w:lineRule="auto"/>
      <w:ind w:left="720"/>
      <w:contextualSpacing/>
    </w:pPr>
    <w:rPr>
      <w:rFonts w:ascii="Calibri" w:hAnsi="Calibri"/>
      <w:sz w:val="22"/>
      <w:szCs w:val="22"/>
      <w:lang w:val="es-ES" w:eastAsia="en-US"/>
    </w:rPr>
  </w:style>
  <w:style w:type="paragraph" w:styleId="Prrafodelista">
    <w:name w:val="List Paragraph"/>
    <w:basedOn w:val="Normal"/>
    <w:uiPriority w:val="34"/>
    <w:qFormat/>
    <w:rsid w:val="00F4316F"/>
    <w:pPr>
      <w:spacing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BE2821"/>
    <w:pPr>
      <w:spacing w:before="100" w:beforeAutospacing="1" w:after="100" w:afterAutospacing="1"/>
    </w:pPr>
    <w:rPr>
      <w:rFonts w:ascii="Times New Roman" w:hAnsi="Times New Roman"/>
      <w:lang w:eastAsia="es-DO"/>
    </w:rPr>
  </w:style>
  <w:style w:type="character" w:styleId="Nmerodelnea">
    <w:name w:val="line number"/>
    <w:uiPriority w:val="99"/>
    <w:semiHidden/>
    <w:unhideWhenUsed/>
    <w:rsid w:val="00E23216"/>
  </w:style>
  <w:style w:type="paragraph" w:styleId="TtulodeTDC">
    <w:name w:val="TOC Heading"/>
    <w:basedOn w:val="Ttulo1"/>
    <w:next w:val="Normal"/>
    <w:uiPriority w:val="39"/>
    <w:unhideWhenUsed/>
    <w:qFormat/>
    <w:rsid w:val="009F3E90"/>
    <w:pPr>
      <w:keepNext/>
      <w:keepLines/>
      <w:numPr>
        <w:numId w:val="0"/>
      </w:numPr>
      <w:spacing w:before="480" w:line="276" w:lineRule="auto"/>
      <w:contextualSpacing w:val="0"/>
      <w:jc w:val="left"/>
      <w:outlineLvl w:val="9"/>
    </w:pPr>
    <w:rPr>
      <w:rFonts w:ascii="Cambria" w:hAnsi="Cambria"/>
      <w:bCs/>
      <w:color w:val="365F91"/>
      <w:sz w:val="28"/>
      <w:szCs w:val="28"/>
      <w:lang w:val="es-DO" w:eastAsia="es-DO"/>
    </w:rPr>
  </w:style>
  <w:style w:type="table" w:customStyle="1" w:styleId="Tabladecuadrcula2-nfasis11">
    <w:name w:val="Tabla de cuadrícula 2 - Énfasis 11"/>
    <w:basedOn w:val="Tablanormal"/>
    <w:uiPriority w:val="47"/>
    <w:rsid w:val="008F02AD"/>
    <w:rPr>
      <w:rFonts w:ascii="Calibri" w:hAnsi="Calibri"/>
      <w:sz w:val="22"/>
      <w:szCs w:val="22"/>
      <w:lang w:val="es-ES"/>
    </w:r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apple-converted-space">
    <w:name w:val="apple-converted-space"/>
    <w:basedOn w:val="Fuentedeprrafopredeter"/>
    <w:rsid w:val="00E6239C"/>
  </w:style>
  <w:style w:type="paragraph" w:styleId="Mapadeldocumento">
    <w:name w:val="Document Map"/>
    <w:basedOn w:val="Normal"/>
    <w:link w:val="MapadeldocumentoCar"/>
    <w:uiPriority w:val="99"/>
    <w:semiHidden/>
    <w:unhideWhenUsed/>
    <w:rsid w:val="001D3E23"/>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D3E23"/>
    <w:rPr>
      <w:rFonts w:ascii="Tahoma" w:hAnsi="Tahoma" w:cs="Tahoma"/>
      <w:sz w:val="16"/>
      <w:szCs w:val="16"/>
      <w:lang w:eastAsia="ja-JP"/>
    </w:rPr>
  </w:style>
  <w:style w:type="character" w:styleId="Hipervnculovisitado">
    <w:name w:val="FollowedHyperlink"/>
    <w:basedOn w:val="Fuentedeprrafopredeter"/>
    <w:uiPriority w:val="99"/>
    <w:semiHidden/>
    <w:unhideWhenUsed/>
    <w:rsid w:val="00656266"/>
    <w:rPr>
      <w:color w:val="800080" w:themeColor="followedHyperlink"/>
      <w:u w:val="single"/>
    </w:rPr>
  </w:style>
  <w:style w:type="character" w:customStyle="1" w:styleId="Ttulo6Car">
    <w:name w:val="Título 6 Car"/>
    <w:basedOn w:val="Fuentedeprrafopredeter"/>
    <w:link w:val="Ttulo6"/>
    <w:uiPriority w:val="9"/>
    <w:semiHidden/>
    <w:rsid w:val="00683438"/>
    <w:rPr>
      <w:rFonts w:asciiTheme="majorHAnsi" w:eastAsiaTheme="majorEastAsia" w:hAnsiTheme="majorHAnsi" w:cstheme="majorBidi"/>
      <w:i/>
      <w:iCs/>
      <w:color w:val="243F60" w:themeColor="accent1" w:themeShade="7F"/>
      <w:sz w:val="24"/>
      <w:szCs w:val="24"/>
      <w:lang w:val="es-DO" w:eastAsia="ja-JP"/>
    </w:rPr>
  </w:style>
  <w:style w:type="character" w:customStyle="1" w:styleId="Ttulo7Car">
    <w:name w:val="Título 7 Car"/>
    <w:basedOn w:val="Fuentedeprrafopredeter"/>
    <w:link w:val="Ttulo7"/>
    <w:uiPriority w:val="9"/>
    <w:semiHidden/>
    <w:rsid w:val="00683438"/>
    <w:rPr>
      <w:rFonts w:asciiTheme="majorHAnsi" w:eastAsiaTheme="majorEastAsia" w:hAnsiTheme="majorHAnsi" w:cstheme="majorBidi"/>
      <w:i/>
      <w:iCs/>
      <w:color w:val="404040" w:themeColor="text1" w:themeTint="BF"/>
      <w:sz w:val="24"/>
      <w:szCs w:val="24"/>
      <w:lang w:val="es-DO" w:eastAsia="ja-JP"/>
    </w:rPr>
  </w:style>
  <w:style w:type="character" w:customStyle="1" w:styleId="Ttulo8Car">
    <w:name w:val="Título 8 Car"/>
    <w:basedOn w:val="Fuentedeprrafopredeter"/>
    <w:link w:val="Ttulo8"/>
    <w:uiPriority w:val="9"/>
    <w:semiHidden/>
    <w:rsid w:val="00683438"/>
    <w:rPr>
      <w:rFonts w:asciiTheme="majorHAnsi" w:eastAsiaTheme="majorEastAsia" w:hAnsiTheme="majorHAnsi" w:cstheme="majorBidi"/>
      <w:color w:val="404040" w:themeColor="text1" w:themeTint="BF"/>
      <w:lang w:val="es-DO" w:eastAsia="ja-JP"/>
    </w:rPr>
  </w:style>
  <w:style w:type="character" w:customStyle="1" w:styleId="Ttulo9Car">
    <w:name w:val="Título 9 Car"/>
    <w:basedOn w:val="Fuentedeprrafopredeter"/>
    <w:link w:val="Ttulo9"/>
    <w:uiPriority w:val="9"/>
    <w:semiHidden/>
    <w:rsid w:val="00683438"/>
    <w:rPr>
      <w:rFonts w:asciiTheme="majorHAnsi" w:eastAsiaTheme="majorEastAsia" w:hAnsiTheme="majorHAnsi" w:cstheme="majorBidi"/>
      <w:i/>
      <w:iCs/>
      <w:color w:val="404040" w:themeColor="text1" w:themeTint="BF"/>
      <w:lang w:val="es-DO" w:eastAsia="ja-JP"/>
    </w:rPr>
  </w:style>
  <w:style w:type="paragraph" w:styleId="Ttulo">
    <w:name w:val="Title"/>
    <w:basedOn w:val="Normal"/>
    <w:next w:val="Normal"/>
    <w:link w:val="TtuloCar"/>
    <w:uiPriority w:val="10"/>
    <w:qFormat/>
    <w:rsid w:val="006834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83438"/>
    <w:rPr>
      <w:rFonts w:asciiTheme="majorHAnsi" w:eastAsiaTheme="majorEastAsia" w:hAnsiTheme="majorHAnsi" w:cstheme="majorBidi"/>
      <w:color w:val="17365D" w:themeColor="text2" w:themeShade="BF"/>
      <w:spacing w:val="5"/>
      <w:kern w:val="28"/>
      <w:sz w:val="52"/>
      <w:szCs w:val="52"/>
      <w:lang w:val="es-DO" w:eastAsia="ja-JP"/>
    </w:rPr>
  </w:style>
  <w:style w:type="paragraph" w:styleId="Subttulo">
    <w:name w:val="Subtitle"/>
    <w:basedOn w:val="Normal"/>
    <w:next w:val="Normal"/>
    <w:link w:val="SubttuloCar"/>
    <w:uiPriority w:val="11"/>
    <w:qFormat/>
    <w:rsid w:val="00683438"/>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683438"/>
    <w:rPr>
      <w:rFonts w:asciiTheme="majorHAnsi" w:eastAsiaTheme="majorEastAsia" w:hAnsiTheme="majorHAnsi" w:cstheme="majorBidi"/>
      <w:i/>
      <w:iCs/>
      <w:color w:val="4F81BD" w:themeColor="accent1"/>
      <w:spacing w:val="15"/>
      <w:sz w:val="24"/>
      <w:szCs w:val="24"/>
      <w:lang w:val="es-DO" w:eastAsia="ja-JP"/>
    </w:rPr>
  </w:style>
  <w:style w:type="character" w:styleId="Textoennegrita">
    <w:name w:val="Strong"/>
    <w:uiPriority w:val="22"/>
    <w:qFormat/>
    <w:rsid w:val="00683438"/>
    <w:rPr>
      <w:b/>
      <w:bCs/>
    </w:rPr>
  </w:style>
  <w:style w:type="character" w:styleId="nfasis">
    <w:name w:val="Emphasis"/>
    <w:uiPriority w:val="20"/>
    <w:qFormat/>
    <w:rsid w:val="00683438"/>
    <w:rPr>
      <w:i/>
      <w:iCs/>
    </w:rPr>
  </w:style>
  <w:style w:type="paragraph" w:styleId="Sinespaciado">
    <w:name w:val="No Spacing"/>
    <w:basedOn w:val="Normal"/>
    <w:link w:val="SinespaciadoCar"/>
    <w:uiPriority w:val="1"/>
    <w:qFormat/>
    <w:rsid w:val="00683438"/>
    <w:pPr>
      <w:spacing w:after="0"/>
    </w:pPr>
  </w:style>
  <w:style w:type="character" w:customStyle="1" w:styleId="SinespaciadoCar">
    <w:name w:val="Sin espaciado Car"/>
    <w:basedOn w:val="Fuentedeprrafopredeter"/>
    <w:link w:val="Sinespaciado"/>
    <w:uiPriority w:val="1"/>
    <w:rsid w:val="00683438"/>
    <w:rPr>
      <w:sz w:val="24"/>
      <w:szCs w:val="24"/>
      <w:lang w:val="es-DO" w:eastAsia="ja-JP"/>
    </w:rPr>
  </w:style>
  <w:style w:type="paragraph" w:styleId="Cita">
    <w:name w:val="Quote"/>
    <w:basedOn w:val="Normal"/>
    <w:next w:val="Normal"/>
    <w:link w:val="CitaCar"/>
    <w:uiPriority w:val="29"/>
    <w:qFormat/>
    <w:rsid w:val="00683438"/>
    <w:rPr>
      <w:i/>
      <w:iCs/>
      <w:color w:val="000000" w:themeColor="text1"/>
    </w:rPr>
  </w:style>
  <w:style w:type="character" w:customStyle="1" w:styleId="CitaCar">
    <w:name w:val="Cita Car"/>
    <w:basedOn w:val="Fuentedeprrafopredeter"/>
    <w:link w:val="Cita"/>
    <w:uiPriority w:val="29"/>
    <w:rsid w:val="00683438"/>
    <w:rPr>
      <w:i/>
      <w:iCs/>
      <w:color w:val="000000" w:themeColor="text1"/>
      <w:sz w:val="24"/>
      <w:szCs w:val="24"/>
      <w:lang w:val="es-DO" w:eastAsia="ja-JP"/>
    </w:rPr>
  </w:style>
  <w:style w:type="paragraph" w:styleId="Citadestacada">
    <w:name w:val="Intense Quote"/>
    <w:basedOn w:val="Normal"/>
    <w:next w:val="Normal"/>
    <w:link w:val="CitadestacadaCar"/>
    <w:uiPriority w:val="30"/>
    <w:qFormat/>
    <w:rsid w:val="00683438"/>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683438"/>
    <w:rPr>
      <w:b/>
      <w:bCs/>
      <w:i/>
      <w:iCs/>
      <w:color w:val="4F81BD" w:themeColor="accent1"/>
      <w:sz w:val="24"/>
      <w:szCs w:val="24"/>
      <w:lang w:val="es-DO" w:eastAsia="ja-JP"/>
    </w:rPr>
  </w:style>
  <w:style w:type="character" w:styleId="nfasissutil">
    <w:name w:val="Subtle Emphasis"/>
    <w:uiPriority w:val="19"/>
    <w:qFormat/>
    <w:rsid w:val="00683438"/>
    <w:rPr>
      <w:i/>
      <w:iCs/>
      <w:color w:val="808080" w:themeColor="text1" w:themeTint="7F"/>
    </w:rPr>
  </w:style>
  <w:style w:type="character" w:styleId="nfasisintenso">
    <w:name w:val="Intense Emphasis"/>
    <w:uiPriority w:val="21"/>
    <w:qFormat/>
    <w:rsid w:val="00683438"/>
    <w:rPr>
      <w:b/>
      <w:bCs/>
      <w:i/>
      <w:iCs/>
      <w:color w:val="4F81BD" w:themeColor="accent1"/>
    </w:rPr>
  </w:style>
  <w:style w:type="character" w:styleId="Referenciasutil">
    <w:name w:val="Subtle Reference"/>
    <w:uiPriority w:val="31"/>
    <w:qFormat/>
    <w:rsid w:val="00683438"/>
    <w:rPr>
      <w:smallCaps/>
      <w:color w:val="C0504D" w:themeColor="accent2"/>
      <w:u w:val="single"/>
    </w:rPr>
  </w:style>
  <w:style w:type="character" w:styleId="Referenciaintensa">
    <w:name w:val="Intense Reference"/>
    <w:uiPriority w:val="32"/>
    <w:qFormat/>
    <w:rsid w:val="00683438"/>
    <w:rPr>
      <w:b/>
      <w:bCs/>
      <w:smallCaps/>
      <w:color w:val="C0504D" w:themeColor="accent2"/>
      <w:spacing w:val="5"/>
      <w:u w:val="single"/>
    </w:rPr>
  </w:style>
  <w:style w:type="character" w:styleId="Ttulodellibro">
    <w:name w:val="Book Title"/>
    <w:uiPriority w:val="33"/>
    <w:qFormat/>
    <w:rsid w:val="00683438"/>
    <w:rPr>
      <w:b/>
      <w:bCs/>
      <w:smallCaps/>
      <w:spacing w:val="5"/>
    </w:rPr>
  </w:style>
  <w:style w:type="paragraph" w:styleId="Textoindependiente">
    <w:name w:val="Body Text"/>
    <w:basedOn w:val="Normal"/>
    <w:link w:val="TextoindependienteCar"/>
    <w:uiPriority w:val="99"/>
    <w:semiHidden/>
    <w:unhideWhenUsed/>
    <w:rsid w:val="00CB7F71"/>
    <w:pPr>
      <w:spacing w:after="120"/>
    </w:pPr>
  </w:style>
  <w:style w:type="character" w:customStyle="1" w:styleId="TextoindependienteCar">
    <w:name w:val="Texto independiente Car"/>
    <w:basedOn w:val="Fuentedeprrafopredeter"/>
    <w:link w:val="Textoindependiente"/>
    <w:uiPriority w:val="99"/>
    <w:semiHidden/>
    <w:rsid w:val="00CB7F71"/>
    <w:rPr>
      <w:sz w:val="24"/>
      <w:szCs w:val="24"/>
      <w:lang w:val="es-DO" w:eastAsia="ja-JP"/>
    </w:rPr>
  </w:style>
  <w:style w:type="character" w:customStyle="1" w:styleId="subtitulos1">
    <w:name w:val="subtitulos1"/>
    <w:basedOn w:val="Fuentedeprrafopredeter"/>
    <w:rsid w:val="00CB7F71"/>
    <w:rPr>
      <w:rFonts w:ascii="Arial" w:hAnsi="Arial" w:cs="Arial" w:hint="default"/>
      <w:b/>
      <w:bCs/>
      <w:color w:val="006633"/>
      <w:sz w:val="21"/>
      <w:szCs w:val="21"/>
    </w:rPr>
  </w:style>
  <w:style w:type="paragraph" w:styleId="Sangra2detindependiente">
    <w:name w:val="Body Text Indent 2"/>
    <w:basedOn w:val="Normal"/>
    <w:link w:val="Sangra2detindependienteCar"/>
    <w:uiPriority w:val="99"/>
    <w:semiHidden/>
    <w:unhideWhenUsed/>
    <w:rsid w:val="00F7014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70147"/>
    <w:rPr>
      <w:sz w:val="24"/>
      <w:szCs w:val="24"/>
      <w:lang w:val="es-D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1422">
      <w:bodyDiv w:val="1"/>
      <w:marLeft w:val="0"/>
      <w:marRight w:val="0"/>
      <w:marTop w:val="0"/>
      <w:marBottom w:val="0"/>
      <w:divBdr>
        <w:top w:val="none" w:sz="0" w:space="0" w:color="auto"/>
        <w:left w:val="none" w:sz="0" w:space="0" w:color="auto"/>
        <w:bottom w:val="none" w:sz="0" w:space="0" w:color="auto"/>
        <w:right w:val="none" w:sz="0" w:space="0" w:color="auto"/>
      </w:divBdr>
    </w:div>
    <w:div w:id="11030560">
      <w:bodyDiv w:val="1"/>
      <w:marLeft w:val="0"/>
      <w:marRight w:val="0"/>
      <w:marTop w:val="0"/>
      <w:marBottom w:val="0"/>
      <w:divBdr>
        <w:top w:val="none" w:sz="0" w:space="0" w:color="auto"/>
        <w:left w:val="none" w:sz="0" w:space="0" w:color="auto"/>
        <w:bottom w:val="none" w:sz="0" w:space="0" w:color="auto"/>
        <w:right w:val="none" w:sz="0" w:space="0" w:color="auto"/>
      </w:divBdr>
    </w:div>
    <w:div w:id="12850191">
      <w:bodyDiv w:val="1"/>
      <w:marLeft w:val="0"/>
      <w:marRight w:val="0"/>
      <w:marTop w:val="0"/>
      <w:marBottom w:val="0"/>
      <w:divBdr>
        <w:top w:val="none" w:sz="0" w:space="0" w:color="auto"/>
        <w:left w:val="none" w:sz="0" w:space="0" w:color="auto"/>
        <w:bottom w:val="none" w:sz="0" w:space="0" w:color="auto"/>
        <w:right w:val="none" w:sz="0" w:space="0" w:color="auto"/>
      </w:divBdr>
    </w:div>
    <w:div w:id="13188952">
      <w:bodyDiv w:val="1"/>
      <w:marLeft w:val="0"/>
      <w:marRight w:val="0"/>
      <w:marTop w:val="0"/>
      <w:marBottom w:val="0"/>
      <w:divBdr>
        <w:top w:val="none" w:sz="0" w:space="0" w:color="auto"/>
        <w:left w:val="none" w:sz="0" w:space="0" w:color="auto"/>
        <w:bottom w:val="none" w:sz="0" w:space="0" w:color="auto"/>
        <w:right w:val="none" w:sz="0" w:space="0" w:color="auto"/>
      </w:divBdr>
    </w:div>
    <w:div w:id="13504251">
      <w:bodyDiv w:val="1"/>
      <w:marLeft w:val="0"/>
      <w:marRight w:val="0"/>
      <w:marTop w:val="0"/>
      <w:marBottom w:val="0"/>
      <w:divBdr>
        <w:top w:val="none" w:sz="0" w:space="0" w:color="auto"/>
        <w:left w:val="none" w:sz="0" w:space="0" w:color="auto"/>
        <w:bottom w:val="none" w:sz="0" w:space="0" w:color="auto"/>
        <w:right w:val="none" w:sz="0" w:space="0" w:color="auto"/>
      </w:divBdr>
    </w:div>
    <w:div w:id="21903374">
      <w:bodyDiv w:val="1"/>
      <w:marLeft w:val="0"/>
      <w:marRight w:val="0"/>
      <w:marTop w:val="0"/>
      <w:marBottom w:val="0"/>
      <w:divBdr>
        <w:top w:val="none" w:sz="0" w:space="0" w:color="auto"/>
        <w:left w:val="none" w:sz="0" w:space="0" w:color="auto"/>
        <w:bottom w:val="none" w:sz="0" w:space="0" w:color="auto"/>
        <w:right w:val="none" w:sz="0" w:space="0" w:color="auto"/>
      </w:divBdr>
    </w:div>
    <w:div w:id="31810824">
      <w:bodyDiv w:val="1"/>
      <w:marLeft w:val="0"/>
      <w:marRight w:val="0"/>
      <w:marTop w:val="0"/>
      <w:marBottom w:val="0"/>
      <w:divBdr>
        <w:top w:val="none" w:sz="0" w:space="0" w:color="auto"/>
        <w:left w:val="none" w:sz="0" w:space="0" w:color="auto"/>
        <w:bottom w:val="none" w:sz="0" w:space="0" w:color="auto"/>
        <w:right w:val="none" w:sz="0" w:space="0" w:color="auto"/>
      </w:divBdr>
    </w:div>
    <w:div w:id="51077233">
      <w:bodyDiv w:val="1"/>
      <w:marLeft w:val="0"/>
      <w:marRight w:val="0"/>
      <w:marTop w:val="0"/>
      <w:marBottom w:val="0"/>
      <w:divBdr>
        <w:top w:val="none" w:sz="0" w:space="0" w:color="auto"/>
        <w:left w:val="none" w:sz="0" w:space="0" w:color="auto"/>
        <w:bottom w:val="none" w:sz="0" w:space="0" w:color="auto"/>
        <w:right w:val="none" w:sz="0" w:space="0" w:color="auto"/>
      </w:divBdr>
    </w:div>
    <w:div w:id="53429729">
      <w:bodyDiv w:val="1"/>
      <w:marLeft w:val="0"/>
      <w:marRight w:val="0"/>
      <w:marTop w:val="0"/>
      <w:marBottom w:val="0"/>
      <w:divBdr>
        <w:top w:val="none" w:sz="0" w:space="0" w:color="auto"/>
        <w:left w:val="none" w:sz="0" w:space="0" w:color="auto"/>
        <w:bottom w:val="none" w:sz="0" w:space="0" w:color="auto"/>
        <w:right w:val="none" w:sz="0" w:space="0" w:color="auto"/>
      </w:divBdr>
    </w:div>
    <w:div w:id="63992161">
      <w:bodyDiv w:val="1"/>
      <w:marLeft w:val="0"/>
      <w:marRight w:val="0"/>
      <w:marTop w:val="0"/>
      <w:marBottom w:val="0"/>
      <w:divBdr>
        <w:top w:val="none" w:sz="0" w:space="0" w:color="auto"/>
        <w:left w:val="none" w:sz="0" w:space="0" w:color="auto"/>
        <w:bottom w:val="none" w:sz="0" w:space="0" w:color="auto"/>
        <w:right w:val="none" w:sz="0" w:space="0" w:color="auto"/>
      </w:divBdr>
    </w:div>
    <w:div w:id="69353724">
      <w:bodyDiv w:val="1"/>
      <w:marLeft w:val="0"/>
      <w:marRight w:val="0"/>
      <w:marTop w:val="0"/>
      <w:marBottom w:val="0"/>
      <w:divBdr>
        <w:top w:val="none" w:sz="0" w:space="0" w:color="auto"/>
        <w:left w:val="none" w:sz="0" w:space="0" w:color="auto"/>
        <w:bottom w:val="none" w:sz="0" w:space="0" w:color="auto"/>
        <w:right w:val="none" w:sz="0" w:space="0" w:color="auto"/>
      </w:divBdr>
    </w:div>
    <w:div w:id="77220150">
      <w:bodyDiv w:val="1"/>
      <w:marLeft w:val="0"/>
      <w:marRight w:val="0"/>
      <w:marTop w:val="0"/>
      <w:marBottom w:val="0"/>
      <w:divBdr>
        <w:top w:val="none" w:sz="0" w:space="0" w:color="auto"/>
        <w:left w:val="none" w:sz="0" w:space="0" w:color="auto"/>
        <w:bottom w:val="none" w:sz="0" w:space="0" w:color="auto"/>
        <w:right w:val="none" w:sz="0" w:space="0" w:color="auto"/>
      </w:divBdr>
    </w:div>
    <w:div w:id="83499382">
      <w:bodyDiv w:val="1"/>
      <w:marLeft w:val="0"/>
      <w:marRight w:val="0"/>
      <w:marTop w:val="0"/>
      <w:marBottom w:val="0"/>
      <w:divBdr>
        <w:top w:val="none" w:sz="0" w:space="0" w:color="auto"/>
        <w:left w:val="none" w:sz="0" w:space="0" w:color="auto"/>
        <w:bottom w:val="none" w:sz="0" w:space="0" w:color="auto"/>
        <w:right w:val="none" w:sz="0" w:space="0" w:color="auto"/>
      </w:divBdr>
    </w:div>
    <w:div w:id="87778554">
      <w:bodyDiv w:val="1"/>
      <w:marLeft w:val="0"/>
      <w:marRight w:val="0"/>
      <w:marTop w:val="0"/>
      <w:marBottom w:val="0"/>
      <w:divBdr>
        <w:top w:val="none" w:sz="0" w:space="0" w:color="auto"/>
        <w:left w:val="none" w:sz="0" w:space="0" w:color="auto"/>
        <w:bottom w:val="none" w:sz="0" w:space="0" w:color="auto"/>
        <w:right w:val="none" w:sz="0" w:space="0" w:color="auto"/>
      </w:divBdr>
    </w:div>
    <w:div w:id="91559241">
      <w:bodyDiv w:val="1"/>
      <w:marLeft w:val="0"/>
      <w:marRight w:val="0"/>
      <w:marTop w:val="0"/>
      <w:marBottom w:val="0"/>
      <w:divBdr>
        <w:top w:val="none" w:sz="0" w:space="0" w:color="auto"/>
        <w:left w:val="none" w:sz="0" w:space="0" w:color="auto"/>
        <w:bottom w:val="none" w:sz="0" w:space="0" w:color="auto"/>
        <w:right w:val="none" w:sz="0" w:space="0" w:color="auto"/>
      </w:divBdr>
    </w:div>
    <w:div w:id="105005151">
      <w:bodyDiv w:val="1"/>
      <w:marLeft w:val="0"/>
      <w:marRight w:val="0"/>
      <w:marTop w:val="0"/>
      <w:marBottom w:val="0"/>
      <w:divBdr>
        <w:top w:val="none" w:sz="0" w:space="0" w:color="auto"/>
        <w:left w:val="none" w:sz="0" w:space="0" w:color="auto"/>
        <w:bottom w:val="none" w:sz="0" w:space="0" w:color="auto"/>
        <w:right w:val="none" w:sz="0" w:space="0" w:color="auto"/>
      </w:divBdr>
    </w:div>
    <w:div w:id="119039087">
      <w:bodyDiv w:val="1"/>
      <w:marLeft w:val="0"/>
      <w:marRight w:val="0"/>
      <w:marTop w:val="0"/>
      <w:marBottom w:val="0"/>
      <w:divBdr>
        <w:top w:val="none" w:sz="0" w:space="0" w:color="auto"/>
        <w:left w:val="none" w:sz="0" w:space="0" w:color="auto"/>
        <w:bottom w:val="none" w:sz="0" w:space="0" w:color="auto"/>
        <w:right w:val="none" w:sz="0" w:space="0" w:color="auto"/>
      </w:divBdr>
    </w:div>
    <w:div w:id="119886270">
      <w:bodyDiv w:val="1"/>
      <w:marLeft w:val="0"/>
      <w:marRight w:val="0"/>
      <w:marTop w:val="0"/>
      <w:marBottom w:val="0"/>
      <w:divBdr>
        <w:top w:val="none" w:sz="0" w:space="0" w:color="auto"/>
        <w:left w:val="none" w:sz="0" w:space="0" w:color="auto"/>
        <w:bottom w:val="none" w:sz="0" w:space="0" w:color="auto"/>
        <w:right w:val="none" w:sz="0" w:space="0" w:color="auto"/>
      </w:divBdr>
    </w:div>
    <w:div w:id="120467494">
      <w:bodyDiv w:val="1"/>
      <w:marLeft w:val="0"/>
      <w:marRight w:val="0"/>
      <w:marTop w:val="0"/>
      <w:marBottom w:val="0"/>
      <w:divBdr>
        <w:top w:val="none" w:sz="0" w:space="0" w:color="auto"/>
        <w:left w:val="none" w:sz="0" w:space="0" w:color="auto"/>
        <w:bottom w:val="none" w:sz="0" w:space="0" w:color="auto"/>
        <w:right w:val="none" w:sz="0" w:space="0" w:color="auto"/>
      </w:divBdr>
    </w:div>
    <w:div w:id="156119012">
      <w:bodyDiv w:val="1"/>
      <w:marLeft w:val="0"/>
      <w:marRight w:val="0"/>
      <w:marTop w:val="0"/>
      <w:marBottom w:val="0"/>
      <w:divBdr>
        <w:top w:val="none" w:sz="0" w:space="0" w:color="auto"/>
        <w:left w:val="none" w:sz="0" w:space="0" w:color="auto"/>
        <w:bottom w:val="none" w:sz="0" w:space="0" w:color="auto"/>
        <w:right w:val="none" w:sz="0" w:space="0" w:color="auto"/>
      </w:divBdr>
    </w:div>
    <w:div w:id="167869586">
      <w:bodyDiv w:val="1"/>
      <w:marLeft w:val="0"/>
      <w:marRight w:val="0"/>
      <w:marTop w:val="0"/>
      <w:marBottom w:val="0"/>
      <w:divBdr>
        <w:top w:val="none" w:sz="0" w:space="0" w:color="auto"/>
        <w:left w:val="none" w:sz="0" w:space="0" w:color="auto"/>
        <w:bottom w:val="none" w:sz="0" w:space="0" w:color="auto"/>
        <w:right w:val="none" w:sz="0" w:space="0" w:color="auto"/>
      </w:divBdr>
    </w:div>
    <w:div w:id="185683085">
      <w:bodyDiv w:val="1"/>
      <w:marLeft w:val="0"/>
      <w:marRight w:val="0"/>
      <w:marTop w:val="0"/>
      <w:marBottom w:val="0"/>
      <w:divBdr>
        <w:top w:val="none" w:sz="0" w:space="0" w:color="auto"/>
        <w:left w:val="none" w:sz="0" w:space="0" w:color="auto"/>
        <w:bottom w:val="none" w:sz="0" w:space="0" w:color="auto"/>
        <w:right w:val="none" w:sz="0" w:space="0" w:color="auto"/>
      </w:divBdr>
    </w:div>
    <w:div w:id="187833969">
      <w:bodyDiv w:val="1"/>
      <w:marLeft w:val="0"/>
      <w:marRight w:val="0"/>
      <w:marTop w:val="0"/>
      <w:marBottom w:val="0"/>
      <w:divBdr>
        <w:top w:val="none" w:sz="0" w:space="0" w:color="auto"/>
        <w:left w:val="none" w:sz="0" w:space="0" w:color="auto"/>
        <w:bottom w:val="none" w:sz="0" w:space="0" w:color="auto"/>
        <w:right w:val="none" w:sz="0" w:space="0" w:color="auto"/>
      </w:divBdr>
    </w:div>
    <w:div w:id="203100134">
      <w:bodyDiv w:val="1"/>
      <w:marLeft w:val="0"/>
      <w:marRight w:val="0"/>
      <w:marTop w:val="0"/>
      <w:marBottom w:val="0"/>
      <w:divBdr>
        <w:top w:val="none" w:sz="0" w:space="0" w:color="auto"/>
        <w:left w:val="none" w:sz="0" w:space="0" w:color="auto"/>
        <w:bottom w:val="none" w:sz="0" w:space="0" w:color="auto"/>
        <w:right w:val="none" w:sz="0" w:space="0" w:color="auto"/>
      </w:divBdr>
    </w:div>
    <w:div w:id="206572695">
      <w:bodyDiv w:val="1"/>
      <w:marLeft w:val="0"/>
      <w:marRight w:val="0"/>
      <w:marTop w:val="0"/>
      <w:marBottom w:val="0"/>
      <w:divBdr>
        <w:top w:val="none" w:sz="0" w:space="0" w:color="auto"/>
        <w:left w:val="none" w:sz="0" w:space="0" w:color="auto"/>
        <w:bottom w:val="none" w:sz="0" w:space="0" w:color="auto"/>
        <w:right w:val="none" w:sz="0" w:space="0" w:color="auto"/>
      </w:divBdr>
    </w:div>
    <w:div w:id="217982625">
      <w:bodyDiv w:val="1"/>
      <w:marLeft w:val="0"/>
      <w:marRight w:val="0"/>
      <w:marTop w:val="0"/>
      <w:marBottom w:val="0"/>
      <w:divBdr>
        <w:top w:val="none" w:sz="0" w:space="0" w:color="auto"/>
        <w:left w:val="none" w:sz="0" w:space="0" w:color="auto"/>
        <w:bottom w:val="none" w:sz="0" w:space="0" w:color="auto"/>
        <w:right w:val="none" w:sz="0" w:space="0" w:color="auto"/>
      </w:divBdr>
    </w:div>
    <w:div w:id="226764755">
      <w:bodyDiv w:val="1"/>
      <w:marLeft w:val="0"/>
      <w:marRight w:val="0"/>
      <w:marTop w:val="0"/>
      <w:marBottom w:val="0"/>
      <w:divBdr>
        <w:top w:val="none" w:sz="0" w:space="0" w:color="auto"/>
        <w:left w:val="none" w:sz="0" w:space="0" w:color="auto"/>
        <w:bottom w:val="none" w:sz="0" w:space="0" w:color="auto"/>
        <w:right w:val="none" w:sz="0" w:space="0" w:color="auto"/>
      </w:divBdr>
    </w:div>
    <w:div w:id="231359349">
      <w:bodyDiv w:val="1"/>
      <w:marLeft w:val="0"/>
      <w:marRight w:val="0"/>
      <w:marTop w:val="0"/>
      <w:marBottom w:val="0"/>
      <w:divBdr>
        <w:top w:val="none" w:sz="0" w:space="0" w:color="auto"/>
        <w:left w:val="none" w:sz="0" w:space="0" w:color="auto"/>
        <w:bottom w:val="none" w:sz="0" w:space="0" w:color="auto"/>
        <w:right w:val="none" w:sz="0" w:space="0" w:color="auto"/>
      </w:divBdr>
    </w:div>
    <w:div w:id="254631709">
      <w:bodyDiv w:val="1"/>
      <w:marLeft w:val="0"/>
      <w:marRight w:val="0"/>
      <w:marTop w:val="0"/>
      <w:marBottom w:val="0"/>
      <w:divBdr>
        <w:top w:val="none" w:sz="0" w:space="0" w:color="auto"/>
        <w:left w:val="none" w:sz="0" w:space="0" w:color="auto"/>
        <w:bottom w:val="none" w:sz="0" w:space="0" w:color="auto"/>
        <w:right w:val="none" w:sz="0" w:space="0" w:color="auto"/>
      </w:divBdr>
    </w:div>
    <w:div w:id="257763155">
      <w:bodyDiv w:val="1"/>
      <w:marLeft w:val="0"/>
      <w:marRight w:val="0"/>
      <w:marTop w:val="0"/>
      <w:marBottom w:val="0"/>
      <w:divBdr>
        <w:top w:val="none" w:sz="0" w:space="0" w:color="auto"/>
        <w:left w:val="none" w:sz="0" w:space="0" w:color="auto"/>
        <w:bottom w:val="none" w:sz="0" w:space="0" w:color="auto"/>
        <w:right w:val="none" w:sz="0" w:space="0" w:color="auto"/>
      </w:divBdr>
    </w:div>
    <w:div w:id="270548153">
      <w:bodyDiv w:val="1"/>
      <w:marLeft w:val="0"/>
      <w:marRight w:val="0"/>
      <w:marTop w:val="0"/>
      <w:marBottom w:val="0"/>
      <w:divBdr>
        <w:top w:val="none" w:sz="0" w:space="0" w:color="auto"/>
        <w:left w:val="none" w:sz="0" w:space="0" w:color="auto"/>
        <w:bottom w:val="none" w:sz="0" w:space="0" w:color="auto"/>
        <w:right w:val="none" w:sz="0" w:space="0" w:color="auto"/>
      </w:divBdr>
    </w:div>
    <w:div w:id="275798824">
      <w:bodyDiv w:val="1"/>
      <w:marLeft w:val="0"/>
      <w:marRight w:val="0"/>
      <w:marTop w:val="0"/>
      <w:marBottom w:val="0"/>
      <w:divBdr>
        <w:top w:val="none" w:sz="0" w:space="0" w:color="auto"/>
        <w:left w:val="none" w:sz="0" w:space="0" w:color="auto"/>
        <w:bottom w:val="none" w:sz="0" w:space="0" w:color="auto"/>
        <w:right w:val="none" w:sz="0" w:space="0" w:color="auto"/>
      </w:divBdr>
    </w:div>
    <w:div w:id="277224543">
      <w:bodyDiv w:val="1"/>
      <w:marLeft w:val="0"/>
      <w:marRight w:val="0"/>
      <w:marTop w:val="0"/>
      <w:marBottom w:val="0"/>
      <w:divBdr>
        <w:top w:val="none" w:sz="0" w:space="0" w:color="auto"/>
        <w:left w:val="none" w:sz="0" w:space="0" w:color="auto"/>
        <w:bottom w:val="none" w:sz="0" w:space="0" w:color="auto"/>
        <w:right w:val="none" w:sz="0" w:space="0" w:color="auto"/>
      </w:divBdr>
    </w:div>
    <w:div w:id="283705614">
      <w:bodyDiv w:val="1"/>
      <w:marLeft w:val="0"/>
      <w:marRight w:val="0"/>
      <w:marTop w:val="0"/>
      <w:marBottom w:val="0"/>
      <w:divBdr>
        <w:top w:val="none" w:sz="0" w:space="0" w:color="auto"/>
        <w:left w:val="none" w:sz="0" w:space="0" w:color="auto"/>
        <w:bottom w:val="none" w:sz="0" w:space="0" w:color="auto"/>
        <w:right w:val="none" w:sz="0" w:space="0" w:color="auto"/>
      </w:divBdr>
    </w:div>
    <w:div w:id="293566833">
      <w:bodyDiv w:val="1"/>
      <w:marLeft w:val="0"/>
      <w:marRight w:val="0"/>
      <w:marTop w:val="0"/>
      <w:marBottom w:val="0"/>
      <w:divBdr>
        <w:top w:val="none" w:sz="0" w:space="0" w:color="auto"/>
        <w:left w:val="none" w:sz="0" w:space="0" w:color="auto"/>
        <w:bottom w:val="none" w:sz="0" w:space="0" w:color="auto"/>
        <w:right w:val="none" w:sz="0" w:space="0" w:color="auto"/>
      </w:divBdr>
    </w:div>
    <w:div w:id="296449774">
      <w:bodyDiv w:val="1"/>
      <w:marLeft w:val="0"/>
      <w:marRight w:val="0"/>
      <w:marTop w:val="0"/>
      <w:marBottom w:val="0"/>
      <w:divBdr>
        <w:top w:val="none" w:sz="0" w:space="0" w:color="auto"/>
        <w:left w:val="none" w:sz="0" w:space="0" w:color="auto"/>
        <w:bottom w:val="none" w:sz="0" w:space="0" w:color="auto"/>
        <w:right w:val="none" w:sz="0" w:space="0" w:color="auto"/>
      </w:divBdr>
    </w:div>
    <w:div w:id="304359720">
      <w:bodyDiv w:val="1"/>
      <w:marLeft w:val="0"/>
      <w:marRight w:val="0"/>
      <w:marTop w:val="0"/>
      <w:marBottom w:val="0"/>
      <w:divBdr>
        <w:top w:val="none" w:sz="0" w:space="0" w:color="auto"/>
        <w:left w:val="none" w:sz="0" w:space="0" w:color="auto"/>
        <w:bottom w:val="none" w:sz="0" w:space="0" w:color="auto"/>
        <w:right w:val="none" w:sz="0" w:space="0" w:color="auto"/>
      </w:divBdr>
    </w:div>
    <w:div w:id="305358954">
      <w:bodyDiv w:val="1"/>
      <w:marLeft w:val="0"/>
      <w:marRight w:val="0"/>
      <w:marTop w:val="0"/>
      <w:marBottom w:val="0"/>
      <w:divBdr>
        <w:top w:val="none" w:sz="0" w:space="0" w:color="auto"/>
        <w:left w:val="none" w:sz="0" w:space="0" w:color="auto"/>
        <w:bottom w:val="none" w:sz="0" w:space="0" w:color="auto"/>
        <w:right w:val="none" w:sz="0" w:space="0" w:color="auto"/>
      </w:divBdr>
    </w:div>
    <w:div w:id="343286636">
      <w:bodyDiv w:val="1"/>
      <w:marLeft w:val="0"/>
      <w:marRight w:val="0"/>
      <w:marTop w:val="0"/>
      <w:marBottom w:val="0"/>
      <w:divBdr>
        <w:top w:val="none" w:sz="0" w:space="0" w:color="auto"/>
        <w:left w:val="none" w:sz="0" w:space="0" w:color="auto"/>
        <w:bottom w:val="none" w:sz="0" w:space="0" w:color="auto"/>
        <w:right w:val="none" w:sz="0" w:space="0" w:color="auto"/>
      </w:divBdr>
    </w:div>
    <w:div w:id="345595215">
      <w:bodyDiv w:val="1"/>
      <w:marLeft w:val="0"/>
      <w:marRight w:val="0"/>
      <w:marTop w:val="0"/>
      <w:marBottom w:val="0"/>
      <w:divBdr>
        <w:top w:val="none" w:sz="0" w:space="0" w:color="auto"/>
        <w:left w:val="none" w:sz="0" w:space="0" w:color="auto"/>
        <w:bottom w:val="none" w:sz="0" w:space="0" w:color="auto"/>
        <w:right w:val="none" w:sz="0" w:space="0" w:color="auto"/>
      </w:divBdr>
    </w:div>
    <w:div w:id="360934021">
      <w:bodyDiv w:val="1"/>
      <w:marLeft w:val="0"/>
      <w:marRight w:val="0"/>
      <w:marTop w:val="0"/>
      <w:marBottom w:val="0"/>
      <w:divBdr>
        <w:top w:val="none" w:sz="0" w:space="0" w:color="auto"/>
        <w:left w:val="none" w:sz="0" w:space="0" w:color="auto"/>
        <w:bottom w:val="none" w:sz="0" w:space="0" w:color="auto"/>
        <w:right w:val="none" w:sz="0" w:space="0" w:color="auto"/>
      </w:divBdr>
    </w:div>
    <w:div w:id="364453710">
      <w:bodyDiv w:val="1"/>
      <w:marLeft w:val="0"/>
      <w:marRight w:val="0"/>
      <w:marTop w:val="0"/>
      <w:marBottom w:val="0"/>
      <w:divBdr>
        <w:top w:val="none" w:sz="0" w:space="0" w:color="auto"/>
        <w:left w:val="none" w:sz="0" w:space="0" w:color="auto"/>
        <w:bottom w:val="none" w:sz="0" w:space="0" w:color="auto"/>
        <w:right w:val="none" w:sz="0" w:space="0" w:color="auto"/>
      </w:divBdr>
    </w:div>
    <w:div w:id="370765926">
      <w:bodyDiv w:val="1"/>
      <w:marLeft w:val="0"/>
      <w:marRight w:val="0"/>
      <w:marTop w:val="0"/>
      <w:marBottom w:val="0"/>
      <w:divBdr>
        <w:top w:val="none" w:sz="0" w:space="0" w:color="auto"/>
        <w:left w:val="none" w:sz="0" w:space="0" w:color="auto"/>
        <w:bottom w:val="none" w:sz="0" w:space="0" w:color="auto"/>
        <w:right w:val="none" w:sz="0" w:space="0" w:color="auto"/>
      </w:divBdr>
    </w:div>
    <w:div w:id="371149535">
      <w:bodyDiv w:val="1"/>
      <w:marLeft w:val="0"/>
      <w:marRight w:val="0"/>
      <w:marTop w:val="0"/>
      <w:marBottom w:val="0"/>
      <w:divBdr>
        <w:top w:val="none" w:sz="0" w:space="0" w:color="auto"/>
        <w:left w:val="none" w:sz="0" w:space="0" w:color="auto"/>
        <w:bottom w:val="none" w:sz="0" w:space="0" w:color="auto"/>
        <w:right w:val="none" w:sz="0" w:space="0" w:color="auto"/>
      </w:divBdr>
    </w:div>
    <w:div w:id="377516371">
      <w:bodyDiv w:val="1"/>
      <w:marLeft w:val="0"/>
      <w:marRight w:val="0"/>
      <w:marTop w:val="0"/>
      <w:marBottom w:val="0"/>
      <w:divBdr>
        <w:top w:val="none" w:sz="0" w:space="0" w:color="auto"/>
        <w:left w:val="none" w:sz="0" w:space="0" w:color="auto"/>
        <w:bottom w:val="none" w:sz="0" w:space="0" w:color="auto"/>
        <w:right w:val="none" w:sz="0" w:space="0" w:color="auto"/>
      </w:divBdr>
    </w:div>
    <w:div w:id="380639383">
      <w:bodyDiv w:val="1"/>
      <w:marLeft w:val="0"/>
      <w:marRight w:val="0"/>
      <w:marTop w:val="0"/>
      <w:marBottom w:val="0"/>
      <w:divBdr>
        <w:top w:val="none" w:sz="0" w:space="0" w:color="auto"/>
        <w:left w:val="none" w:sz="0" w:space="0" w:color="auto"/>
        <w:bottom w:val="none" w:sz="0" w:space="0" w:color="auto"/>
        <w:right w:val="none" w:sz="0" w:space="0" w:color="auto"/>
      </w:divBdr>
    </w:div>
    <w:div w:id="382146609">
      <w:bodyDiv w:val="1"/>
      <w:marLeft w:val="0"/>
      <w:marRight w:val="0"/>
      <w:marTop w:val="0"/>
      <w:marBottom w:val="0"/>
      <w:divBdr>
        <w:top w:val="none" w:sz="0" w:space="0" w:color="auto"/>
        <w:left w:val="none" w:sz="0" w:space="0" w:color="auto"/>
        <w:bottom w:val="none" w:sz="0" w:space="0" w:color="auto"/>
        <w:right w:val="none" w:sz="0" w:space="0" w:color="auto"/>
      </w:divBdr>
    </w:div>
    <w:div w:id="382369629">
      <w:bodyDiv w:val="1"/>
      <w:marLeft w:val="0"/>
      <w:marRight w:val="0"/>
      <w:marTop w:val="0"/>
      <w:marBottom w:val="0"/>
      <w:divBdr>
        <w:top w:val="none" w:sz="0" w:space="0" w:color="auto"/>
        <w:left w:val="none" w:sz="0" w:space="0" w:color="auto"/>
        <w:bottom w:val="none" w:sz="0" w:space="0" w:color="auto"/>
        <w:right w:val="none" w:sz="0" w:space="0" w:color="auto"/>
      </w:divBdr>
    </w:div>
    <w:div w:id="386926402">
      <w:bodyDiv w:val="1"/>
      <w:marLeft w:val="0"/>
      <w:marRight w:val="0"/>
      <w:marTop w:val="0"/>
      <w:marBottom w:val="0"/>
      <w:divBdr>
        <w:top w:val="none" w:sz="0" w:space="0" w:color="auto"/>
        <w:left w:val="none" w:sz="0" w:space="0" w:color="auto"/>
        <w:bottom w:val="none" w:sz="0" w:space="0" w:color="auto"/>
        <w:right w:val="none" w:sz="0" w:space="0" w:color="auto"/>
      </w:divBdr>
    </w:div>
    <w:div w:id="389039601">
      <w:bodyDiv w:val="1"/>
      <w:marLeft w:val="0"/>
      <w:marRight w:val="0"/>
      <w:marTop w:val="0"/>
      <w:marBottom w:val="0"/>
      <w:divBdr>
        <w:top w:val="none" w:sz="0" w:space="0" w:color="auto"/>
        <w:left w:val="none" w:sz="0" w:space="0" w:color="auto"/>
        <w:bottom w:val="none" w:sz="0" w:space="0" w:color="auto"/>
        <w:right w:val="none" w:sz="0" w:space="0" w:color="auto"/>
      </w:divBdr>
    </w:div>
    <w:div w:id="389304087">
      <w:bodyDiv w:val="1"/>
      <w:marLeft w:val="0"/>
      <w:marRight w:val="0"/>
      <w:marTop w:val="0"/>
      <w:marBottom w:val="0"/>
      <w:divBdr>
        <w:top w:val="none" w:sz="0" w:space="0" w:color="auto"/>
        <w:left w:val="none" w:sz="0" w:space="0" w:color="auto"/>
        <w:bottom w:val="none" w:sz="0" w:space="0" w:color="auto"/>
        <w:right w:val="none" w:sz="0" w:space="0" w:color="auto"/>
      </w:divBdr>
    </w:div>
    <w:div w:id="396633305">
      <w:bodyDiv w:val="1"/>
      <w:marLeft w:val="0"/>
      <w:marRight w:val="0"/>
      <w:marTop w:val="0"/>
      <w:marBottom w:val="0"/>
      <w:divBdr>
        <w:top w:val="none" w:sz="0" w:space="0" w:color="auto"/>
        <w:left w:val="none" w:sz="0" w:space="0" w:color="auto"/>
        <w:bottom w:val="none" w:sz="0" w:space="0" w:color="auto"/>
        <w:right w:val="none" w:sz="0" w:space="0" w:color="auto"/>
      </w:divBdr>
    </w:div>
    <w:div w:id="397829264">
      <w:bodyDiv w:val="1"/>
      <w:marLeft w:val="0"/>
      <w:marRight w:val="0"/>
      <w:marTop w:val="0"/>
      <w:marBottom w:val="0"/>
      <w:divBdr>
        <w:top w:val="none" w:sz="0" w:space="0" w:color="auto"/>
        <w:left w:val="none" w:sz="0" w:space="0" w:color="auto"/>
        <w:bottom w:val="none" w:sz="0" w:space="0" w:color="auto"/>
        <w:right w:val="none" w:sz="0" w:space="0" w:color="auto"/>
      </w:divBdr>
    </w:div>
    <w:div w:id="407994038">
      <w:bodyDiv w:val="1"/>
      <w:marLeft w:val="0"/>
      <w:marRight w:val="0"/>
      <w:marTop w:val="0"/>
      <w:marBottom w:val="0"/>
      <w:divBdr>
        <w:top w:val="none" w:sz="0" w:space="0" w:color="auto"/>
        <w:left w:val="none" w:sz="0" w:space="0" w:color="auto"/>
        <w:bottom w:val="none" w:sz="0" w:space="0" w:color="auto"/>
        <w:right w:val="none" w:sz="0" w:space="0" w:color="auto"/>
      </w:divBdr>
    </w:div>
    <w:div w:id="418792426">
      <w:bodyDiv w:val="1"/>
      <w:marLeft w:val="0"/>
      <w:marRight w:val="0"/>
      <w:marTop w:val="0"/>
      <w:marBottom w:val="0"/>
      <w:divBdr>
        <w:top w:val="none" w:sz="0" w:space="0" w:color="auto"/>
        <w:left w:val="none" w:sz="0" w:space="0" w:color="auto"/>
        <w:bottom w:val="none" w:sz="0" w:space="0" w:color="auto"/>
        <w:right w:val="none" w:sz="0" w:space="0" w:color="auto"/>
      </w:divBdr>
    </w:div>
    <w:div w:id="422846442">
      <w:bodyDiv w:val="1"/>
      <w:marLeft w:val="0"/>
      <w:marRight w:val="0"/>
      <w:marTop w:val="0"/>
      <w:marBottom w:val="0"/>
      <w:divBdr>
        <w:top w:val="none" w:sz="0" w:space="0" w:color="auto"/>
        <w:left w:val="none" w:sz="0" w:space="0" w:color="auto"/>
        <w:bottom w:val="none" w:sz="0" w:space="0" w:color="auto"/>
        <w:right w:val="none" w:sz="0" w:space="0" w:color="auto"/>
      </w:divBdr>
    </w:div>
    <w:div w:id="431510836">
      <w:bodyDiv w:val="1"/>
      <w:marLeft w:val="0"/>
      <w:marRight w:val="0"/>
      <w:marTop w:val="0"/>
      <w:marBottom w:val="0"/>
      <w:divBdr>
        <w:top w:val="none" w:sz="0" w:space="0" w:color="auto"/>
        <w:left w:val="none" w:sz="0" w:space="0" w:color="auto"/>
        <w:bottom w:val="none" w:sz="0" w:space="0" w:color="auto"/>
        <w:right w:val="none" w:sz="0" w:space="0" w:color="auto"/>
      </w:divBdr>
    </w:div>
    <w:div w:id="454443602">
      <w:bodyDiv w:val="1"/>
      <w:marLeft w:val="0"/>
      <w:marRight w:val="0"/>
      <w:marTop w:val="0"/>
      <w:marBottom w:val="0"/>
      <w:divBdr>
        <w:top w:val="none" w:sz="0" w:space="0" w:color="auto"/>
        <w:left w:val="none" w:sz="0" w:space="0" w:color="auto"/>
        <w:bottom w:val="none" w:sz="0" w:space="0" w:color="auto"/>
        <w:right w:val="none" w:sz="0" w:space="0" w:color="auto"/>
      </w:divBdr>
    </w:div>
    <w:div w:id="478377998">
      <w:bodyDiv w:val="1"/>
      <w:marLeft w:val="0"/>
      <w:marRight w:val="0"/>
      <w:marTop w:val="0"/>
      <w:marBottom w:val="0"/>
      <w:divBdr>
        <w:top w:val="none" w:sz="0" w:space="0" w:color="auto"/>
        <w:left w:val="none" w:sz="0" w:space="0" w:color="auto"/>
        <w:bottom w:val="none" w:sz="0" w:space="0" w:color="auto"/>
        <w:right w:val="none" w:sz="0" w:space="0" w:color="auto"/>
      </w:divBdr>
    </w:div>
    <w:div w:id="495346327">
      <w:bodyDiv w:val="1"/>
      <w:marLeft w:val="0"/>
      <w:marRight w:val="0"/>
      <w:marTop w:val="0"/>
      <w:marBottom w:val="0"/>
      <w:divBdr>
        <w:top w:val="none" w:sz="0" w:space="0" w:color="auto"/>
        <w:left w:val="none" w:sz="0" w:space="0" w:color="auto"/>
        <w:bottom w:val="none" w:sz="0" w:space="0" w:color="auto"/>
        <w:right w:val="none" w:sz="0" w:space="0" w:color="auto"/>
      </w:divBdr>
    </w:div>
    <w:div w:id="546263036">
      <w:bodyDiv w:val="1"/>
      <w:marLeft w:val="0"/>
      <w:marRight w:val="0"/>
      <w:marTop w:val="0"/>
      <w:marBottom w:val="0"/>
      <w:divBdr>
        <w:top w:val="none" w:sz="0" w:space="0" w:color="auto"/>
        <w:left w:val="none" w:sz="0" w:space="0" w:color="auto"/>
        <w:bottom w:val="none" w:sz="0" w:space="0" w:color="auto"/>
        <w:right w:val="none" w:sz="0" w:space="0" w:color="auto"/>
      </w:divBdr>
    </w:div>
    <w:div w:id="550773730">
      <w:bodyDiv w:val="1"/>
      <w:marLeft w:val="0"/>
      <w:marRight w:val="0"/>
      <w:marTop w:val="0"/>
      <w:marBottom w:val="0"/>
      <w:divBdr>
        <w:top w:val="none" w:sz="0" w:space="0" w:color="auto"/>
        <w:left w:val="none" w:sz="0" w:space="0" w:color="auto"/>
        <w:bottom w:val="none" w:sz="0" w:space="0" w:color="auto"/>
        <w:right w:val="none" w:sz="0" w:space="0" w:color="auto"/>
      </w:divBdr>
    </w:div>
    <w:div w:id="551044250">
      <w:bodyDiv w:val="1"/>
      <w:marLeft w:val="0"/>
      <w:marRight w:val="0"/>
      <w:marTop w:val="0"/>
      <w:marBottom w:val="0"/>
      <w:divBdr>
        <w:top w:val="none" w:sz="0" w:space="0" w:color="auto"/>
        <w:left w:val="none" w:sz="0" w:space="0" w:color="auto"/>
        <w:bottom w:val="none" w:sz="0" w:space="0" w:color="auto"/>
        <w:right w:val="none" w:sz="0" w:space="0" w:color="auto"/>
      </w:divBdr>
    </w:div>
    <w:div w:id="556286525">
      <w:bodyDiv w:val="1"/>
      <w:marLeft w:val="0"/>
      <w:marRight w:val="0"/>
      <w:marTop w:val="0"/>
      <w:marBottom w:val="0"/>
      <w:divBdr>
        <w:top w:val="none" w:sz="0" w:space="0" w:color="auto"/>
        <w:left w:val="none" w:sz="0" w:space="0" w:color="auto"/>
        <w:bottom w:val="none" w:sz="0" w:space="0" w:color="auto"/>
        <w:right w:val="none" w:sz="0" w:space="0" w:color="auto"/>
      </w:divBdr>
    </w:div>
    <w:div w:id="600918731">
      <w:bodyDiv w:val="1"/>
      <w:marLeft w:val="0"/>
      <w:marRight w:val="0"/>
      <w:marTop w:val="0"/>
      <w:marBottom w:val="0"/>
      <w:divBdr>
        <w:top w:val="none" w:sz="0" w:space="0" w:color="auto"/>
        <w:left w:val="none" w:sz="0" w:space="0" w:color="auto"/>
        <w:bottom w:val="none" w:sz="0" w:space="0" w:color="auto"/>
        <w:right w:val="none" w:sz="0" w:space="0" w:color="auto"/>
      </w:divBdr>
    </w:div>
    <w:div w:id="603924119">
      <w:bodyDiv w:val="1"/>
      <w:marLeft w:val="0"/>
      <w:marRight w:val="0"/>
      <w:marTop w:val="0"/>
      <w:marBottom w:val="0"/>
      <w:divBdr>
        <w:top w:val="none" w:sz="0" w:space="0" w:color="auto"/>
        <w:left w:val="none" w:sz="0" w:space="0" w:color="auto"/>
        <w:bottom w:val="none" w:sz="0" w:space="0" w:color="auto"/>
        <w:right w:val="none" w:sz="0" w:space="0" w:color="auto"/>
      </w:divBdr>
    </w:div>
    <w:div w:id="610165419">
      <w:bodyDiv w:val="1"/>
      <w:marLeft w:val="0"/>
      <w:marRight w:val="0"/>
      <w:marTop w:val="0"/>
      <w:marBottom w:val="0"/>
      <w:divBdr>
        <w:top w:val="none" w:sz="0" w:space="0" w:color="auto"/>
        <w:left w:val="none" w:sz="0" w:space="0" w:color="auto"/>
        <w:bottom w:val="none" w:sz="0" w:space="0" w:color="auto"/>
        <w:right w:val="none" w:sz="0" w:space="0" w:color="auto"/>
      </w:divBdr>
    </w:div>
    <w:div w:id="622271022">
      <w:bodyDiv w:val="1"/>
      <w:marLeft w:val="0"/>
      <w:marRight w:val="0"/>
      <w:marTop w:val="0"/>
      <w:marBottom w:val="0"/>
      <w:divBdr>
        <w:top w:val="none" w:sz="0" w:space="0" w:color="auto"/>
        <w:left w:val="none" w:sz="0" w:space="0" w:color="auto"/>
        <w:bottom w:val="none" w:sz="0" w:space="0" w:color="auto"/>
        <w:right w:val="none" w:sz="0" w:space="0" w:color="auto"/>
      </w:divBdr>
    </w:div>
    <w:div w:id="622545036">
      <w:bodyDiv w:val="1"/>
      <w:marLeft w:val="0"/>
      <w:marRight w:val="0"/>
      <w:marTop w:val="0"/>
      <w:marBottom w:val="0"/>
      <w:divBdr>
        <w:top w:val="none" w:sz="0" w:space="0" w:color="auto"/>
        <w:left w:val="none" w:sz="0" w:space="0" w:color="auto"/>
        <w:bottom w:val="none" w:sz="0" w:space="0" w:color="auto"/>
        <w:right w:val="none" w:sz="0" w:space="0" w:color="auto"/>
      </w:divBdr>
    </w:div>
    <w:div w:id="622882321">
      <w:bodyDiv w:val="1"/>
      <w:marLeft w:val="0"/>
      <w:marRight w:val="0"/>
      <w:marTop w:val="0"/>
      <w:marBottom w:val="0"/>
      <w:divBdr>
        <w:top w:val="none" w:sz="0" w:space="0" w:color="auto"/>
        <w:left w:val="none" w:sz="0" w:space="0" w:color="auto"/>
        <w:bottom w:val="none" w:sz="0" w:space="0" w:color="auto"/>
        <w:right w:val="none" w:sz="0" w:space="0" w:color="auto"/>
      </w:divBdr>
    </w:div>
    <w:div w:id="624894508">
      <w:bodyDiv w:val="1"/>
      <w:marLeft w:val="0"/>
      <w:marRight w:val="0"/>
      <w:marTop w:val="0"/>
      <w:marBottom w:val="0"/>
      <w:divBdr>
        <w:top w:val="none" w:sz="0" w:space="0" w:color="auto"/>
        <w:left w:val="none" w:sz="0" w:space="0" w:color="auto"/>
        <w:bottom w:val="none" w:sz="0" w:space="0" w:color="auto"/>
        <w:right w:val="none" w:sz="0" w:space="0" w:color="auto"/>
      </w:divBdr>
    </w:div>
    <w:div w:id="627971762">
      <w:bodyDiv w:val="1"/>
      <w:marLeft w:val="0"/>
      <w:marRight w:val="0"/>
      <w:marTop w:val="0"/>
      <w:marBottom w:val="0"/>
      <w:divBdr>
        <w:top w:val="none" w:sz="0" w:space="0" w:color="auto"/>
        <w:left w:val="none" w:sz="0" w:space="0" w:color="auto"/>
        <w:bottom w:val="none" w:sz="0" w:space="0" w:color="auto"/>
        <w:right w:val="none" w:sz="0" w:space="0" w:color="auto"/>
      </w:divBdr>
    </w:div>
    <w:div w:id="651250397">
      <w:bodyDiv w:val="1"/>
      <w:marLeft w:val="0"/>
      <w:marRight w:val="0"/>
      <w:marTop w:val="0"/>
      <w:marBottom w:val="0"/>
      <w:divBdr>
        <w:top w:val="none" w:sz="0" w:space="0" w:color="auto"/>
        <w:left w:val="none" w:sz="0" w:space="0" w:color="auto"/>
        <w:bottom w:val="none" w:sz="0" w:space="0" w:color="auto"/>
        <w:right w:val="none" w:sz="0" w:space="0" w:color="auto"/>
      </w:divBdr>
    </w:div>
    <w:div w:id="661858463">
      <w:bodyDiv w:val="1"/>
      <w:marLeft w:val="0"/>
      <w:marRight w:val="0"/>
      <w:marTop w:val="0"/>
      <w:marBottom w:val="0"/>
      <w:divBdr>
        <w:top w:val="none" w:sz="0" w:space="0" w:color="auto"/>
        <w:left w:val="none" w:sz="0" w:space="0" w:color="auto"/>
        <w:bottom w:val="none" w:sz="0" w:space="0" w:color="auto"/>
        <w:right w:val="none" w:sz="0" w:space="0" w:color="auto"/>
      </w:divBdr>
    </w:div>
    <w:div w:id="666128723">
      <w:bodyDiv w:val="1"/>
      <w:marLeft w:val="0"/>
      <w:marRight w:val="0"/>
      <w:marTop w:val="0"/>
      <w:marBottom w:val="0"/>
      <w:divBdr>
        <w:top w:val="none" w:sz="0" w:space="0" w:color="auto"/>
        <w:left w:val="none" w:sz="0" w:space="0" w:color="auto"/>
        <w:bottom w:val="none" w:sz="0" w:space="0" w:color="auto"/>
        <w:right w:val="none" w:sz="0" w:space="0" w:color="auto"/>
      </w:divBdr>
    </w:div>
    <w:div w:id="674184293">
      <w:bodyDiv w:val="1"/>
      <w:marLeft w:val="0"/>
      <w:marRight w:val="0"/>
      <w:marTop w:val="0"/>
      <w:marBottom w:val="0"/>
      <w:divBdr>
        <w:top w:val="none" w:sz="0" w:space="0" w:color="auto"/>
        <w:left w:val="none" w:sz="0" w:space="0" w:color="auto"/>
        <w:bottom w:val="none" w:sz="0" w:space="0" w:color="auto"/>
        <w:right w:val="none" w:sz="0" w:space="0" w:color="auto"/>
      </w:divBdr>
    </w:div>
    <w:div w:id="680395734">
      <w:bodyDiv w:val="1"/>
      <w:marLeft w:val="0"/>
      <w:marRight w:val="0"/>
      <w:marTop w:val="0"/>
      <w:marBottom w:val="0"/>
      <w:divBdr>
        <w:top w:val="none" w:sz="0" w:space="0" w:color="auto"/>
        <w:left w:val="none" w:sz="0" w:space="0" w:color="auto"/>
        <w:bottom w:val="none" w:sz="0" w:space="0" w:color="auto"/>
        <w:right w:val="none" w:sz="0" w:space="0" w:color="auto"/>
      </w:divBdr>
    </w:div>
    <w:div w:id="690111211">
      <w:bodyDiv w:val="1"/>
      <w:marLeft w:val="0"/>
      <w:marRight w:val="0"/>
      <w:marTop w:val="0"/>
      <w:marBottom w:val="0"/>
      <w:divBdr>
        <w:top w:val="none" w:sz="0" w:space="0" w:color="auto"/>
        <w:left w:val="none" w:sz="0" w:space="0" w:color="auto"/>
        <w:bottom w:val="none" w:sz="0" w:space="0" w:color="auto"/>
        <w:right w:val="none" w:sz="0" w:space="0" w:color="auto"/>
      </w:divBdr>
    </w:div>
    <w:div w:id="692846896">
      <w:bodyDiv w:val="1"/>
      <w:marLeft w:val="0"/>
      <w:marRight w:val="0"/>
      <w:marTop w:val="0"/>
      <w:marBottom w:val="0"/>
      <w:divBdr>
        <w:top w:val="none" w:sz="0" w:space="0" w:color="auto"/>
        <w:left w:val="none" w:sz="0" w:space="0" w:color="auto"/>
        <w:bottom w:val="none" w:sz="0" w:space="0" w:color="auto"/>
        <w:right w:val="none" w:sz="0" w:space="0" w:color="auto"/>
      </w:divBdr>
    </w:div>
    <w:div w:id="693843115">
      <w:bodyDiv w:val="1"/>
      <w:marLeft w:val="0"/>
      <w:marRight w:val="0"/>
      <w:marTop w:val="0"/>
      <w:marBottom w:val="0"/>
      <w:divBdr>
        <w:top w:val="none" w:sz="0" w:space="0" w:color="auto"/>
        <w:left w:val="none" w:sz="0" w:space="0" w:color="auto"/>
        <w:bottom w:val="none" w:sz="0" w:space="0" w:color="auto"/>
        <w:right w:val="none" w:sz="0" w:space="0" w:color="auto"/>
      </w:divBdr>
    </w:div>
    <w:div w:id="694768826">
      <w:bodyDiv w:val="1"/>
      <w:marLeft w:val="0"/>
      <w:marRight w:val="0"/>
      <w:marTop w:val="0"/>
      <w:marBottom w:val="0"/>
      <w:divBdr>
        <w:top w:val="none" w:sz="0" w:space="0" w:color="auto"/>
        <w:left w:val="none" w:sz="0" w:space="0" w:color="auto"/>
        <w:bottom w:val="none" w:sz="0" w:space="0" w:color="auto"/>
        <w:right w:val="none" w:sz="0" w:space="0" w:color="auto"/>
      </w:divBdr>
    </w:div>
    <w:div w:id="701053987">
      <w:bodyDiv w:val="1"/>
      <w:marLeft w:val="0"/>
      <w:marRight w:val="0"/>
      <w:marTop w:val="0"/>
      <w:marBottom w:val="0"/>
      <w:divBdr>
        <w:top w:val="none" w:sz="0" w:space="0" w:color="auto"/>
        <w:left w:val="none" w:sz="0" w:space="0" w:color="auto"/>
        <w:bottom w:val="none" w:sz="0" w:space="0" w:color="auto"/>
        <w:right w:val="none" w:sz="0" w:space="0" w:color="auto"/>
      </w:divBdr>
    </w:div>
    <w:div w:id="705835823">
      <w:bodyDiv w:val="1"/>
      <w:marLeft w:val="0"/>
      <w:marRight w:val="0"/>
      <w:marTop w:val="0"/>
      <w:marBottom w:val="0"/>
      <w:divBdr>
        <w:top w:val="none" w:sz="0" w:space="0" w:color="auto"/>
        <w:left w:val="none" w:sz="0" w:space="0" w:color="auto"/>
        <w:bottom w:val="none" w:sz="0" w:space="0" w:color="auto"/>
        <w:right w:val="none" w:sz="0" w:space="0" w:color="auto"/>
      </w:divBdr>
    </w:div>
    <w:div w:id="711536012">
      <w:bodyDiv w:val="1"/>
      <w:marLeft w:val="0"/>
      <w:marRight w:val="0"/>
      <w:marTop w:val="0"/>
      <w:marBottom w:val="0"/>
      <w:divBdr>
        <w:top w:val="none" w:sz="0" w:space="0" w:color="auto"/>
        <w:left w:val="none" w:sz="0" w:space="0" w:color="auto"/>
        <w:bottom w:val="none" w:sz="0" w:space="0" w:color="auto"/>
        <w:right w:val="none" w:sz="0" w:space="0" w:color="auto"/>
      </w:divBdr>
    </w:div>
    <w:div w:id="739911056">
      <w:bodyDiv w:val="1"/>
      <w:marLeft w:val="0"/>
      <w:marRight w:val="0"/>
      <w:marTop w:val="0"/>
      <w:marBottom w:val="0"/>
      <w:divBdr>
        <w:top w:val="none" w:sz="0" w:space="0" w:color="auto"/>
        <w:left w:val="none" w:sz="0" w:space="0" w:color="auto"/>
        <w:bottom w:val="none" w:sz="0" w:space="0" w:color="auto"/>
        <w:right w:val="none" w:sz="0" w:space="0" w:color="auto"/>
      </w:divBdr>
    </w:div>
    <w:div w:id="740449955">
      <w:bodyDiv w:val="1"/>
      <w:marLeft w:val="0"/>
      <w:marRight w:val="0"/>
      <w:marTop w:val="0"/>
      <w:marBottom w:val="0"/>
      <w:divBdr>
        <w:top w:val="none" w:sz="0" w:space="0" w:color="auto"/>
        <w:left w:val="none" w:sz="0" w:space="0" w:color="auto"/>
        <w:bottom w:val="none" w:sz="0" w:space="0" w:color="auto"/>
        <w:right w:val="none" w:sz="0" w:space="0" w:color="auto"/>
      </w:divBdr>
    </w:div>
    <w:div w:id="741832137">
      <w:bodyDiv w:val="1"/>
      <w:marLeft w:val="0"/>
      <w:marRight w:val="0"/>
      <w:marTop w:val="0"/>
      <w:marBottom w:val="0"/>
      <w:divBdr>
        <w:top w:val="none" w:sz="0" w:space="0" w:color="auto"/>
        <w:left w:val="none" w:sz="0" w:space="0" w:color="auto"/>
        <w:bottom w:val="none" w:sz="0" w:space="0" w:color="auto"/>
        <w:right w:val="none" w:sz="0" w:space="0" w:color="auto"/>
      </w:divBdr>
    </w:div>
    <w:div w:id="742916147">
      <w:bodyDiv w:val="1"/>
      <w:marLeft w:val="0"/>
      <w:marRight w:val="0"/>
      <w:marTop w:val="0"/>
      <w:marBottom w:val="0"/>
      <w:divBdr>
        <w:top w:val="none" w:sz="0" w:space="0" w:color="auto"/>
        <w:left w:val="none" w:sz="0" w:space="0" w:color="auto"/>
        <w:bottom w:val="none" w:sz="0" w:space="0" w:color="auto"/>
        <w:right w:val="none" w:sz="0" w:space="0" w:color="auto"/>
      </w:divBdr>
    </w:div>
    <w:div w:id="745614247">
      <w:bodyDiv w:val="1"/>
      <w:marLeft w:val="0"/>
      <w:marRight w:val="0"/>
      <w:marTop w:val="0"/>
      <w:marBottom w:val="0"/>
      <w:divBdr>
        <w:top w:val="none" w:sz="0" w:space="0" w:color="auto"/>
        <w:left w:val="none" w:sz="0" w:space="0" w:color="auto"/>
        <w:bottom w:val="none" w:sz="0" w:space="0" w:color="auto"/>
        <w:right w:val="none" w:sz="0" w:space="0" w:color="auto"/>
      </w:divBdr>
    </w:div>
    <w:div w:id="746533366">
      <w:bodyDiv w:val="1"/>
      <w:marLeft w:val="0"/>
      <w:marRight w:val="0"/>
      <w:marTop w:val="0"/>
      <w:marBottom w:val="0"/>
      <w:divBdr>
        <w:top w:val="none" w:sz="0" w:space="0" w:color="auto"/>
        <w:left w:val="none" w:sz="0" w:space="0" w:color="auto"/>
        <w:bottom w:val="none" w:sz="0" w:space="0" w:color="auto"/>
        <w:right w:val="none" w:sz="0" w:space="0" w:color="auto"/>
      </w:divBdr>
    </w:div>
    <w:div w:id="761144170">
      <w:bodyDiv w:val="1"/>
      <w:marLeft w:val="0"/>
      <w:marRight w:val="0"/>
      <w:marTop w:val="0"/>
      <w:marBottom w:val="0"/>
      <w:divBdr>
        <w:top w:val="none" w:sz="0" w:space="0" w:color="auto"/>
        <w:left w:val="none" w:sz="0" w:space="0" w:color="auto"/>
        <w:bottom w:val="none" w:sz="0" w:space="0" w:color="auto"/>
        <w:right w:val="none" w:sz="0" w:space="0" w:color="auto"/>
      </w:divBdr>
    </w:div>
    <w:div w:id="762262284">
      <w:bodyDiv w:val="1"/>
      <w:marLeft w:val="0"/>
      <w:marRight w:val="0"/>
      <w:marTop w:val="0"/>
      <w:marBottom w:val="0"/>
      <w:divBdr>
        <w:top w:val="none" w:sz="0" w:space="0" w:color="auto"/>
        <w:left w:val="none" w:sz="0" w:space="0" w:color="auto"/>
        <w:bottom w:val="none" w:sz="0" w:space="0" w:color="auto"/>
        <w:right w:val="none" w:sz="0" w:space="0" w:color="auto"/>
      </w:divBdr>
    </w:div>
    <w:div w:id="764375822">
      <w:bodyDiv w:val="1"/>
      <w:marLeft w:val="0"/>
      <w:marRight w:val="0"/>
      <w:marTop w:val="0"/>
      <w:marBottom w:val="0"/>
      <w:divBdr>
        <w:top w:val="none" w:sz="0" w:space="0" w:color="auto"/>
        <w:left w:val="none" w:sz="0" w:space="0" w:color="auto"/>
        <w:bottom w:val="none" w:sz="0" w:space="0" w:color="auto"/>
        <w:right w:val="none" w:sz="0" w:space="0" w:color="auto"/>
      </w:divBdr>
    </w:div>
    <w:div w:id="787773166">
      <w:bodyDiv w:val="1"/>
      <w:marLeft w:val="0"/>
      <w:marRight w:val="0"/>
      <w:marTop w:val="0"/>
      <w:marBottom w:val="0"/>
      <w:divBdr>
        <w:top w:val="none" w:sz="0" w:space="0" w:color="auto"/>
        <w:left w:val="none" w:sz="0" w:space="0" w:color="auto"/>
        <w:bottom w:val="none" w:sz="0" w:space="0" w:color="auto"/>
        <w:right w:val="none" w:sz="0" w:space="0" w:color="auto"/>
      </w:divBdr>
    </w:div>
    <w:div w:id="790171561">
      <w:bodyDiv w:val="1"/>
      <w:marLeft w:val="0"/>
      <w:marRight w:val="0"/>
      <w:marTop w:val="0"/>
      <w:marBottom w:val="0"/>
      <w:divBdr>
        <w:top w:val="none" w:sz="0" w:space="0" w:color="auto"/>
        <w:left w:val="none" w:sz="0" w:space="0" w:color="auto"/>
        <w:bottom w:val="none" w:sz="0" w:space="0" w:color="auto"/>
        <w:right w:val="none" w:sz="0" w:space="0" w:color="auto"/>
      </w:divBdr>
    </w:div>
    <w:div w:id="795831178">
      <w:bodyDiv w:val="1"/>
      <w:marLeft w:val="0"/>
      <w:marRight w:val="0"/>
      <w:marTop w:val="0"/>
      <w:marBottom w:val="0"/>
      <w:divBdr>
        <w:top w:val="none" w:sz="0" w:space="0" w:color="auto"/>
        <w:left w:val="none" w:sz="0" w:space="0" w:color="auto"/>
        <w:bottom w:val="none" w:sz="0" w:space="0" w:color="auto"/>
        <w:right w:val="none" w:sz="0" w:space="0" w:color="auto"/>
      </w:divBdr>
    </w:div>
    <w:div w:id="799298109">
      <w:bodyDiv w:val="1"/>
      <w:marLeft w:val="0"/>
      <w:marRight w:val="0"/>
      <w:marTop w:val="0"/>
      <w:marBottom w:val="0"/>
      <w:divBdr>
        <w:top w:val="none" w:sz="0" w:space="0" w:color="auto"/>
        <w:left w:val="none" w:sz="0" w:space="0" w:color="auto"/>
        <w:bottom w:val="none" w:sz="0" w:space="0" w:color="auto"/>
        <w:right w:val="none" w:sz="0" w:space="0" w:color="auto"/>
      </w:divBdr>
    </w:div>
    <w:div w:id="816916886">
      <w:bodyDiv w:val="1"/>
      <w:marLeft w:val="0"/>
      <w:marRight w:val="0"/>
      <w:marTop w:val="0"/>
      <w:marBottom w:val="0"/>
      <w:divBdr>
        <w:top w:val="none" w:sz="0" w:space="0" w:color="auto"/>
        <w:left w:val="none" w:sz="0" w:space="0" w:color="auto"/>
        <w:bottom w:val="none" w:sz="0" w:space="0" w:color="auto"/>
        <w:right w:val="none" w:sz="0" w:space="0" w:color="auto"/>
      </w:divBdr>
    </w:div>
    <w:div w:id="823357443">
      <w:bodyDiv w:val="1"/>
      <w:marLeft w:val="0"/>
      <w:marRight w:val="0"/>
      <w:marTop w:val="0"/>
      <w:marBottom w:val="0"/>
      <w:divBdr>
        <w:top w:val="none" w:sz="0" w:space="0" w:color="auto"/>
        <w:left w:val="none" w:sz="0" w:space="0" w:color="auto"/>
        <w:bottom w:val="none" w:sz="0" w:space="0" w:color="auto"/>
        <w:right w:val="none" w:sz="0" w:space="0" w:color="auto"/>
      </w:divBdr>
    </w:div>
    <w:div w:id="833569904">
      <w:bodyDiv w:val="1"/>
      <w:marLeft w:val="0"/>
      <w:marRight w:val="0"/>
      <w:marTop w:val="0"/>
      <w:marBottom w:val="0"/>
      <w:divBdr>
        <w:top w:val="none" w:sz="0" w:space="0" w:color="auto"/>
        <w:left w:val="none" w:sz="0" w:space="0" w:color="auto"/>
        <w:bottom w:val="none" w:sz="0" w:space="0" w:color="auto"/>
        <w:right w:val="none" w:sz="0" w:space="0" w:color="auto"/>
      </w:divBdr>
    </w:div>
    <w:div w:id="838929186">
      <w:bodyDiv w:val="1"/>
      <w:marLeft w:val="0"/>
      <w:marRight w:val="0"/>
      <w:marTop w:val="0"/>
      <w:marBottom w:val="0"/>
      <w:divBdr>
        <w:top w:val="none" w:sz="0" w:space="0" w:color="auto"/>
        <w:left w:val="none" w:sz="0" w:space="0" w:color="auto"/>
        <w:bottom w:val="none" w:sz="0" w:space="0" w:color="auto"/>
        <w:right w:val="none" w:sz="0" w:space="0" w:color="auto"/>
      </w:divBdr>
    </w:div>
    <w:div w:id="843206034">
      <w:bodyDiv w:val="1"/>
      <w:marLeft w:val="0"/>
      <w:marRight w:val="0"/>
      <w:marTop w:val="0"/>
      <w:marBottom w:val="0"/>
      <w:divBdr>
        <w:top w:val="none" w:sz="0" w:space="0" w:color="auto"/>
        <w:left w:val="none" w:sz="0" w:space="0" w:color="auto"/>
        <w:bottom w:val="none" w:sz="0" w:space="0" w:color="auto"/>
        <w:right w:val="none" w:sz="0" w:space="0" w:color="auto"/>
      </w:divBdr>
    </w:div>
    <w:div w:id="851989392">
      <w:bodyDiv w:val="1"/>
      <w:marLeft w:val="0"/>
      <w:marRight w:val="0"/>
      <w:marTop w:val="0"/>
      <w:marBottom w:val="0"/>
      <w:divBdr>
        <w:top w:val="none" w:sz="0" w:space="0" w:color="auto"/>
        <w:left w:val="none" w:sz="0" w:space="0" w:color="auto"/>
        <w:bottom w:val="none" w:sz="0" w:space="0" w:color="auto"/>
        <w:right w:val="none" w:sz="0" w:space="0" w:color="auto"/>
      </w:divBdr>
    </w:div>
    <w:div w:id="853616064">
      <w:bodyDiv w:val="1"/>
      <w:marLeft w:val="0"/>
      <w:marRight w:val="0"/>
      <w:marTop w:val="0"/>
      <w:marBottom w:val="0"/>
      <w:divBdr>
        <w:top w:val="none" w:sz="0" w:space="0" w:color="auto"/>
        <w:left w:val="none" w:sz="0" w:space="0" w:color="auto"/>
        <w:bottom w:val="none" w:sz="0" w:space="0" w:color="auto"/>
        <w:right w:val="none" w:sz="0" w:space="0" w:color="auto"/>
      </w:divBdr>
    </w:div>
    <w:div w:id="862474807">
      <w:bodyDiv w:val="1"/>
      <w:marLeft w:val="0"/>
      <w:marRight w:val="0"/>
      <w:marTop w:val="0"/>
      <w:marBottom w:val="0"/>
      <w:divBdr>
        <w:top w:val="none" w:sz="0" w:space="0" w:color="auto"/>
        <w:left w:val="none" w:sz="0" w:space="0" w:color="auto"/>
        <w:bottom w:val="none" w:sz="0" w:space="0" w:color="auto"/>
        <w:right w:val="none" w:sz="0" w:space="0" w:color="auto"/>
      </w:divBdr>
    </w:div>
    <w:div w:id="871576046">
      <w:bodyDiv w:val="1"/>
      <w:marLeft w:val="0"/>
      <w:marRight w:val="0"/>
      <w:marTop w:val="0"/>
      <w:marBottom w:val="0"/>
      <w:divBdr>
        <w:top w:val="none" w:sz="0" w:space="0" w:color="auto"/>
        <w:left w:val="none" w:sz="0" w:space="0" w:color="auto"/>
        <w:bottom w:val="none" w:sz="0" w:space="0" w:color="auto"/>
        <w:right w:val="none" w:sz="0" w:space="0" w:color="auto"/>
      </w:divBdr>
    </w:div>
    <w:div w:id="883904311">
      <w:bodyDiv w:val="1"/>
      <w:marLeft w:val="0"/>
      <w:marRight w:val="0"/>
      <w:marTop w:val="0"/>
      <w:marBottom w:val="0"/>
      <w:divBdr>
        <w:top w:val="none" w:sz="0" w:space="0" w:color="auto"/>
        <w:left w:val="none" w:sz="0" w:space="0" w:color="auto"/>
        <w:bottom w:val="none" w:sz="0" w:space="0" w:color="auto"/>
        <w:right w:val="none" w:sz="0" w:space="0" w:color="auto"/>
      </w:divBdr>
    </w:div>
    <w:div w:id="897977024">
      <w:bodyDiv w:val="1"/>
      <w:marLeft w:val="0"/>
      <w:marRight w:val="0"/>
      <w:marTop w:val="0"/>
      <w:marBottom w:val="0"/>
      <w:divBdr>
        <w:top w:val="none" w:sz="0" w:space="0" w:color="auto"/>
        <w:left w:val="none" w:sz="0" w:space="0" w:color="auto"/>
        <w:bottom w:val="none" w:sz="0" w:space="0" w:color="auto"/>
        <w:right w:val="none" w:sz="0" w:space="0" w:color="auto"/>
      </w:divBdr>
    </w:div>
    <w:div w:id="899826983">
      <w:bodyDiv w:val="1"/>
      <w:marLeft w:val="0"/>
      <w:marRight w:val="0"/>
      <w:marTop w:val="0"/>
      <w:marBottom w:val="0"/>
      <w:divBdr>
        <w:top w:val="none" w:sz="0" w:space="0" w:color="auto"/>
        <w:left w:val="none" w:sz="0" w:space="0" w:color="auto"/>
        <w:bottom w:val="none" w:sz="0" w:space="0" w:color="auto"/>
        <w:right w:val="none" w:sz="0" w:space="0" w:color="auto"/>
      </w:divBdr>
    </w:div>
    <w:div w:id="902955626">
      <w:bodyDiv w:val="1"/>
      <w:marLeft w:val="0"/>
      <w:marRight w:val="0"/>
      <w:marTop w:val="0"/>
      <w:marBottom w:val="0"/>
      <w:divBdr>
        <w:top w:val="none" w:sz="0" w:space="0" w:color="auto"/>
        <w:left w:val="none" w:sz="0" w:space="0" w:color="auto"/>
        <w:bottom w:val="none" w:sz="0" w:space="0" w:color="auto"/>
        <w:right w:val="none" w:sz="0" w:space="0" w:color="auto"/>
      </w:divBdr>
    </w:div>
    <w:div w:id="930892199">
      <w:bodyDiv w:val="1"/>
      <w:marLeft w:val="0"/>
      <w:marRight w:val="0"/>
      <w:marTop w:val="0"/>
      <w:marBottom w:val="0"/>
      <w:divBdr>
        <w:top w:val="none" w:sz="0" w:space="0" w:color="auto"/>
        <w:left w:val="none" w:sz="0" w:space="0" w:color="auto"/>
        <w:bottom w:val="none" w:sz="0" w:space="0" w:color="auto"/>
        <w:right w:val="none" w:sz="0" w:space="0" w:color="auto"/>
      </w:divBdr>
    </w:div>
    <w:div w:id="942300934">
      <w:bodyDiv w:val="1"/>
      <w:marLeft w:val="0"/>
      <w:marRight w:val="0"/>
      <w:marTop w:val="0"/>
      <w:marBottom w:val="0"/>
      <w:divBdr>
        <w:top w:val="none" w:sz="0" w:space="0" w:color="auto"/>
        <w:left w:val="none" w:sz="0" w:space="0" w:color="auto"/>
        <w:bottom w:val="none" w:sz="0" w:space="0" w:color="auto"/>
        <w:right w:val="none" w:sz="0" w:space="0" w:color="auto"/>
      </w:divBdr>
    </w:div>
    <w:div w:id="944120319">
      <w:bodyDiv w:val="1"/>
      <w:marLeft w:val="0"/>
      <w:marRight w:val="0"/>
      <w:marTop w:val="0"/>
      <w:marBottom w:val="0"/>
      <w:divBdr>
        <w:top w:val="none" w:sz="0" w:space="0" w:color="auto"/>
        <w:left w:val="none" w:sz="0" w:space="0" w:color="auto"/>
        <w:bottom w:val="none" w:sz="0" w:space="0" w:color="auto"/>
        <w:right w:val="none" w:sz="0" w:space="0" w:color="auto"/>
      </w:divBdr>
    </w:div>
    <w:div w:id="947128577">
      <w:bodyDiv w:val="1"/>
      <w:marLeft w:val="0"/>
      <w:marRight w:val="0"/>
      <w:marTop w:val="0"/>
      <w:marBottom w:val="0"/>
      <w:divBdr>
        <w:top w:val="none" w:sz="0" w:space="0" w:color="auto"/>
        <w:left w:val="none" w:sz="0" w:space="0" w:color="auto"/>
        <w:bottom w:val="none" w:sz="0" w:space="0" w:color="auto"/>
        <w:right w:val="none" w:sz="0" w:space="0" w:color="auto"/>
      </w:divBdr>
    </w:div>
    <w:div w:id="948390319">
      <w:bodyDiv w:val="1"/>
      <w:marLeft w:val="0"/>
      <w:marRight w:val="0"/>
      <w:marTop w:val="0"/>
      <w:marBottom w:val="0"/>
      <w:divBdr>
        <w:top w:val="none" w:sz="0" w:space="0" w:color="auto"/>
        <w:left w:val="none" w:sz="0" w:space="0" w:color="auto"/>
        <w:bottom w:val="none" w:sz="0" w:space="0" w:color="auto"/>
        <w:right w:val="none" w:sz="0" w:space="0" w:color="auto"/>
      </w:divBdr>
    </w:div>
    <w:div w:id="965622651">
      <w:bodyDiv w:val="1"/>
      <w:marLeft w:val="0"/>
      <w:marRight w:val="0"/>
      <w:marTop w:val="0"/>
      <w:marBottom w:val="0"/>
      <w:divBdr>
        <w:top w:val="none" w:sz="0" w:space="0" w:color="auto"/>
        <w:left w:val="none" w:sz="0" w:space="0" w:color="auto"/>
        <w:bottom w:val="none" w:sz="0" w:space="0" w:color="auto"/>
        <w:right w:val="none" w:sz="0" w:space="0" w:color="auto"/>
      </w:divBdr>
    </w:div>
    <w:div w:id="969243024">
      <w:bodyDiv w:val="1"/>
      <w:marLeft w:val="0"/>
      <w:marRight w:val="0"/>
      <w:marTop w:val="0"/>
      <w:marBottom w:val="0"/>
      <w:divBdr>
        <w:top w:val="none" w:sz="0" w:space="0" w:color="auto"/>
        <w:left w:val="none" w:sz="0" w:space="0" w:color="auto"/>
        <w:bottom w:val="none" w:sz="0" w:space="0" w:color="auto"/>
        <w:right w:val="none" w:sz="0" w:space="0" w:color="auto"/>
      </w:divBdr>
    </w:div>
    <w:div w:id="984703595">
      <w:bodyDiv w:val="1"/>
      <w:marLeft w:val="0"/>
      <w:marRight w:val="0"/>
      <w:marTop w:val="0"/>
      <w:marBottom w:val="0"/>
      <w:divBdr>
        <w:top w:val="none" w:sz="0" w:space="0" w:color="auto"/>
        <w:left w:val="none" w:sz="0" w:space="0" w:color="auto"/>
        <w:bottom w:val="none" w:sz="0" w:space="0" w:color="auto"/>
        <w:right w:val="none" w:sz="0" w:space="0" w:color="auto"/>
      </w:divBdr>
    </w:div>
    <w:div w:id="986595176">
      <w:bodyDiv w:val="1"/>
      <w:marLeft w:val="0"/>
      <w:marRight w:val="0"/>
      <w:marTop w:val="0"/>
      <w:marBottom w:val="0"/>
      <w:divBdr>
        <w:top w:val="none" w:sz="0" w:space="0" w:color="auto"/>
        <w:left w:val="none" w:sz="0" w:space="0" w:color="auto"/>
        <w:bottom w:val="none" w:sz="0" w:space="0" w:color="auto"/>
        <w:right w:val="none" w:sz="0" w:space="0" w:color="auto"/>
      </w:divBdr>
    </w:div>
    <w:div w:id="999843578">
      <w:bodyDiv w:val="1"/>
      <w:marLeft w:val="0"/>
      <w:marRight w:val="0"/>
      <w:marTop w:val="0"/>
      <w:marBottom w:val="0"/>
      <w:divBdr>
        <w:top w:val="none" w:sz="0" w:space="0" w:color="auto"/>
        <w:left w:val="none" w:sz="0" w:space="0" w:color="auto"/>
        <w:bottom w:val="none" w:sz="0" w:space="0" w:color="auto"/>
        <w:right w:val="none" w:sz="0" w:space="0" w:color="auto"/>
      </w:divBdr>
    </w:div>
    <w:div w:id="1010332642">
      <w:bodyDiv w:val="1"/>
      <w:marLeft w:val="0"/>
      <w:marRight w:val="0"/>
      <w:marTop w:val="0"/>
      <w:marBottom w:val="0"/>
      <w:divBdr>
        <w:top w:val="none" w:sz="0" w:space="0" w:color="auto"/>
        <w:left w:val="none" w:sz="0" w:space="0" w:color="auto"/>
        <w:bottom w:val="none" w:sz="0" w:space="0" w:color="auto"/>
        <w:right w:val="none" w:sz="0" w:space="0" w:color="auto"/>
      </w:divBdr>
    </w:div>
    <w:div w:id="1011419895">
      <w:bodyDiv w:val="1"/>
      <w:marLeft w:val="0"/>
      <w:marRight w:val="0"/>
      <w:marTop w:val="0"/>
      <w:marBottom w:val="0"/>
      <w:divBdr>
        <w:top w:val="none" w:sz="0" w:space="0" w:color="auto"/>
        <w:left w:val="none" w:sz="0" w:space="0" w:color="auto"/>
        <w:bottom w:val="none" w:sz="0" w:space="0" w:color="auto"/>
        <w:right w:val="none" w:sz="0" w:space="0" w:color="auto"/>
      </w:divBdr>
    </w:div>
    <w:div w:id="1024290536">
      <w:bodyDiv w:val="1"/>
      <w:marLeft w:val="0"/>
      <w:marRight w:val="0"/>
      <w:marTop w:val="0"/>
      <w:marBottom w:val="0"/>
      <w:divBdr>
        <w:top w:val="none" w:sz="0" w:space="0" w:color="auto"/>
        <w:left w:val="none" w:sz="0" w:space="0" w:color="auto"/>
        <w:bottom w:val="none" w:sz="0" w:space="0" w:color="auto"/>
        <w:right w:val="none" w:sz="0" w:space="0" w:color="auto"/>
      </w:divBdr>
    </w:div>
    <w:div w:id="1025641796">
      <w:bodyDiv w:val="1"/>
      <w:marLeft w:val="0"/>
      <w:marRight w:val="0"/>
      <w:marTop w:val="0"/>
      <w:marBottom w:val="0"/>
      <w:divBdr>
        <w:top w:val="none" w:sz="0" w:space="0" w:color="auto"/>
        <w:left w:val="none" w:sz="0" w:space="0" w:color="auto"/>
        <w:bottom w:val="none" w:sz="0" w:space="0" w:color="auto"/>
        <w:right w:val="none" w:sz="0" w:space="0" w:color="auto"/>
      </w:divBdr>
    </w:div>
    <w:div w:id="1029140055">
      <w:bodyDiv w:val="1"/>
      <w:marLeft w:val="0"/>
      <w:marRight w:val="0"/>
      <w:marTop w:val="0"/>
      <w:marBottom w:val="0"/>
      <w:divBdr>
        <w:top w:val="none" w:sz="0" w:space="0" w:color="auto"/>
        <w:left w:val="none" w:sz="0" w:space="0" w:color="auto"/>
        <w:bottom w:val="none" w:sz="0" w:space="0" w:color="auto"/>
        <w:right w:val="none" w:sz="0" w:space="0" w:color="auto"/>
      </w:divBdr>
    </w:div>
    <w:div w:id="1040279533">
      <w:bodyDiv w:val="1"/>
      <w:marLeft w:val="0"/>
      <w:marRight w:val="0"/>
      <w:marTop w:val="0"/>
      <w:marBottom w:val="0"/>
      <w:divBdr>
        <w:top w:val="none" w:sz="0" w:space="0" w:color="auto"/>
        <w:left w:val="none" w:sz="0" w:space="0" w:color="auto"/>
        <w:bottom w:val="none" w:sz="0" w:space="0" w:color="auto"/>
        <w:right w:val="none" w:sz="0" w:space="0" w:color="auto"/>
      </w:divBdr>
    </w:div>
    <w:div w:id="1059982576">
      <w:bodyDiv w:val="1"/>
      <w:marLeft w:val="0"/>
      <w:marRight w:val="0"/>
      <w:marTop w:val="0"/>
      <w:marBottom w:val="0"/>
      <w:divBdr>
        <w:top w:val="none" w:sz="0" w:space="0" w:color="auto"/>
        <w:left w:val="none" w:sz="0" w:space="0" w:color="auto"/>
        <w:bottom w:val="none" w:sz="0" w:space="0" w:color="auto"/>
        <w:right w:val="none" w:sz="0" w:space="0" w:color="auto"/>
      </w:divBdr>
    </w:div>
    <w:div w:id="1079327558">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106385964">
      <w:bodyDiv w:val="1"/>
      <w:marLeft w:val="0"/>
      <w:marRight w:val="0"/>
      <w:marTop w:val="0"/>
      <w:marBottom w:val="0"/>
      <w:divBdr>
        <w:top w:val="none" w:sz="0" w:space="0" w:color="auto"/>
        <w:left w:val="none" w:sz="0" w:space="0" w:color="auto"/>
        <w:bottom w:val="none" w:sz="0" w:space="0" w:color="auto"/>
        <w:right w:val="none" w:sz="0" w:space="0" w:color="auto"/>
      </w:divBdr>
    </w:div>
    <w:div w:id="1109426111">
      <w:bodyDiv w:val="1"/>
      <w:marLeft w:val="0"/>
      <w:marRight w:val="0"/>
      <w:marTop w:val="0"/>
      <w:marBottom w:val="0"/>
      <w:divBdr>
        <w:top w:val="none" w:sz="0" w:space="0" w:color="auto"/>
        <w:left w:val="none" w:sz="0" w:space="0" w:color="auto"/>
        <w:bottom w:val="none" w:sz="0" w:space="0" w:color="auto"/>
        <w:right w:val="none" w:sz="0" w:space="0" w:color="auto"/>
      </w:divBdr>
    </w:div>
    <w:div w:id="1116364873">
      <w:bodyDiv w:val="1"/>
      <w:marLeft w:val="0"/>
      <w:marRight w:val="0"/>
      <w:marTop w:val="0"/>
      <w:marBottom w:val="0"/>
      <w:divBdr>
        <w:top w:val="none" w:sz="0" w:space="0" w:color="auto"/>
        <w:left w:val="none" w:sz="0" w:space="0" w:color="auto"/>
        <w:bottom w:val="none" w:sz="0" w:space="0" w:color="auto"/>
        <w:right w:val="none" w:sz="0" w:space="0" w:color="auto"/>
      </w:divBdr>
    </w:div>
    <w:div w:id="1122915875">
      <w:bodyDiv w:val="1"/>
      <w:marLeft w:val="0"/>
      <w:marRight w:val="0"/>
      <w:marTop w:val="0"/>
      <w:marBottom w:val="0"/>
      <w:divBdr>
        <w:top w:val="none" w:sz="0" w:space="0" w:color="auto"/>
        <w:left w:val="none" w:sz="0" w:space="0" w:color="auto"/>
        <w:bottom w:val="none" w:sz="0" w:space="0" w:color="auto"/>
        <w:right w:val="none" w:sz="0" w:space="0" w:color="auto"/>
      </w:divBdr>
    </w:div>
    <w:div w:id="1129666773">
      <w:bodyDiv w:val="1"/>
      <w:marLeft w:val="0"/>
      <w:marRight w:val="0"/>
      <w:marTop w:val="0"/>
      <w:marBottom w:val="0"/>
      <w:divBdr>
        <w:top w:val="none" w:sz="0" w:space="0" w:color="auto"/>
        <w:left w:val="none" w:sz="0" w:space="0" w:color="auto"/>
        <w:bottom w:val="none" w:sz="0" w:space="0" w:color="auto"/>
        <w:right w:val="none" w:sz="0" w:space="0" w:color="auto"/>
      </w:divBdr>
    </w:div>
    <w:div w:id="1129787195">
      <w:bodyDiv w:val="1"/>
      <w:marLeft w:val="0"/>
      <w:marRight w:val="0"/>
      <w:marTop w:val="0"/>
      <w:marBottom w:val="0"/>
      <w:divBdr>
        <w:top w:val="none" w:sz="0" w:space="0" w:color="auto"/>
        <w:left w:val="none" w:sz="0" w:space="0" w:color="auto"/>
        <w:bottom w:val="none" w:sz="0" w:space="0" w:color="auto"/>
        <w:right w:val="none" w:sz="0" w:space="0" w:color="auto"/>
      </w:divBdr>
    </w:div>
    <w:div w:id="1131437199">
      <w:bodyDiv w:val="1"/>
      <w:marLeft w:val="0"/>
      <w:marRight w:val="0"/>
      <w:marTop w:val="0"/>
      <w:marBottom w:val="0"/>
      <w:divBdr>
        <w:top w:val="none" w:sz="0" w:space="0" w:color="auto"/>
        <w:left w:val="none" w:sz="0" w:space="0" w:color="auto"/>
        <w:bottom w:val="none" w:sz="0" w:space="0" w:color="auto"/>
        <w:right w:val="none" w:sz="0" w:space="0" w:color="auto"/>
      </w:divBdr>
    </w:div>
    <w:div w:id="1166432982">
      <w:bodyDiv w:val="1"/>
      <w:marLeft w:val="0"/>
      <w:marRight w:val="0"/>
      <w:marTop w:val="0"/>
      <w:marBottom w:val="0"/>
      <w:divBdr>
        <w:top w:val="none" w:sz="0" w:space="0" w:color="auto"/>
        <w:left w:val="none" w:sz="0" w:space="0" w:color="auto"/>
        <w:bottom w:val="none" w:sz="0" w:space="0" w:color="auto"/>
        <w:right w:val="none" w:sz="0" w:space="0" w:color="auto"/>
      </w:divBdr>
    </w:div>
    <w:div w:id="1168984411">
      <w:bodyDiv w:val="1"/>
      <w:marLeft w:val="0"/>
      <w:marRight w:val="0"/>
      <w:marTop w:val="0"/>
      <w:marBottom w:val="0"/>
      <w:divBdr>
        <w:top w:val="none" w:sz="0" w:space="0" w:color="auto"/>
        <w:left w:val="none" w:sz="0" w:space="0" w:color="auto"/>
        <w:bottom w:val="none" w:sz="0" w:space="0" w:color="auto"/>
        <w:right w:val="none" w:sz="0" w:space="0" w:color="auto"/>
      </w:divBdr>
    </w:div>
    <w:div w:id="1198858488">
      <w:bodyDiv w:val="1"/>
      <w:marLeft w:val="0"/>
      <w:marRight w:val="0"/>
      <w:marTop w:val="0"/>
      <w:marBottom w:val="0"/>
      <w:divBdr>
        <w:top w:val="none" w:sz="0" w:space="0" w:color="auto"/>
        <w:left w:val="none" w:sz="0" w:space="0" w:color="auto"/>
        <w:bottom w:val="none" w:sz="0" w:space="0" w:color="auto"/>
        <w:right w:val="none" w:sz="0" w:space="0" w:color="auto"/>
      </w:divBdr>
    </w:div>
    <w:div w:id="1203710120">
      <w:bodyDiv w:val="1"/>
      <w:marLeft w:val="0"/>
      <w:marRight w:val="0"/>
      <w:marTop w:val="0"/>
      <w:marBottom w:val="0"/>
      <w:divBdr>
        <w:top w:val="none" w:sz="0" w:space="0" w:color="auto"/>
        <w:left w:val="none" w:sz="0" w:space="0" w:color="auto"/>
        <w:bottom w:val="none" w:sz="0" w:space="0" w:color="auto"/>
        <w:right w:val="none" w:sz="0" w:space="0" w:color="auto"/>
      </w:divBdr>
    </w:div>
    <w:div w:id="1219122875">
      <w:bodyDiv w:val="1"/>
      <w:marLeft w:val="0"/>
      <w:marRight w:val="0"/>
      <w:marTop w:val="0"/>
      <w:marBottom w:val="0"/>
      <w:divBdr>
        <w:top w:val="none" w:sz="0" w:space="0" w:color="auto"/>
        <w:left w:val="none" w:sz="0" w:space="0" w:color="auto"/>
        <w:bottom w:val="none" w:sz="0" w:space="0" w:color="auto"/>
        <w:right w:val="none" w:sz="0" w:space="0" w:color="auto"/>
      </w:divBdr>
    </w:div>
    <w:div w:id="1225750502">
      <w:bodyDiv w:val="1"/>
      <w:marLeft w:val="0"/>
      <w:marRight w:val="0"/>
      <w:marTop w:val="0"/>
      <w:marBottom w:val="0"/>
      <w:divBdr>
        <w:top w:val="none" w:sz="0" w:space="0" w:color="auto"/>
        <w:left w:val="none" w:sz="0" w:space="0" w:color="auto"/>
        <w:bottom w:val="none" w:sz="0" w:space="0" w:color="auto"/>
        <w:right w:val="none" w:sz="0" w:space="0" w:color="auto"/>
      </w:divBdr>
    </w:div>
    <w:div w:id="1238174706">
      <w:bodyDiv w:val="1"/>
      <w:marLeft w:val="0"/>
      <w:marRight w:val="0"/>
      <w:marTop w:val="0"/>
      <w:marBottom w:val="0"/>
      <w:divBdr>
        <w:top w:val="none" w:sz="0" w:space="0" w:color="auto"/>
        <w:left w:val="none" w:sz="0" w:space="0" w:color="auto"/>
        <w:bottom w:val="none" w:sz="0" w:space="0" w:color="auto"/>
        <w:right w:val="none" w:sz="0" w:space="0" w:color="auto"/>
      </w:divBdr>
    </w:div>
    <w:div w:id="1240753107">
      <w:bodyDiv w:val="1"/>
      <w:marLeft w:val="0"/>
      <w:marRight w:val="0"/>
      <w:marTop w:val="0"/>
      <w:marBottom w:val="0"/>
      <w:divBdr>
        <w:top w:val="none" w:sz="0" w:space="0" w:color="auto"/>
        <w:left w:val="none" w:sz="0" w:space="0" w:color="auto"/>
        <w:bottom w:val="none" w:sz="0" w:space="0" w:color="auto"/>
        <w:right w:val="none" w:sz="0" w:space="0" w:color="auto"/>
      </w:divBdr>
    </w:div>
    <w:div w:id="1243686140">
      <w:bodyDiv w:val="1"/>
      <w:marLeft w:val="0"/>
      <w:marRight w:val="0"/>
      <w:marTop w:val="0"/>
      <w:marBottom w:val="0"/>
      <w:divBdr>
        <w:top w:val="none" w:sz="0" w:space="0" w:color="auto"/>
        <w:left w:val="none" w:sz="0" w:space="0" w:color="auto"/>
        <w:bottom w:val="none" w:sz="0" w:space="0" w:color="auto"/>
        <w:right w:val="none" w:sz="0" w:space="0" w:color="auto"/>
      </w:divBdr>
    </w:div>
    <w:div w:id="1250042765">
      <w:bodyDiv w:val="1"/>
      <w:marLeft w:val="0"/>
      <w:marRight w:val="0"/>
      <w:marTop w:val="0"/>
      <w:marBottom w:val="0"/>
      <w:divBdr>
        <w:top w:val="none" w:sz="0" w:space="0" w:color="auto"/>
        <w:left w:val="none" w:sz="0" w:space="0" w:color="auto"/>
        <w:bottom w:val="none" w:sz="0" w:space="0" w:color="auto"/>
        <w:right w:val="none" w:sz="0" w:space="0" w:color="auto"/>
      </w:divBdr>
    </w:div>
    <w:div w:id="1255280597">
      <w:bodyDiv w:val="1"/>
      <w:marLeft w:val="0"/>
      <w:marRight w:val="0"/>
      <w:marTop w:val="0"/>
      <w:marBottom w:val="0"/>
      <w:divBdr>
        <w:top w:val="none" w:sz="0" w:space="0" w:color="auto"/>
        <w:left w:val="none" w:sz="0" w:space="0" w:color="auto"/>
        <w:bottom w:val="none" w:sz="0" w:space="0" w:color="auto"/>
        <w:right w:val="none" w:sz="0" w:space="0" w:color="auto"/>
      </w:divBdr>
    </w:div>
    <w:div w:id="1255477044">
      <w:bodyDiv w:val="1"/>
      <w:marLeft w:val="0"/>
      <w:marRight w:val="0"/>
      <w:marTop w:val="0"/>
      <w:marBottom w:val="0"/>
      <w:divBdr>
        <w:top w:val="none" w:sz="0" w:space="0" w:color="auto"/>
        <w:left w:val="none" w:sz="0" w:space="0" w:color="auto"/>
        <w:bottom w:val="none" w:sz="0" w:space="0" w:color="auto"/>
        <w:right w:val="none" w:sz="0" w:space="0" w:color="auto"/>
      </w:divBdr>
    </w:div>
    <w:div w:id="1256862282">
      <w:bodyDiv w:val="1"/>
      <w:marLeft w:val="0"/>
      <w:marRight w:val="0"/>
      <w:marTop w:val="0"/>
      <w:marBottom w:val="0"/>
      <w:divBdr>
        <w:top w:val="none" w:sz="0" w:space="0" w:color="auto"/>
        <w:left w:val="none" w:sz="0" w:space="0" w:color="auto"/>
        <w:bottom w:val="none" w:sz="0" w:space="0" w:color="auto"/>
        <w:right w:val="none" w:sz="0" w:space="0" w:color="auto"/>
      </w:divBdr>
    </w:div>
    <w:div w:id="1259437715">
      <w:bodyDiv w:val="1"/>
      <w:marLeft w:val="0"/>
      <w:marRight w:val="0"/>
      <w:marTop w:val="0"/>
      <w:marBottom w:val="0"/>
      <w:divBdr>
        <w:top w:val="none" w:sz="0" w:space="0" w:color="auto"/>
        <w:left w:val="none" w:sz="0" w:space="0" w:color="auto"/>
        <w:bottom w:val="none" w:sz="0" w:space="0" w:color="auto"/>
        <w:right w:val="none" w:sz="0" w:space="0" w:color="auto"/>
      </w:divBdr>
    </w:div>
    <w:div w:id="1263613013">
      <w:bodyDiv w:val="1"/>
      <w:marLeft w:val="0"/>
      <w:marRight w:val="0"/>
      <w:marTop w:val="0"/>
      <w:marBottom w:val="0"/>
      <w:divBdr>
        <w:top w:val="none" w:sz="0" w:space="0" w:color="auto"/>
        <w:left w:val="none" w:sz="0" w:space="0" w:color="auto"/>
        <w:bottom w:val="none" w:sz="0" w:space="0" w:color="auto"/>
        <w:right w:val="none" w:sz="0" w:space="0" w:color="auto"/>
      </w:divBdr>
    </w:div>
    <w:div w:id="1267496189">
      <w:bodyDiv w:val="1"/>
      <w:marLeft w:val="0"/>
      <w:marRight w:val="0"/>
      <w:marTop w:val="0"/>
      <w:marBottom w:val="0"/>
      <w:divBdr>
        <w:top w:val="none" w:sz="0" w:space="0" w:color="auto"/>
        <w:left w:val="none" w:sz="0" w:space="0" w:color="auto"/>
        <w:bottom w:val="none" w:sz="0" w:space="0" w:color="auto"/>
        <w:right w:val="none" w:sz="0" w:space="0" w:color="auto"/>
      </w:divBdr>
    </w:div>
    <w:div w:id="1272972385">
      <w:bodyDiv w:val="1"/>
      <w:marLeft w:val="0"/>
      <w:marRight w:val="0"/>
      <w:marTop w:val="0"/>
      <w:marBottom w:val="0"/>
      <w:divBdr>
        <w:top w:val="none" w:sz="0" w:space="0" w:color="auto"/>
        <w:left w:val="none" w:sz="0" w:space="0" w:color="auto"/>
        <w:bottom w:val="none" w:sz="0" w:space="0" w:color="auto"/>
        <w:right w:val="none" w:sz="0" w:space="0" w:color="auto"/>
      </w:divBdr>
    </w:div>
    <w:div w:id="1274050917">
      <w:bodyDiv w:val="1"/>
      <w:marLeft w:val="0"/>
      <w:marRight w:val="0"/>
      <w:marTop w:val="0"/>
      <w:marBottom w:val="0"/>
      <w:divBdr>
        <w:top w:val="none" w:sz="0" w:space="0" w:color="auto"/>
        <w:left w:val="none" w:sz="0" w:space="0" w:color="auto"/>
        <w:bottom w:val="none" w:sz="0" w:space="0" w:color="auto"/>
        <w:right w:val="none" w:sz="0" w:space="0" w:color="auto"/>
      </w:divBdr>
    </w:div>
    <w:div w:id="1285117824">
      <w:bodyDiv w:val="1"/>
      <w:marLeft w:val="0"/>
      <w:marRight w:val="0"/>
      <w:marTop w:val="0"/>
      <w:marBottom w:val="0"/>
      <w:divBdr>
        <w:top w:val="none" w:sz="0" w:space="0" w:color="auto"/>
        <w:left w:val="none" w:sz="0" w:space="0" w:color="auto"/>
        <w:bottom w:val="none" w:sz="0" w:space="0" w:color="auto"/>
        <w:right w:val="none" w:sz="0" w:space="0" w:color="auto"/>
      </w:divBdr>
    </w:div>
    <w:div w:id="1285696945">
      <w:bodyDiv w:val="1"/>
      <w:marLeft w:val="0"/>
      <w:marRight w:val="0"/>
      <w:marTop w:val="0"/>
      <w:marBottom w:val="0"/>
      <w:divBdr>
        <w:top w:val="none" w:sz="0" w:space="0" w:color="auto"/>
        <w:left w:val="none" w:sz="0" w:space="0" w:color="auto"/>
        <w:bottom w:val="none" w:sz="0" w:space="0" w:color="auto"/>
        <w:right w:val="none" w:sz="0" w:space="0" w:color="auto"/>
      </w:divBdr>
    </w:div>
    <w:div w:id="1304502525">
      <w:bodyDiv w:val="1"/>
      <w:marLeft w:val="0"/>
      <w:marRight w:val="0"/>
      <w:marTop w:val="0"/>
      <w:marBottom w:val="0"/>
      <w:divBdr>
        <w:top w:val="none" w:sz="0" w:space="0" w:color="auto"/>
        <w:left w:val="none" w:sz="0" w:space="0" w:color="auto"/>
        <w:bottom w:val="none" w:sz="0" w:space="0" w:color="auto"/>
        <w:right w:val="none" w:sz="0" w:space="0" w:color="auto"/>
      </w:divBdr>
    </w:div>
    <w:div w:id="1307012783">
      <w:bodyDiv w:val="1"/>
      <w:marLeft w:val="0"/>
      <w:marRight w:val="0"/>
      <w:marTop w:val="0"/>
      <w:marBottom w:val="0"/>
      <w:divBdr>
        <w:top w:val="none" w:sz="0" w:space="0" w:color="auto"/>
        <w:left w:val="none" w:sz="0" w:space="0" w:color="auto"/>
        <w:bottom w:val="none" w:sz="0" w:space="0" w:color="auto"/>
        <w:right w:val="none" w:sz="0" w:space="0" w:color="auto"/>
      </w:divBdr>
    </w:div>
    <w:div w:id="1310012049">
      <w:bodyDiv w:val="1"/>
      <w:marLeft w:val="0"/>
      <w:marRight w:val="0"/>
      <w:marTop w:val="0"/>
      <w:marBottom w:val="0"/>
      <w:divBdr>
        <w:top w:val="none" w:sz="0" w:space="0" w:color="auto"/>
        <w:left w:val="none" w:sz="0" w:space="0" w:color="auto"/>
        <w:bottom w:val="none" w:sz="0" w:space="0" w:color="auto"/>
        <w:right w:val="none" w:sz="0" w:space="0" w:color="auto"/>
      </w:divBdr>
    </w:div>
    <w:div w:id="1310863838">
      <w:bodyDiv w:val="1"/>
      <w:marLeft w:val="0"/>
      <w:marRight w:val="0"/>
      <w:marTop w:val="0"/>
      <w:marBottom w:val="0"/>
      <w:divBdr>
        <w:top w:val="none" w:sz="0" w:space="0" w:color="auto"/>
        <w:left w:val="none" w:sz="0" w:space="0" w:color="auto"/>
        <w:bottom w:val="none" w:sz="0" w:space="0" w:color="auto"/>
        <w:right w:val="none" w:sz="0" w:space="0" w:color="auto"/>
      </w:divBdr>
    </w:div>
    <w:div w:id="1311249976">
      <w:bodyDiv w:val="1"/>
      <w:marLeft w:val="0"/>
      <w:marRight w:val="0"/>
      <w:marTop w:val="0"/>
      <w:marBottom w:val="0"/>
      <w:divBdr>
        <w:top w:val="none" w:sz="0" w:space="0" w:color="auto"/>
        <w:left w:val="none" w:sz="0" w:space="0" w:color="auto"/>
        <w:bottom w:val="none" w:sz="0" w:space="0" w:color="auto"/>
        <w:right w:val="none" w:sz="0" w:space="0" w:color="auto"/>
      </w:divBdr>
    </w:div>
    <w:div w:id="1311983612">
      <w:bodyDiv w:val="1"/>
      <w:marLeft w:val="0"/>
      <w:marRight w:val="0"/>
      <w:marTop w:val="0"/>
      <w:marBottom w:val="0"/>
      <w:divBdr>
        <w:top w:val="none" w:sz="0" w:space="0" w:color="auto"/>
        <w:left w:val="none" w:sz="0" w:space="0" w:color="auto"/>
        <w:bottom w:val="none" w:sz="0" w:space="0" w:color="auto"/>
        <w:right w:val="none" w:sz="0" w:space="0" w:color="auto"/>
      </w:divBdr>
    </w:div>
    <w:div w:id="1312519753">
      <w:bodyDiv w:val="1"/>
      <w:marLeft w:val="0"/>
      <w:marRight w:val="0"/>
      <w:marTop w:val="0"/>
      <w:marBottom w:val="0"/>
      <w:divBdr>
        <w:top w:val="none" w:sz="0" w:space="0" w:color="auto"/>
        <w:left w:val="none" w:sz="0" w:space="0" w:color="auto"/>
        <w:bottom w:val="none" w:sz="0" w:space="0" w:color="auto"/>
        <w:right w:val="none" w:sz="0" w:space="0" w:color="auto"/>
      </w:divBdr>
    </w:div>
    <w:div w:id="1315255066">
      <w:bodyDiv w:val="1"/>
      <w:marLeft w:val="0"/>
      <w:marRight w:val="0"/>
      <w:marTop w:val="0"/>
      <w:marBottom w:val="0"/>
      <w:divBdr>
        <w:top w:val="none" w:sz="0" w:space="0" w:color="auto"/>
        <w:left w:val="none" w:sz="0" w:space="0" w:color="auto"/>
        <w:bottom w:val="none" w:sz="0" w:space="0" w:color="auto"/>
        <w:right w:val="none" w:sz="0" w:space="0" w:color="auto"/>
      </w:divBdr>
    </w:div>
    <w:div w:id="1329869102">
      <w:bodyDiv w:val="1"/>
      <w:marLeft w:val="0"/>
      <w:marRight w:val="0"/>
      <w:marTop w:val="0"/>
      <w:marBottom w:val="0"/>
      <w:divBdr>
        <w:top w:val="none" w:sz="0" w:space="0" w:color="auto"/>
        <w:left w:val="none" w:sz="0" w:space="0" w:color="auto"/>
        <w:bottom w:val="none" w:sz="0" w:space="0" w:color="auto"/>
        <w:right w:val="none" w:sz="0" w:space="0" w:color="auto"/>
      </w:divBdr>
    </w:div>
    <w:div w:id="1354303700">
      <w:bodyDiv w:val="1"/>
      <w:marLeft w:val="0"/>
      <w:marRight w:val="0"/>
      <w:marTop w:val="0"/>
      <w:marBottom w:val="0"/>
      <w:divBdr>
        <w:top w:val="none" w:sz="0" w:space="0" w:color="auto"/>
        <w:left w:val="none" w:sz="0" w:space="0" w:color="auto"/>
        <w:bottom w:val="none" w:sz="0" w:space="0" w:color="auto"/>
        <w:right w:val="none" w:sz="0" w:space="0" w:color="auto"/>
      </w:divBdr>
    </w:div>
    <w:div w:id="1356228113">
      <w:bodyDiv w:val="1"/>
      <w:marLeft w:val="0"/>
      <w:marRight w:val="0"/>
      <w:marTop w:val="0"/>
      <w:marBottom w:val="0"/>
      <w:divBdr>
        <w:top w:val="none" w:sz="0" w:space="0" w:color="auto"/>
        <w:left w:val="none" w:sz="0" w:space="0" w:color="auto"/>
        <w:bottom w:val="none" w:sz="0" w:space="0" w:color="auto"/>
        <w:right w:val="none" w:sz="0" w:space="0" w:color="auto"/>
      </w:divBdr>
    </w:div>
    <w:div w:id="1358196020">
      <w:bodyDiv w:val="1"/>
      <w:marLeft w:val="0"/>
      <w:marRight w:val="0"/>
      <w:marTop w:val="0"/>
      <w:marBottom w:val="0"/>
      <w:divBdr>
        <w:top w:val="none" w:sz="0" w:space="0" w:color="auto"/>
        <w:left w:val="none" w:sz="0" w:space="0" w:color="auto"/>
        <w:bottom w:val="none" w:sz="0" w:space="0" w:color="auto"/>
        <w:right w:val="none" w:sz="0" w:space="0" w:color="auto"/>
      </w:divBdr>
    </w:div>
    <w:div w:id="1362509642">
      <w:bodyDiv w:val="1"/>
      <w:marLeft w:val="0"/>
      <w:marRight w:val="0"/>
      <w:marTop w:val="0"/>
      <w:marBottom w:val="0"/>
      <w:divBdr>
        <w:top w:val="none" w:sz="0" w:space="0" w:color="auto"/>
        <w:left w:val="none" w:sz="0" w:space="0" w:color="auto"/>
        <w:bottom w:val="none" w:sz="0" w:space="0" w:color="auto"/>
        <w:right w:val="none" w:sz="0" w:space="0" w:color="auto"/>
      </w:divBdr>
    </w:div>
    <w:div w:id="1372999623">
      <w:bodyDiv w:val="1"/>
      <w:marLeft w:val="0"/>
      <w:marRight w:val="0"/>
      <w:marTop w:val="0"/>
      <w:marBottom w:val="0"/>
      <w:divBdr>
        <w:top w:val="none" w:sz="0" w:space="0" w:color="auto"/>
        <w:left w:val="none" w:sz="0" w:space="0" w:color="auto"/>
        <w:bottom w:val="none" w:sz="0" w:space="0" w:color="auto"/>
        <w:right w:val="none" w:sz="0" w:space="0" w:color="auto"/>
      </w:divBdr>
    </w:div>
    <w:div w:id="1377970829">
      <w:bodyDiv w:val="1"/>
      <w:marLeft w:val="0"/>
      <w:marRight w:val="0"/>
      <w:marTop w:val="0"/>
      <w:marBottom w:val="0"/>
      <w:divBdr>
        <w:top w:val="none" w:sz="0" w:space="0" w:color="auto"/>
        <w:left w:val="none" w:sz="0" w:space="0" w:color="auto"/>
        <w:bottom w:val="none" w:sz="0" w:space="0" w:color="auto"/>
        <w:right w:val="none" w:sz="0" w:space="0" w:color="auto"/>
      </w:divBdr>
    </w:div>
    <w:div w:id="1389525402">
      <w:bodyDiv w:val="1"/>
      <w:marLeft w:val="0"/>
      <w:marRight w:val="0"/>
      <w:marTop w:val="0"/>
      <w:marBottom w:val="0"/>
      <w:divBdr>
        <w:top w:val="none" w:sz="0" w:space="0" w:color="auto"/>
        <w:left w:val="none" w:sz="0" w:space="0" w:color="auto"/>
        <w:bottom w:val="none" w:sz="0" w:space="0" w:color="auto"/>
        <w:right w:val="none" w:sz="0" w:space="0" w:color="auto"/>
      </w:divBdr>
    </w:div>
    <w:div w:id="1394154209">
      <w:bodyDiv w:val="1"/>
      <w:marLeft w:val="0"/>
      <w:marRight w:val="0"/>
      <w:marTop w:val="0"/>
      <w:marBottom w:val="0"/>
      <w:divBdr>
        <w:top w:val="none" w:sz="0" w:space="0" w:color="auto"/>
        <w:left w:val="none" w:sz="0" w:space="0" w:color="auto"/>
        <w:bottom w:val="none" w:sz="0" w:space="0" w:color="auto"/>
        <w:right w:val="none" w:sz="0" w:space="0" w:color="auto"/>
      </w:divBdr>
    </w:div>
    <w:div w:id="1400590030">
      <w:bodyDiv w:val="1"/>
      <w:marLeft w:val="0"/>
      <w:marRight w:val="0"/>
      <w:marTop w:val="0"/>
      <w:marBottom w:val="0"/>
      <w:divBdr>
        <w:top w:val="none" w:sz="0" w:space="0" w:color="auto"/>
        <w:left w:val="none" w:sz="0" w:space="0" w:color="auto"/>
        <w:bottom w:val="none" w:sz="0" w:space="0" w:color="auto"/>
        <w:right w:val="none" w:sz="0" w:space="0" w:color="auto"/>
      </w:divBdr>
    </w:div>
    <w:div w:id="1404446005">
      <w:bodyDiv w:val="1"/>
      <w:marLeft w:val="0"/>
      <w:marRight w:val="0"/>
      <w:marTop w:val="0"/>
      <w:marBottom w:val="0"/>
      <w:divBdr>
        <w:top w:val="none" w:sz="0" w:space="0" w:color="auto"/>
        <w:left w:val="none" w:sz="0" w:space="0" w:color="auto"/>
        <w:bottom w:val="none" w:sz="0" w:space="0" w:color="auto"/>
        <w:right w:val="none" w:sz="0" w:space="0" w:color="auto"/>
      </w:divBdr>
    </w:div>
    <w:div w:id="1414280609">
      <w:bodyDiv w:val="1"/>
      <w:marLeft w:val="0"/>
      <w:marRight w:val="0"/>
      <w:marTop w:val="0"/>
      <w:marBottom w:val="0"/>
      <w:divBdr>
        <w:top w:val="none" w:sz="0" w:space="0" w:color="auto"/>
        <w:left w:val="none" w:sz="0" w:space="0" w:color="auto"/>
        <w:bottom w:val="none" w:sz="0" w:space="0" w:color="auto"/>
        <w:right w:val="none" w:sz="0" w:space="0" w:color="auto"/>
      </w:divBdr>
    </w:div>
    <w:div w:id="1417021399">
      <w:bodyDiv w:val="1"/>
      <w:marLeft w:val="0"/>
      <w:marRight w:val="0"/>
      <w:marTop w:val="0"/>
      <w:marBottom w:val="0"/>
      <w:divBdr>
        <w:top w:val="none" w:sz="0" w:space="0" w:color="auto"/>
        <w:left w:val="none" w:sz="0" w:space="0" w:color="auto"/>
        <w:bottom w:val="none" w:sz="0" w:space="0" w:color="auto"/>
        <w:right w:val="none" w:sz="0" w:space="0" w:color="auto"/>
      </w:divBdr>
    </w:div>
    <w:div w:id="1430082581">
      <w:bodyDiv w:val="1"/>
      <w:marLeft w:val="0"/>
      <w:marRight w:val="0"/>
      <w:marTop w:val="0"/>
      <w:marBottom w:val="0"/>
      <w:divBdr>
        <w:top w:val="none" w:sz="0" w:space="0" w:color="auto"/>
        <w:left w:val="none" w:sz="0" w:space="0" w:color="auto"/>
        <w:bottom w:val="none" w:sz="0" w:space="0" w:color="auto"/>
        <w:right w:val="none" w:sz="0" w:space="0" w:color="auto"/>
      </w:divBdr>
    </w:div>
    <w:div w:id="1434398487">
      <w:bodyDiv w:val="1"/>
      <w:marLeft w:val="0"/>
      <w:marRight w:val="0"/>
      <w:marTop w:val="0"/>
      <w:marBottom w:val="0"/>
      <w:divBdr>
        <w:top w:val="none" w:sz="0" w:space="0" w:color="auto"/>
        <w:left w:val="none" w:sz="0" w:space="0" w:color="auto"/>
        <w:bottom w:val="none" w:sz="0" w:space="0" w:color="auto"/>
        <w:right w:val="none" w:sz="0" w:space="0" w:color="auto"/>
      </w:divBdr>
    </w:div>
    <w:div w:id="1443916030">
      <w:bodyDiv w:val="1"/>
      <w:marLeft w:val="0"/>
      <w:marRight w:val="0"/>
      <w:marTop w:val="0"/>
      <w:marBottom w:val="0"/>
      <w:divBdr>
        <w:top w:val="none" w:sz="0" w:space="0" w:color="auto"/>
        <w:left w:val="none" w:sz="0" w:space="0" w:color="auto"/>
        <w:bottom w:val="none" w:sz="0" w:space="0" w:color="auto"/>
        <w:right w:val="none" w:sz="0" w:space="0" w:color="auto"/>
      </w:divBdr>
    </w:div>
    <w:div w:id="1444426177">
      <w:bodyDiv w:val="1"/>
      <w:marLeft w:val="0"/>
      <w:marRight w:val="0"/>
      <w:marTop w:val="0"/>
      <w:marBottom w:val="0"/>
      <w:divBdr>
        <w:top w:val="none" w:sz="0" w:space="0" w:color="auto"/>
        <w:left w:val="none" w:sz="0" w:space="0" w:color="auto"/>
        <w:bottom w:val="none" w:sz="0" w:space="0" w:color="auto"/>
        <w:right w:val="none" w:sz="0" w:space="0" w:color="auto"/>
      </w:divBdr>
    </w:div>
    <w:div w:id="1482431590">
      <w:bodyDiv w:val="1"/>
      <w:marLeft w:val="0"/>
      <w:marRight w:val="0"/>
      <w:marTop w:val="0"/>
      <w:marBottom w:val="0"/>
      <w:divBdr>
        <w:top w:val="none" w:sz="0" w:space="0" w:color="auto"/>
        <w:left w:val="none" w:sz="0" w:space="0" w:color="auto"/>
        <w:bottom w:val="none" w:sz="0" w:space="0" w:color="auto"/>
        <w:right w:val="none" w:sz="0" w:space="0" w:color="auto"/>
      </w:divBdr>
    </w:div>
    <w:div w:id="1499926546">
      <w:bodyDiv w:val="1"/>
      <w:marLeft w:val="0"/>
      <w:marRight w:val="0"/>
      <w:marTop w:val="0"/>
      <w:marBottom w:val="0"/>
      <w:divBdr>
        <w:top w:val="none" w:sz="0" w:space="0" w:color="auto"/>
        <w:left w:val="none" w:sz="0" w:space="0" w:color="auto"/>
        <w:bottom w:val="none" w:sz="0" w:space="0" w:color="auto"/>
        <w:right w:val="none" w:sz="0" w:space="0" w:color="auto"/>
      </w:divBdr>
    </w:div>
    <w:div w:id="1507986426">
      <w:bodyDiv w:val="1"/>
      <w:marLeft w:val="0"/>
      <w:marRight w:val="0"/>
      <w:marTop w:val="0"/>
      <w:marBottom w:val="0"/>
      <w:divBdr>
        <w:top w:val="none" w:sz="0" w:space="0" w:color="auto"/>
        <w:left w:val="none" w:sz="0" w:space="0" w:color="auto"/>
        <w:bottom w:val="none" w:sz="0" w:space="0" w:color="auto"/>
        <w:right w:val="none" w:sz="0" w:space="0" w:color="auto"/>
      </w:divBdr>
    </w:div>
    <w:div w:id="1517885908">
      <w:bodyDiv w:val="1"/>
      <w:marLeft w:val="0"/>
      <w:marRight w:val="0"/>
      <w:marTop w:val="0"/>
      <w:marBottom w:val="0"/>
      <w:divBdr>
        <w:top w:val="none" w:sz="0" w:space="0" w:color="auto"/>
        <w:left w:val="none" w:sz="0" w:space="0" w:color="auto"/>
        <w:bottom w:val="none" w:sz="0" w:space="0" w:color="auto"/>
        <w:right w:val="none" w:sz="0" w:space="0" w:color="auto"/>
      </w:divBdr>
    </w:div>
    <w:div w:id="1518615695">
      <w:bodyDiv w:val="1"/>
      <w:marLeft w:val="0"/>
      <w:marRight w:val="0"/>
      <w:marTop w:val="0"/>
      <w:marBottom w:val="0"/>
      <w:divBdr>
        <w:top w:val="none" w:sz="0" w:space="0" w:color="auto"/>
        <w:left w:val="none" w:sz="0" w:space="0" w:color="auto"/>
        <w:bottom w:val="none" w:sz="0" w:space="0" w:color="auto"/>
        <w:right w:val="none" w:sz="0" w:space="0" w:color="auto"/>
      </w:divBdr>
    </w:div>
    <w:div w:id="1524435364">
      <w:bodyDiv w:val="1"/>
      <w:marLeft w:val="0"/>
      <w:marRight w:val="0"/>
      <w:marTop w:val="0"/>
      <w:marBottom w:val="0"/>
      <w:divBdr>
        <w:top w:val="none" w:sz="0" w:space="0" w:color="auto"/>
        <w:left w:val="none" w:sz="0" w:space="0" w:color="auto"/>
        <w:bottom w:val="none" w:sz="0" w:space="0" w:color="auto"/>
        <w:right w:val="none" w:sz="0" w:space="0" w:color="auto"/>
      </w:divBdr>
    </w:div>
    <w:div w:id="1530335629">
      <w:bodyDiv w:val="1"/>
      <w:marLeft w:val="0"/>
      <w:marRight w:val="0"/>
      <w:marTop w:val="0"/>
      <w:marBottom w:val="0"/>
      <w:divBdr>
        <w:top w:val="none" w:sz="0" w:space="0" w:color="auto"/>
        <w:left w:val="none" w:sz="0" w:space="0" w:color="auto"/>
        <w:bottom w:val="none" w:sz="0" w:space="0" w:color="auto"/>
        <w:right w:val="none" w:sz="0" w:space="0" w:color="auto"/>
      </w:divBdr>
    </w:div>
    <w:div w:id="1534461963">
      <w:bodyDiv w:val="1"/>
      <w:marLeft w:val="0"/>
      <w:marRight w:val="0"/>
      <w:marTop w:val="0"/>
      <w:marBottom w:val="0"/>
      <w:divBdr>
        <w:top w:val="none" w:sz="0" w:space="0" w:color="auto"/>
        <w:left w:val="none" w:sz="0" w:space="0" w:color="auto"/>
        <w:bottom w:val="none" w:sz="0" w:space="0" w:color="auto"/>
        <w:right w:val="none" w:sz="0" w:space="0" w:color="auto"/>
      </w:divBdr>
    </w:div>
    <w:div w:id="1540436920">
      <w:bodyDiv w:val="1"/>
      <w:marLeft w:val="0"/>
      <w:marRight w:val="0"/>
      <w:marTop w:val="0"/>
      <w:marBottom w:val="0"/>
      <w:divBdr>
        <w:top w:val="none" w:sz="0" w:space="0" w:color="auto"/>
        <w:left w:val="none" w:sz="0" w:space="0" w:color="auto"/>
        <w:bottom w:val="none" w:sz="0" w:space="0" w:color="auto"/>
        <w:right w:val="none" w:sz="0" w:space="0" w:color="auto"/>
      </w:divBdr>
    </w:div>
    <w:div w:id="1543443269">
      <w:bodyDiv w:val="1"/>
      <w:marLeft w:val="0"/>
      <w:marRight w:val="0"/>
      <w:marTop w:val="0"/>
      <w:marBottom w:val="0"/>
      <w:divBdr>
        <w:top w:val="none" w:sz="0" w:space="0" w:color="auto"/>
        <w:left w:val="none" w:sz="0" w:space="0" w:color="auto"/>
        <w:bottom w:val="none" w:sz="0" w:space="0" w:color="auto"/>
        <w:right w:val="none" w:sz="0" w:space="0" w:color="auto"/>
      </w:divBdr>
    </w:div>
    <w:div w:id="1565675820">
      <w:bodyDiv w:val="1"/>
      <w:marLeft w:val="0"/>
      <w:marRight w:val="0"/>
      <w:marTop w:val="0"/>
      <w:marBottom w:val="0"/>
      <w:divBdr>
        <w:top w:val="none" w:sz="0" w:space="0" w:color="auto"/>
        <w:left w:val="none" w:sz="0" w:space="0" w:color="auto"/>
        <w:bottom w:val="none" w:sz="0" w:space="0" w:color="auto"/>
        <w:right w:val="none" w:sz="0" w:space="0" w:color="auto"/>
      </w:divBdr>
    </w:div>
    <w:div w:id="1585996098">
      <w:bodyDiv w:val="1"/>
      <w:marLeft w:val="0"/>
      <w:marRight w:val="0"/>
      <w:marTop w:val="0"/>
      <w:marBottom w:val="0"/>
      <w:divBdr>
        <w:top w:val="none" w:sz="0" w:space="0" w:color="auto"/>
        <w:left w:val="none" w:sz="0" w:space="0" w:color="auto"/>
        <w:bottom w:val="none" w:sz="0" w:space="0" w:color="auto"/>
        <w:right w:val="none" w:sz="0" w:space="0" w:color="auto"/>
      </w:divBdr>
    </w:div>
    <w:div w:id="1608269282">
      <w:bodyDiv w:val="1"/>
      <w:marLeft w:val="0"/>
      <w:marRight w:val="0"/>
      <w:marTop w:val="0"/>
      <w:marBottom w:val="0"/>
      <w:divBdr>
        <w:top w:val="none" w:sz="0" w:space="0" w:color="auto"/>
        <w:left w:val="none" w:sz="0" w:space="0" w:color="auto"/>
        <w:bottom w:val="none" w:sz="0" w:space="0" w:color="auto"/>
        <w:right w:val="none" w:sz="0" w:space="0" w:color="auto"/>
      </w:divBdr>
    </w:div>
    <w:div w:id="1612471467">
      <w:bodyDiv w:val="1"/>
      <w:marLeft w:val="0"/>
      <w:marRight w:val="0"/>
      <w:marTop w:val="0"/>
      <w:marBottom w:val="0"/>
      <w:divBdr>
        <w:top w:val="none" w:sz="0" w:space="0" w:color="auto"/>
        <w:left w:val="none" w:sz="0" w:space="0" w:color="auto"/>
        <w:bottom w:val="none" w:sz="0" w:space="0" w:color="auto"/>
        <w:right w:val="none" w:sz="0" w:space="0" w:color="auto"/>
      </w:divBdr>
    </w:div>
    <w:div w:id="1623196441">
      <w:bodyDiv w:val="1"/>
      <w:marLeft w:val="0"/>
      <w:marRight w:val="0"/>
      <w:marTop w:val="0"/>
      <w:marBottom w:val="0"/>
      <w:divBdr>
        <w:top w:val="none" w:sz="0" w:space="0" w:color="auto"/>
        <w:left w:val="none" w:sz="0" w:space="0" w:color="auto"/>
        <w:bottom w:val="none" w:sz="0" w:space="0" w:color="auto"/>
        <w:right w:val="none" w:sz="0" w:space="0" w:color="auto"/>
      </w:divBdr>
    </w:div>
    <w:div w:id="1624845415">
      <w:bodyDiv w:val="1"/>
      <w:marLeft w:val="0"/>
      <w:marRight w:val="0"/>
      <w:marTop w:val="0"/>
      <w:marBottom w:val="0"/>
      <w:divBdr>
        <w:top w:val="none" w:sz="0" w:space="0" w:color="auto"/>
        <w:left w:val="none" w:sz="0" w:space="0" w:color="auto"/>
        <w:bottom w:val="none" w:sz="0" w:space="0" w:color="auto"/>
        <w:right w:val="none" w:sz="0" w:space="0" w:color="auto"/>
      </w:divBdr>
    </w:div>
    <w:div w:id="1632832259">
      <w:bodyDiv w:val="1"/>
      <w:marLeft w:val="0"/>
      <w:marRight w:val="0"/>
      <w:marTop w:val="0"/>
      <w:marBottom w:val="0"/>
      <w:divBdr>
        <w:top w:val="none" w:sz="0" w:space="0" w:color="auto"/>
        <w:left w:val="none" w:sz="0" w:space="0" w:color="auto"/>
        <w:bottom w:val="none" w:sz="0" w:space="0" w:color="auto"/>
        <w:right w:val="none" w:sz="0" w:space="0" w:color="auto"/>
      </w:divBdr>
    </w:div>
    <w:div w:id="1644500191">
      <w:bodyDiv w:val="1"/>
      <w:marLeft w:val="0"/>
      <w:marRight w:val="0"/>
      <w:marTop w:val="0"/>
      <w:marBottom w:val="0"/>
      <w:divBdr>
        <w:top w:val="none" w:sz="0" w:space="0" w:color="auto"/>
        <w:left w:val="none" w:sz="0" w:space="0" w:color="auto"/>
        <w:bottom w:val="none" w:sz="0" w:space="0" w:color="auto"/>
        <w:right w:val="none" w:sz="0" w:space="0" w:color="auto"/>
      </w:divBdr>
    </w:div>
    <w:div w:id="1655908077">
      <w:bodyDiv w:val="1"/>
      <w:marLeft w:val="0"/>
      <w:marRight w:val="0"/>
      <w:marTop w:val="0"/>
      <w:marBottom w:val="0"/>
      <w:divBdr>
        <w:top w:val="none" w:sz="0" w:space="0" w:color="auto"/>
        <w:left w:val="none" w:sz="0" w:space="0" w:color="auto"/>
        <w:bottom w:val="none" w:sz="0" w:space="0" w:color="auto"/>
        <w:right w:val="none" w:sz="0" w:space="0" w:color="auto"/>
      </w:divBdr>
    </w:div>
    <w:div w:id="1657341010">
      <w:bodyDiv w:val="1"/>
      <w:marLeft w:val="0"/>
      <w:marRight w:val="0"/>
      <w:marTop w:val="0"/>
      <w:marBottom w:val="0"/>
      <w:divBdr>
        <w:top w:val="none" w:sz="0" w:space="0" w:color="auto"/>
        <w:left w:val="none" w:sz="0" w:space="0" w:color="auto"/>
        <w:bottom w:val="none" w:sz="0" w:space="0" w:color="auto"/>
        <w:right w:val="none" w:sz="0" w:space="0" w:color="auto"/>
      </w:divBdr>
    </w:div>
    <w:div w:id="1667056192">
      <w:bodyDiv w:val="1"/>
      <w:marLeft w:val="0"/>
      <w:marRight w:val="0"/>
      <w:marTop w:val="0"/>
      <w:marBottom w:val="0"/>
      <w:divBdr>
        <w:top w:val="none" w:sz="0" w:space="0" w:color="auto"/>
        <w:left w:val="none" w:sz="0" w:space="0" w:color="auto"/>
        <w:bottom w:val="none" w:sz="0" w:space="0" w:color="auto"/>
        <w:right w:val="none" w:sz="0" w:space="0" w:color="auto"/>
      </w:divBdr>
    </w:div>
    <w:div w:id="1677223682">
      <w:bodyDiv w:val="1"/>
      <w:marLeft w:val="0"/>
      <w:marRight w:val="0"/>
      <w:marTop w:val="0"/>
      <w:marBottom w:val="0"/>
      <w:divBdr>
        <w:top w:val="none" w:sz="0" w:space="0" w:color="auto"/>
        <w:left w:val="none" w:sz="0" w:space="0" w:color="auto"/>
        <w:bottom w:val="none" w:sz="0" w:space="0" w:color="auto"/>
        <w:right w:val="none" w:sz="0" w:space="0" w:color="auto"/>
      </w:divBdr>
    </w:div>
    <w:div w:id="1677804512">
      <w:bodyDiv w:val="1"/>
      <w:marLeft w:val="0"/>
      <w:marRight w:val="0"/>
      <w:marTop w:val="0"/>
      <w:marBottom w:val="0"/>
      <w:divBdr>
        <w:top w:val="none" w:sz="0" w:space="0" w:color="auto"/>
        <w:left w:val="none" w:sz="0" w:space="0" w:color="auto"/>
        <w:bottom w:val="none" w:sz="0" w:space="0" w:color="auto"/>
        <w:right w:val="none" w:sz="0" w:space="0" w:color="auto"/>
      </w:divBdr>
    </w:div>
    <w:div w:id="1683897005">
      <w:bodyDiv w:val="1"/>
      <w:marLeft w:val="0"/>
      <w:marRight w:val="0"/>
      <w:marTop w:val="0"/>
      <w:marBottom w:val="0"/>
      <w:divBdr>
        <w:top w:val="none" w:sz="0" w:space="0" w:color="auto"/>
        <w:left w:val="none" w:sz="0" w:space="0" w:color="auto"/>
        <w:bottom w:val="none" w:sz="0" w:space="0" w:color="auto"/>
        <w:right w:val="none" w:sz="0" w:space="0" w:color="auto"/>
      </w:divBdr>
    </w:div>
    <w:div w:id="1698040676">
      <w:bodyDiv w:val="1"/>
      <w:marLeft w:val="0"/>
      <w:marRight w:val="0"/>
      <w:marTop w:val="0"/>
      <w:marBottom w:val="0"/>
      <w:divBdr>
        <w:top w:val="none" w:sz="0" w:space="0" w:color="auto"/>
        <w:left w:val="none" w:sz="0" w:space="0" w:color="auto"/>
        <w:bottom w:val="none" w:sz="0" w:space="0" w:color="auto"/>
        <w:right w:val="none" w:sz="0" w:space="0" w:color="auto"/>
      </w:divBdr>
    </w:div>
    <w:div w:id="1699432493">
      <w:bodyDiv w:val="1"/>
      <w:marLeft w:val="0"/>
      <w:marRight w:val="0"/>
      <w:marTop w:val="0"/>
      <w:marBottom w:val="0"/>
      <w:divBdr>
        <w:top w:val="none" w:sz="0" w:space="0" w:color="auto"/>
        <w:left w:val="none" w:sz="0" w:space="0" w:color="auto"/>
        <w:bottom w:val="none" w:sz="0" w:space="0" w:color="auto"/>
        <w:right w:val="none" w:sz="0" w:space="0" w:color="auto"/>
      </w:divBdr>
    </w:div>
    <w:div w:id="1703558511">
      <w:bodyDiv w:val="1"/>
      <w:marLeft w:val="0"/>
      <w:marRight w:val="0"/>
      <w:marTop w:val="0"/>
      <w:marBottom w:val="0"/>
      <w:divBdr>
        <w:top w:val="none" w:sz="0" w:space="0" w:color="auto"/>
        <w:left w:val="none" w:sz="0" w:space="0" w:color="auto"/>
        <w:bottom w:val="none" w:sz="0" w:space="0" w:color="auto"/>
        <w:right w:val="none" w:sz="0" w:space="0" w:color="auto"/>
      </w:divBdr>
    </w:div>
    <w:div w:id="1706978892">
      <w:bodyDiv w:val="1"/>
      <w:marLeft w:val="0"/>
      <w:marRight w:val="0"/>
      <w:marTop w:val="0"/>
      <w:marBottom w:val="0"/>
      <w:divBdr>
        <w:top w:val="none" w:sz="0" w:space="0" w:color="auto"/>
        <w:left w:val="none" w:sz="0" w:space="0" w:color="auto"/>
        <w:bottom w:val="none" w:sz="0" w:space="0" w:color="auto"/>
        <w:right w:val="none" w:sz="0" w:space="0" w:color="auto"/>
      </w:divBdr>
    </w:div>
    <w:div w:id="1710686949">
      <w:bodyDiv w:val="1"/>
      <w:marLeft w:val="0"/>
      <w:marRight w:val="0"/>
      <w:marTop w:val="0"/>
      <w:marBottom w:val="0"/>
      <w:divBdr>
        <w:top w:val="none" w:sz="0" w:space="0" w:color="auto"/>
        <w:left w:val="none" w:sz="0" w:space="0" w:color="auto"/>
        <w:bottom w:val="none" w:sz="0" w:space="0" w:color="auto"/>
        <w:right w:val="none" w:sz="0" w:space="0" w:color="auto"/>
      </w:divBdr>
    </w:div>
    <w:div w:id="1715346368">
      <w:bodyDiv w:val="1"/>
      <w:marLeft w:val="0"/>
      <w:marRight w:val="0"/>
      <w:marTop w:val="0"/>
      <w:marBottom w:val="0"/>
      <w:divBdr>
        <w:top w:val="none" w:sz="0" w:space="0" w:color="auto"/>
        <w:left w:val="none" w:sz="0" w:space="0" w:color="auto"/>
        <w:bottom w:val="none" w:sz="0" w:space="0" w:color="auto"/>
        <w:right w:val="none" w:sz="0" w:space="0" w:color="auto"/>
      </w:divBdr>
    </w:div>
    <w:div w:id="1723485088">
      <w:bodyDiv w:val="1"/>
      <w:marLeft w:val="0"/>
      <w:marRight w:val="0"/>
      <w:marTop w:val="0"/>
      <w:marBottom w:val="0"/>
      <w:divBdr>
        <w:top w:val="none" w:sz="0" w:space="0" w:color="auto"/>
        <w:left w:val="none" w:sz="0" w:space="0" w:color="auto"/>
        <w:bottom w:val="none" w:sz="0" w:space="0" w:color="auto"/>
        <w:right w:val="none" w:sz="0" w:space="0" w:color="auto"/>
      </w:divBdr>
    </w:div>
    <w:div w:id="1734159280">
      <w:bodyDiv w:val="1"/>
      <w:marLeft w:val="0"/>
      <w:marRight w:val="0"/>
      <w:marTop w:val="0"/>
      <w:marBottom w:val="0"/>
      <w:divBdr>
        <w:top w:val="none" w:sz="0" w:space="0" w:color="auto"/>
        <w:left w:val="none" w:sz="0" w:space="0" w:color="auto"/>
        <w:bottom w:val="none" w:sz="0" w:space="0" w:color="auto"/>
        <w:right w:val="none" w:sz="0" w:space="0" w:color="auto"/>
      </w:divBdr>
    </w:div>
    <w:div w:id="1735197091">
      <w:bodyDiv w:val="1"/>
      <w:marLeft w:val="0"/>
      <w:marRight w:val="0"/>
      <w:marTop w:val="0"/>
      <w:marBottom w:val="0"/>
      <w:divBdr>
        <w:top w:val="none" w:sz="0" w:space="0" w:color="auto"/>
        <w:left w:val="none" w:sz="0" w:space="0" w:color="auto"/>
        <w:bottom w:val="none" w:sz="0" w:space="0" w:color="auto"/>
        <w:right w:val="none" w:sz="0" w:space="0" w:color="auto"/>
      </w:divBdr>
    </w:div>
    <w:div w:id="1735662703">
      <w:bodyDiv w:val="1"/>
      <w:marLeft w:val="0"/>
      <w:marRight w:val="0"/>
      <w:marTop w:val="0"/>
      <w:marBottom w:val="0"/>
      <w:divBdr>
        <w:top w:val="none" w:sz="0" w:space="0" w:color="auto"/>
        <w:left w:val="none" w:sz="0" w:space="0" w:color="auto"/>
        <w:bottom w:val="none" w:sz="0" w:space="0" w:color="auto"/>
        <w:right w:val="none" w:sz="0" w:space="0" w:color="auto"/>
      </w:divBdr>
    </w:div>
    <w:div w:id="1749887050">
      <w:bodyDiv w:val="1"/>
      <w:marLeft w:val="0"/>
      <w:marRight w:val="0"/>
      <w:marTop w:val="0"/>
      <w:marBottom w:val="0"/>
      <w:divBdr>
        <w:top w:val="none" w:sz="0" w:space="0" w:color="auto"/>
        <w:left w:val="none" w:sz="0" w:space="0" w:color="auto"/>
        <w:bottom w:val="none" w:sz="0" w:space="0" w:color="auto"/>
        <w:right w:val="none" w:sz="0" w:space="0" w:color="auto"/>
      </w:divBdr>
    </w:div>
    <w:div w:id="1788230768">
      <w:bodyDiv w:val="1"/>
      <w:marLeft w:val="0"/>
      <w:marRight w:val="0"/>
      <w:marTop w:val="0"/>
      <w:marBottom w:val="0"/>
      <w:divBdr>
        <w:top w:val="none" w:sz="0" w:space="0" w:color="auto"/>
        <w:left w:val="none" w:sz="0" w:space="0" w:color="auto"/>
        <w:bottom w:val="none" w:sz="0" w:space="0" w:color="auto"/>
        <w:right w:val="none" w:sz="0" w:space="0" w:color="auto"/>
      </w:divBdr>
    </w:div>
    <w:div w:id="1801922995">
      <w:bodyDiv w:val="1"/>
      <w:marLeft w:val="0"/>
      <w:marRight w:val="0"/>
      <w:marTop w:val="0"/>
      <w:marBottom w:val="0"/>
      <w:divBdr>
        <w:top w:val="none" w:sz="0" w:space="0" w:color="auto"/>
        <w:left w:val="none" w:sz="0" w:space="0" w:color="auto"/>
        <w:bottom w:val="none" w:sz="0" w:space="0" w:color="auto"/>
        <w:right w:val="none" w:sz="0" w:space="0" w:color="auto"/>
      </w:divBdr>
    </w:div>
    <w:div w:id="1816989822">
      <w:bodyDiv w:val="1"/>
      <w:marLeft w:val="0"/>
      <w:marRight w:val="0"/>
      <w:marTop w:val="0"/>
      <w:marBottom w:val="0"/>
      <w:divBdr>
        <w:top w:val="none" w:sz="0" w:space="0" w:color="auto"/>
        <w:left w:val="none" w:sz="0" w:space="0" w:color="auto"/>
        <w:bottom w:val="none" w:sz="0" w:space="0" w:color="auto"/>
        <w:right w:val="none" w:sz="0" w:space="0" w:color="auto"/>
      </w:divBdr>
    </w:div>
    <w:div w:id="1844393121">
      <w:bodyDiv w:val="1"/>
      <w:marLeft w:val="0"/>
      <w:marRight w:val="0"/>
      <w:marTop w:val="0"/>
      <w:marBottom w:val="0"/>
      <w:divBdr>
        <w:top w:val="none" w:sz="0" w:space="0" w:color="auto"/>
        <w:left w:val="none" w:sz="0" w:space="0" w:color="auto"/>
        <w:bottom w:val="none" w:sz="0" w:space="0" w:color="auto"/>
        <w:right w:val="none" w:sz="0" w:space="0" w:color="auto"/>
      </w:divBdr>
    </w:div>
    <w:div w:id="1845437675">
      <w:bodyDiv w:val="1"/>
      <w:marLeft w:val="0"/>
      <w:marRight w:val="0"/>
      <w:marTop w:val="0"/>
      <w:marBottom w:val="0"/>
      <w:divBdr>
        <w:top w:val="none" w:sz="0" w:space="0" w:color="auto"/>
        <w:left w:val="none" w:sz="0" w:space="0" w:color="auto"/>
        <w:bottom w:val="none" w:sz="0" w:space="0" w:color="auto"/>
        <w:right w:val="none" w:sz="0" w:space="0" w:color="auto"/>
      </w:divBdr>
    </w:div>
    <w:div w:id="1851874803">
      <w:bodyDiv w:val="1"/>
      <w:marLeft w:val="0"/>
      <w:marRight w:val="0"/>
      <w:marTop w:val="0"/>
      <w:marBottom w:val="0"/>
      <w:divBdr>
        <w:top w:val="none" w:sz="0" w:space="0" w:color="auto"/>
        <w:left w:val="none" w:sz="0" w:space="0" w:color="auto"/>
        <w:bottom w:val="none" w:sz="0" w:space="0" w:color="auto"/>
        <w:right w:val="none" w:sz="0" w:space="0" w:color="auto"/>
      </w:divBdr>
    </w:div>
    <w:div w:id="1855604717">
      <w:bodyDiv w:val="1"/>
      <w:marLeft w:val="0"/>
      <w:marRight w:val="0"/>
      <w:marTop w:val="0"/>
      <w:marBottom w:val="0"/>
      <w:divBdr>
        <w:top w:val="none" w:sz="0" w:space="0" w:color="auto"/>
        <w:left w:val="none" w:sz="0" w:space="0" w:color="auto"/>
        <w:bottom w:val="none" w:sz="0" w:space="0" w:color="auto"/>
        <w:right w:val="none" w:sz="0" w:space="0" w:color="auto"/>
      </w:divBdr>
    </w:div>
    <w:div w:id="1855727548">
      <w:bodyDiv w:val="1"/>
      <w:marLeft w:val="0"/>
      <w:marRight w:val="0"/>
      <w:marTop w:val="0"/>
      <w:marBottom w:val="0"/>
      <w:divBdr>
        <w:top w:val="none" w:sz="0" w:space="0" w:color="auto"/>
        <w:left w:val="none" w:sz="0" w:space="0" w:color="auto"/>
        <w:bottom w:val="none" w:sz="0" w:space="0" w:color="auto"/>
        <w:right w:val="none" w:sz="0" w:space="0" w:color="auto"/>
      </w:divBdr>
    </w:div>
    <w:div w:id="1857495063">
      <w:bodyDiv w:val="1"/>
      <w:marLeft w:val="0"/>
      <w:marRight w:val="0"/>
      <w:marTop w:val="0"/>
      <w:marBottom w:val="0"/>
      <w:divBdr>
        <w:top w:val="none" w:sz="0" w:space="0" w:color="auto"/>
        <w:left w:val="none" w:sz="0" w:space="0" w:color="auto"/>
        <w:bottom w:val="none" w:sz="0" w:space="0" w:color="auto"/>
        <w:right w:val="none" w:sz="0" w:space="0" w:color="auto"/>
      </w:divBdr>
    </w:div>
    <w:div w:id="1861310728">
      <w:bodyDiv w:val="1"/>
      <w:marLeft w:val="0"/>
      <w:marRight w:val="0"/>
      <w:marTop w:val="0"/>
      <w:marBottom w:val="0"/>
      <w:divBdr>
        <w:top w:val="none" w:sz="0" w:space="0" w:color="auto"/>
        <w:left w:val="none" w:sz="0" w:space="0" w:color="auto"/>
        <w:bottom w:val="none" w:sz="0" w:space="0" w:color="auto"/>
        <w:right w:val="none" w:sz="0" w:space="0" w:color="auto"/>
      </w:divBdr>
    </w:div>
    <w:div w:id="1872181648">
      <w:bodyDiv w:val="1"/>
      <w:marLeft w:val="0"/>
      <w:marRight w:val="0"/>
      <w:marTop w:val="0"/>
      <w:marBottom w:val="0"/>
      <w:divBdr>
        <w:top w:val="none" w:sz="0" w:space="0" w:color="auto"/>
        <w:left w:val="none" w:sz="0" w:space="0" w:color="auto"/>
        <w:bottom w:val="none" w:sz="0" w:space="0" w:color="auto"/>
        <w:right w:val="none" w:sz="0" w:space="0" w:color="auto"/>
      </w:divBdr>
    </w:div>
    <w:div w:id="1873376273">
      <w:bodyDiv w:val="1"/>
      <w:marLeft w:val="0"/>
      <w:marRight w:val="0"/>
      <w:marTop w:val="0"/>
      <w:marBottom w:val="0"/>
      <w:divBdr>
        <w:top w:val="none" w:sz="0" w:space="0" w:color="auto"/>
        <w:left w:val="none" w:sz="0" w:space="0" w:color="auto"/>
        <w:bottom w:val="none" w:sz="0" w:space="0" w:color="auto"/>
        <w:right w:val="none" w:sz="0" w:space="0" w:color="auto"/>
      </w:divBdr>
    </w:div>
    <w:div w:id="1879971485">
      <w:bodyDiv w:val="1"/>
      <w:marLeft w:val="0"/>
      <w:marRight w:val="0"/>
      <w:marTop w:val="0"/>
      <w:marBottom w:val="0"/>
      <w:divBdr>
        <w:top w:val="none" w:sz="0" w:space="0" w:color="auto"/>
        <w:left w:val="none" w:sz="0" w:space="0" w:color="auto"/>
        <w:bottom w:val="none" w:sz="0" w:space="0" w:color="auto"/>
        <w:right w:val="none" w:sz="0" w:space="0" w:color="auto"/>
      </w:divBdr>
    </w:div>
    <w:div w:id="1880707345">
      <w:bodyDiv w:val="1"/>
      <w:marLeft w:val="0"/>
      <w:marRight w:val="0"/>
      <w:marTop w:val="0"/>
      <w:marBottom w:val="0"/>
      <w:divBdr>
        <w:top w:val="none" w:sz="0" w:space="0" w:color="auto"/>
        <w:left w:val="none" w:sz="0" w:space="0" w:color="auto"/>
        <w:bottom w:val="none" w:sz="0" w:space="0" w:color="auto"/>
        <w:right w:val="none" w:sz="0" w:space="0" w:color="auto"/>
      </w:divBdr>
    </w:div>
    <w:div w:id="1882670427">
      <w:bodyDiv w:val="1"/>
      <w:marLeft w:val="0"/>
      <w:marRight w:val="0"/>
      <w:marTop w:val="0"/>
      <w:marBottom w:val="0"/>
      <w:divBdr>
        <w:top w:val="none" w:sz="0" w:space="0" w:color="auto"/>
        <w:left w:val="none" w:sz="0" w:space="0" w:color="auto"/>
        <w:bottom w:val="none" w:sz="0" w:space="0" w:color="auto"/>
        <w:right w:val="none" w:sz="0" w:space="0" w:color="auto"/>
      </w:divBdr>
    </w:div>
    <w:div w:id="1888294037">
      <w:bodyDiv w:val="1"/>
      <w:marLeft w:val="0"/>
      <w:marRight w:val="0"/>
      <w:marTop w:val="0"/>
      <w:marBottom w:val="0"/>
      <w:divBdr>
        <w:top w:val="none" w:sz="0" w:space="0" w:color="auto"/>
        <w:left w:val="none" w:sz="0" w:space="0" w:color="auto"/>
        <w:bottom w:val="none" w:sz="0" w:space="0" w:color="auto"/>
        <w:right w:val="none" w:sz="0" w:space="0" w:color="auto"/>
      </w:divBdr>
    </w:div>
    <w:div w:id="1892764513">
      <w:bodyDiv w:val="1"/>
      <w:marLeft w:val="0"/>
      <w:marRight w:val="0"/>
      <w:marTop w:val="0"/>
      <w:marBottom w:val="0"/>
      <w:divBdr>
        <w:top w:val="none" w:sz="0" w:space="0" w:color="auto"/>
        <w:left w:val="none" w:sz="0" w:space="0" w:color="auto"/>
        <w:bottom w:val="none" w:sz="0" w:space="0" w:color="auto"/>
        <w:right w:val="none" w:sz="0" w:space="0" w:color="auto"/>
      </w:divBdr>
    </w:div>
    <w:div w:id="1893420378">
      <w:bodyDiv w:val="1"/>
      <w:marLeft w:val="0"/>
      <w:marRight w:val="0"/>
      <w:marTop w:val="0"/>
      <w:marBottom w:val="0"/>
      <w:divBdr>
        <w:top w:val="none" w:sz="0" w:space="0" w:color="auto"/>
        <w:left w:val="none" w:sz="0" w:space="0" w:color="auto"/>
        <w:bottom w:val="none" w:sz="0" w:space="0" w:color="auto"/>
        <w:right w:val="none" w:sz="0" w:space="0" w:color="auto"/>
      </w:divBdr>
    </w:div>
    <w:div w:id="1900431245">
      <w:bodyDiv w:val="1"/>
      <w:marLeft w:val="0"/>
      <w:marRight w:val="0"/>
      <w:marTop w:val="0"/>
      <w:marBottom w:val="0"/>
      <w:divBdr>
        <w:top w:val="none" w:sz="0" w:space="0" w:color="auto"/>
        <w:left w:val="none" w:sz="0" w:space="0" w:color="auto"/>
        <w:bottom w:val="none" w:sz="0" w:space="0" w:color="auto"/>
        <w:right w:val="none" w:sz="0" w:space="0" w:color="auto"/>
      </w:divBdr>
    </w:div>
    <w:div w:id="1912959573">
      <w:bodyDiv w:val="1"/>
      <w:marLeft w:val="0"/>
      <w:marRight w:val="0"/>
      <w:marTop w:val="0"/>
      <w:marBottom w:val="0"/>
      <w:divBdr>
        <w:top w:val="none" w:sz="0" w:space="0" w:color="auto"/>
        <w:left w:val="none" w:sz="0" w:space="0" w:color="auto"/>
        <w:bottom w:val="none" w:sz="0" w:space="0" w:color="auto"/>
        <w:right w:val="none" w:sz="0" w:space="0" w:color="auto"/>
      </w:divBdr>
    </w:div>
    <w:div w:id="1915771828">
      <w:bodyDiv w:val="1"/>
      <w:marLeft w:val="0"/>
      <w:marRight w:val="0"/>
      <w:marTop w:val="0"/>
      <w:marBottom w:val="0"/>
      <w:divBdr>
        <w:top w:val="none" w:sz="0" w:space="0" w:color="auto"/>
        <w:left w:val="none" w:sz="0" w:space="0" w:color="auto"/>
        <w:bottom w:val="none" w:sz="0" w:space="0" w:color="auto"/>
        <w:right w:val="none" w:sz="0" w:space="0" w:color="auto"/>
      </w:divBdr>
    </w:div>
    <w:div w:id="1933393187">
      <w:bodyDiv w:val="1"/>
      <w:marLeft w:val="0"/>
      <w:marRight w:val="0"/>
      <w:marTop w:val="0"/>
      <w:marBottom w:val="0"/>
      <w:divBdr>
        <w:top w:val="none" w:sz="0" w:space="0" w:color="auto"/>
        <w:left w:val="none" w:sz="0" w:space="0" w:color="auto"/>
        <w:bottom w:val="none" w:sz="0" w:space="0" w:color="auto"/>
        <w:right w:val="none" w:sz="0" w:space="0" w:color="auto"/>
      </w:divBdr>
    </w:div>
    <w:div w:id="1939017186">
      <w:bodyDiv w:val="1"/>
      <w:marLeft w:val="0"/>
      <w:marRight w:val="0"/>
      <w:marTop w:val="0"/>
      <w:marBottom w:val="0"/>
      <w:divBdr>
        <w:top w:val="none" w:sz="0" w:space="0" w:color="auto"/>
        <w:left w:val="none" w:sz="0" w:space="0" w:color="auto"/>
        <w:bottom w:val="none" w:sz="0" w:space="0" w:color="auto"/>
        <w:right w:val="none" w:sz="0" w:space="0" w:color="auto"/>
      </w:divBdr>
    </w:div>
    <w:div w:id="1942297874">
      <w:bodyDiv w:val="1"/>
      <w:marLeft w:val="0"/>
      <w:marRight w:val="0"/>
      <w:marTop w:val="0"/>
      <w:marBottom w:val="0"/>
      <w:divBdr>
        <w:top w:val="none" w:sz="0" w:space="0" w:color="auto"/>
        <w:left w:val="none" w:sz="0" w:space="0" w:color="auto"/>
        <w:bottom w:val="none" w:sz="0" w:space="0" w:color="auto"/>
        <w:right w:val="none" w:sz="0" w:space="0" w:color="auto"/>
      </w:divBdr>
    </w:div>
    <w:div w:id="1947693745">
      <w:bodyDiv w:val="1"/>
      <w:marLeft w:val="0"/>
      <w:marRight w:val="0"/>
      <w:marTop w:val="0"/>
      <w:marBottom w:val="0"/>
      <w:divBdr>
        <w:top w:val="none" w:sz="0" w:space="0" w:color="auto"/>
        <w:left w:val="none" w:sz="0" w:space="0" w:color="auto"/>
        <w:bottom w:val="none" w:sz="0" w:space="0" w:color="auto"/>
        <w:right w:val="none" w:sz="0" w:space="0" w:color="auto"/>
      </w:divBdr>
    </w:div>
    <w:div w:id="1950502070">
      <w:bodyDiv w:val="1"/>
      <w:marLeft w:val="0"/>
      <w:marRight w:val="0"/>
      <w:marTop w:val="0"/>
      <w:marBottom w:val="0"/>
      <w:divBdr>
        <w:top w:val="none" w:sz="0" w:space="0" w:color="auto"/>
        <w:left w:val="none" w:sz="0" w:space="0" w:color="auto"/>
        <w:bottom w:val="none" w:sz="0" w:space="0" w:color="auto"/>
        <w:right w:val="none" w:sz="0" w:space="0" w:color="auto"/>
      </w:divBdr>
    </w:div>
    <w:div w:id="1958291117">
      <w:bodyDiv w:val="1"/>
      <w:marLeft w:val="0"/>
      <w:marRight w:val="0"/>
      <w:marTop w:val="0"/>
      <w:marBottom w:val="0"/>
      <w:divBdr>
        <w:top w:val="none" w:sz="0" w:space="0" w:color="auto"/>
        <w:left w:val="none" w:sz="0" w:space="0" w:color="auto"/>
        <w:bottom w:val="none" w:sz="0" w:space="0" w:color="auto"/>
        <w:right w:val="none" w:sz="0" w:space="0" w:color="auto"/>
      </w:divBdr>
    </w:div>
    <w:div w:id="1963807288">
      <w:bodyDiv w:val="1"/>
      <w:marLeft w:val="0"/>
      <w:marRight w:val="0"/>
      <w:marTop w:val="0"/>
      <w:marBottom w:val="0"/>
      <w:divBdr>
        <w:top w:val="none" w:sz="0" w:space="0" w:color="auto"/>
        <w:left w:val="none" w:sz="0" w:space="0" w:color="auto"/>
        <w:bottom w:val="none" w:sz="0" w:space="0" w:color="auto"/>
        <w:right w:val="none" w:sz="0" w:space="0" w:color="auto"/>
      </w:divBdr>
    </w:div>
    <w:div w:id="1970013721">
      <w:bodyDiv w:val="1"/>
      <w:marLeft w:val="0"/>
      <w:marRight w:val="0"/>
      <w:marTop w:val="0"/>
      <w:marBottom w:val="0"/>
      <w:divBdr>
        <w:top w:val="none" w:sz="0" w:space="0" w:color="auto"/>
        <w:left w:val="none" w:sz="0" w:space="0" w:color="auto"/>
        <w:bottom w:val="none" w:sz="0" w:space="0" w:color="auto"/>
        <w:right w:val="none" w:sz="0" w:space="0" w:color="auto"/>
      </w:divBdr>
    </w:div>
    <w:div w:id="1971013640">
      <w:bodyDiv w:val="1"/>
      <w:marLeft w:val="0"/>
      <w:marRight w:val="0"/>
      <w:marTop w:val="0"/>
      <w:marBottom w:val="0"/>
      <w:divBdr>
        <w:top w:val="none" w:sz="0" w:space="0" w:color="auto"/>
        <w:left w:val="none" w:sz="0" w:space="0" w:color="auto"/>
        <w:bottom w:val="none" w:sz="0" w:space="0" w:color="auto"/>
        <w:right w:val="none" w:sz="0" w:space="0" w:color="auto"/>
      </w:divBdr>
    </w:div>
    <w:div w:id="1976139602">
      <w:bodyDiv w:val="1"/>
      <w:marLeft w:val="0"/>
      <w:marRight w:val="0"/>
      <w:marTop w:val="0"/>
      <w:marBottom w:val="0"/>
      <w:divBdr>
        <w:top w:val="none" w:sz="0" w:space="0" w:color="auto"/>
        <w:left w:val="none" w:sz="0" w:space="0" w:color="auto"/>
        <w:bottom w:val="none" w:sz="0" w:space="0" w:color="auto"/>
        <w:right w:val="none" w:sz="0" w:space="0" w:color="auto"/>
      </w:divBdr>
    </w:div>
    <w:div w:id="1977484398">
      <w:bodyDiv w:val="1"/>
      <w:marLeft w:val="0"/>
      <w:marRight w:val="0"/>
      <w:marTop w:val="0"/>
      <w:marBottom w:val="0"/>
      <w:divBdr>
        <w:top w:val="none" w:sz="0" w:space="0" w:color="auto"/>
        <w:left w:val="none" w:sz="0" w:space="0" w:color="auto"/>
        <w:bottom w:val="none" w:sz="0" w:space="0" w:color="auto"/>
        <w:right w:val="none" w:sz="0" w:space="0" w:color="auto"/>
      </w:divBdr>
    </w:div>
    <w:div w:id="1982466222">
      <w:bodyDiv w:val="1"/>
      <w:marLeft w:val="0"/>
      <w:marRight w:val="0"/>
      <w:marTop w:val="0"/>
      <w:marBottom w:val="0"/>
      <w:divBdr>
        <w:top w:val="none" w:sz="0" w:space="0" w:color="auto"/>
        <w:left w:val="none" w:sz="0" w:space="0" w:color="auto"/>
        <w:bottom w:val="none" w:sz="0" w:space="0" w:color="auto"/>
        <w:right w:val="none" w:sz="0" w:space="0" w:color="auto"/>
      </w:divBdr>
    </w:div>
    <w:div w:id="1982927391">
      <w:bodyDiv w:val="1"/>
      <w:marLeft w:val="0"/>
      <w:marRight w:val="0"/>
      <w:marTop w:val="0"/>
      <w:marBottom w:val="0"/>
      <w:divBdr>
        <w:top w:val="none" w:sz="0" w:space="0" w:color="auto"/>
        <w:left w:val="none" w:sz="0" w:space="0" w:color="auto"/>
        <w:bottom w:val="none" w:sz="0" w:space="0" w:color="auto"/>
        <w:right w:val="none" w:sz="0" w:space="0" w:color="auto"/>
      </w:divBdr>
    </w:div>
    <w:div w:id="1987053695">
      <w:bodyDiv w:val="1"/>
      <w:marLeft w:val="0"/>
      <w:marRight w:val="0"/>
      <w:marTop w:val="0"/>
      <w:marBottom w:val="0"/>
      <w:divBdr>
        <w:top w:val="none" w:sz="0" w:space="0" w:color="auto"/>
        <w:left w:val="none" w:sz="0" w:space="0" w:color="auto"/>
        <w:bottom w:val="none" w:sz="0" w:space="0" w:color="auto"/>
        <w:right w:val="none" w:sz="0" w:space="0" w:color="auto"/>
      </w:divBdr>
    </w:div>
    <w:div w:id="1992176630">
      <w:bodyDiv w:val="1"/>
      <w:marLeft w:val="0"/>
      <w:marRight w:val="0"/>
      <w:marTop w:val="0"/>
      <w:marBottom w:val="0"/>
      <w:divBdr>
        <w:top w:val="none" w:sz="0" w:space="0" w:color="auto"/>
        <w:left w:val="none" w:sz="0" w:space="0" w:color="auto"/>
        <w:bottom w:val="none" w:sz="0" w:space="0" w:color="auto"/>
        <w:right w:val="none" w:sz="0" w:space="0" w:color="auto"/>
      </w:divBdr>
    </w:div>
    <w:div w:id="2004235880">
      <w:bodyDiv w:val="1"/>
      <w:marLeft w:val="0"/>
      <w:marRight w:val="0"/>
      <w:marTop w:val="0"/>
      <w:marBottom w:val="0"/>
      <w:divBdr>
        <w:top w:val="none" w:sz="0" w:space="0" w:color="auto"/>
        <w:left w:val="none" w:sz="0" w:space="0" w:color="auto"/>
        <w:bottom w:val="none" w:sz="0" w:space="0" w:color="auto"/>
        <w:right w:val="none" w:sz="0" w:space="0" w:color="auto"/>
      </w:divBdr>
    </w:div>
    <w:div w:id="2016954057">
      <w:bodyDiv w:val="1"/>
      <w:marLeft w:val="0"/>
      <w:marRight w:val="0"/>
      <w:marTop w:val="0"/>
      <w:marBottom w:val="0"/>
      <w:divBdr>
        <w:top w:val="none" w:sz="0" w:space="0" w:color="auto"/>
        <w:left w:val="none" w:sz="0" w:space="0" w:color="auto"/>
        <w:bottom w:val="none" w:sz="0" w:space="0" w:color="auto"/>
        <w:right w:val="none" w:sz="0" w:space="0" w:color="auto"/>
      </w:divBdr>
    </w:div>
    <w:div w:id="2017153376">
      <w:bodyDiv w:val="1"/>
      <w:marLeft w:val="0"/>
      <w:marRight w:val="0"/>
      <w:marTop w:val="0"/>
      <w:marBottom w:val="0"/>
      <w:divBdr>
        <w:top w:val="none" w:sz="0" w:space="0" w:color="auto"/>
        <w:left w:val="none" w:sz="0" w:space="0" w:color="auto"/>
        <w:bottom w:val="none" w:sz="0" w:space="0" w:color="auto"/>
        <w:right w:val="none" w:sz="0" w:space="0" w:color="auto"/>
      </w:divBdr>
    </w:div>
    <w:div w:id="2026470907">
      <w:bodyDiv w:val="1"/>
      <w:marLeft w:val="0"/>
      <w:marRight w:val="0"/>
      <w:marTop w:val="0"/>
      <w:marBottom w:val="0"/>
      <w:divBdr>
        <w:top w:val="none" w:sz="0" w:space="0" w:color="auto"/>
        <w:left w:val="none" w:sz="0" w:space="0" w:color="auto"/>
        <w:bottom w:val="none" w:sz="0" w:space="0" w:color="auto"/>
        <w:right w:val="none" w:sz="0" w:space="0" w:color="auto"/>
      </w:divBdr>
    </w:div>
    <w:div w:id="2029409344">
      <w:bodyDiv w:val="1"/>
      <w:marLeft w:val="0"/>
      <w:marRight w:val="0"/>
      <w:marTop w:val="0"/>
      <w:marBottom w:val="0"/>
      <w:divBdr>
        <w:top w:val="none" w:sz="0" w:space="0" w:color="auto"/>
        <w:left w:val="none" w:sz="0" w:space="0" w:color="auto"/>
        <w:bottom w:val="none" w:sz="0" w:space="0" w:color="auto"/>
        <w:right w:val="none" w:sz="0" w:space="0" w:color="auto"/>
      </w:divBdr>
    </w:div>
    <w:div w:id="2032610576">
      <w:bodyDiv w:val="1"/>
      <w:marLeft w:val="0"/>
      <w:marRight w:val="0"/>
      <w:marTop w:val="0"/>
      <w:marBottom w:val="0"/>
      <w:divBdr>
        <w:top w:val="none" w:sz="0" w:space="0" w:color="auto"/>
        <w:left w:val="none" w:sz="0" w:space="0" w:color="auto"/>
        <w:bottom w:val="none" w:sz="0" w:space="0" w:color="auto"/>
        <w:right w:val="none" w:sz="0" w:space="0" w:color="auto"/>
      </w:divBdr>
    </w:div>
    <w:div w:id="2036300339">
      <w:bodyDiv w:val="1"/>
      <w:marLeft w:val="0"/>
      <w:marRight w:val="0"/>
      <w:marTop w:val="0"/>
      <w:marBottom w:val="0"/>
      <w:divBdr>
        <w:top w:val="none" w:sz="0" w:space="0" w:color="auto"/>
        <w:left w:val="none" w:sz="0" w:space="0" w:color="auto"/>
        <w:bottom w:val="none" w:sz="0" w:space="0" w:color="auto"/>
        <w:right w:val="none" w:sz="0" w:space="0" w:color="auto"/>
      </w:divBdr>
    </w:div>
    <w:div w:id="2047438255">
      <w:bodyDiv w:val="1"/>
      <w:marLeft w:val="0"/>
      <w:marRight w:val="0"/>
      <w:marTop w:val="0"/>
      <w:marBottom w:val="0"/>
      <w:divBdr>
        <w:top w:val="none" w:sz="0" w:space="0" w:color="auto"/>
        <w:left w:val="none" w:sz="0" w:space="0" w:color="auto"/>
        <w:bottom w:val="none" w:sz="0" w:space="0" w:color="auto"/>
        <w:right w:val="none" w:sz="0" w:space="0" w:color="auto"/>
      </w:divBdr>
    </w:div>
    <w:div w:id="2083674413">
      <w:bodyDiv w:val="1"/>
      <w:marLeft w:val="0"/>
      <w:marRight w:val="0"/>
      <w:marTop w:val="0"/>
      <w:marBottom w:val="0"/>
      <w:divBdr>
        <w:top w:val="none" w:sz="0" w:space="0" w:color="auto"/>
        <w:left w:val="none" w:sz="0" w:space="0" w:color="auto"/>
        <w:bottom w:val="none" w:sz="0" w:space="0" w:color="auto"/>
        <w:right w:val="none" w:sz="0" w:space="0" w:color="auto"/>
      </w:divBdr>
    </w:div>
    <w:div w:id="2085688587">
      <w:bodyDiv w:val="1"/>
      <w:marLeft w:val="0"/>
      <w:marRight w:val="0"/>
      <w:marTop w:val="0"/>
      <w:marBottom w:val="0"/>
      <w:divBdr>
        <w:top w:val="none" w:sz="0" w:space="0" w:color="auto"/>
        <w:left w:val="none" w:sz="0" w:space="0" w:color="auto"/>
        <w:bottom w:val="none" w:sz="0" w:space="0" w:color="auto"/>
        <w:right w:val="none" w:sz="0" w:space="0" w:color="auto"/>
      </w:divBdr>
    </w:div>
    <w:div w:id="2106529922">
      <w:bodyDiv w:val="1"/>
      <w:marLeft w:val="0"/>
      <w:marRight w:val="0"/>
      <w:marTop w:val="0"/>
      <w:marBottom w:val="0"/>
      <w:divBdr>
        <w:top w:val="none" w:sz="0" w:space="0" w:color="auto"/>
        <w:left w:val="none" w:sz="0" w:space="0" w:color="auto"/>
        <w:bottom w:val="none" w:sz="0" w:space="0" w:color="auto"/>
        <w:right w:val="none" w:sz="0" w:space="0" w:color="auto"/>
      </w:divBdr>
    </w:div>
    <w:div w:id="2125226695">
      <w:bodyDiv w:val="1"/>
      <w:marLeft w:val="0"/>
      <w:marRight w:val="0"/>
      <w:marTop w:val="0"/>
      <w:marBottom w:val="0"/>
      <w:divBdr>
        <w:top w:val="none" w:sz="0" w:space="0" w:color="auto"/>
        <w:left w:val="none" w:sz="0" w:space="0" w:color="auto"/>
        <w:bottom w:val="none" w:sz="0" w:space="0" w:color="auto"/>
        <w:right w:val="none" w:sz="0" w:space="0" w:color="auto"/>
      </w:divBdr>
    </w:div>
    <w:div w:id="2127383175">
      <w:bodyDiv w:val="1"/>
      <w:marLeft w:val="0"/>
      <w:marRight w:val="0"/>
      <w:marTop w:val="0"/>
      <w:marBottom w:val="0"/>
      <w:divBdr>
        <w:top w:val="none" w:sz="0" w:space="0" w:color="auto"/>
        <w:left w:val="none" w:sz="0" w:space="0" w:color="auto"/>
        <w:bottom w:val="none" w:sz="0" w:space="0" w:color="auto"/>
        <w:right w:val="none" w:sz="0" w:space="0" w:color="auto"/>
      </w:divBdr>
    </w:div>
    <w:div w:id="2140418347">
      <w:bodyDiv w:val="1"/>
      <w:marLeft w:val="0"/>
      <w:marRight w:val="0"/>
      <w:marTop w:val="0"/>
      <w:marBottom w:val="0"/>
      <w:divBdr>
        <w:top w:val="none" w:sz="0" w:space="0" w:color="auto"/>
        <w:left w:val="none" w:sz="0" w:space="0" w:color="auto"/>
        <w:bottom w:val="none" w:sz="0" w:space="0" w:color="auto"/>
        <w:right w:val="none" w:sz="0" w:space="0" w:color="auto"/>
      </w:divBdr>
    </w:div>
    <w:div w:id="2143300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hyperlink" Target="http://www.agricultura.gob.do/transparencia" TargetMode="External"/><Relationship Id="rId21" Type="http://schemas.openxmlformats.org/officeDocument/2006/relationships/chart" Target="charts/chart10.xml"/><Relationship Id="rId34" Type="http://schemas.openxmlformats.org/officeDocument/2006/relationships/hyperlink" Target="http://www.agricultura.gob.do/transparencia/index.php/compras-y-contrataciones/casos-de-emergencia/category/550-pe-26-2017-compra-de-rollos-de-alambre-y-cajas-de-grapas" TargetMode="External"/><Relationship Id="rId42" Type="http://schemas.openxmlformats.org/officeDocument/2006/relationships/chart" Target="charts/chart24.xml"/><Relationship Id="rId47" Type="http://schemas.openxmlformats.org/officeDocument/2006/relationships/chart" Target="charts/chart28.xml"/><Relationship Id="rId50" Type="http://schemas.openxmlformats.org/officeDocument/2006/relationships/chart" Target="charts/chart30.xml"/><Relationship Id="rId55" Type="http://schemas.openxmlformats.org/officeDocument/2006/relationships/header" Target="header4.xml"/><Relationship Id="rId63" Type="http://schemas.openxmlformats.org/officeDocument/2006/relationships/header" Target="header10.xml"/><Relationship Id="rId68" Type="http://schemas.openxmlformats.org/officeDocument/2006/relationships/image" Target="media/image3.png"/><Relationship Id="rId76" Type="http://schemas.openxmlformats.org/officeDocument/2006/relationships/header" Target="header22.xml"/><Relationship Id="rId7" Type="http://schemas.openxmlformats.org/officeDocument/2006/relationships/footnotes" Target="footnotes.xml"/><Relationship Id="rId71"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8.xml"/><Relationship Id="rId11" Type="http://schemas.openxmlformats.org/officeDocument/2006/relationships/image" Target="media/image2.pn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hyperlink" Target="http://www.agricultura.gob.do/transparencia/index.php/compras-y-contrataciones/casos-de-emergencia/category/535-pe-23-2017-compra-de-semillas-de-pasto" TargetMode="External"/><Relationship Id="rId40" Type="http://schemas.openxmlformats.org/officeDocument/2006/relationships/hyperlink" Target="http://www.agricultura.gob.do/transparencia/index.php/declaracion-jurada" TargetMode="External"/><Relationship Id="rId45" Type="http://schemas.openxmlformats.org/officeDocument/2006/relationships/chart" Target="charts/chart27.xml"/><Relationship Id="rId53" Type="http://schemas.openxmlformats.org/officeDocument/2006/relationships/header" Target="header2.xml"/><Relationship Id="rId58" Type="http://schemas.openxmlformats.org/officeDocument/2006/relationships/footer" Target="footer2.xml"/><Relationship Id="rId66" Type="http://schemas.openxmlformats.org/officeDocument/2006/relationships/header" Target="header13.xml"/><Relationship Id="rId74" Type="http://schemas.openxmlformats.org/officeDocument/2006/relationships/header" Target="header20.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9.xm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chart" Target="charts/chart26.xml"/><Relationship Id="rId52" Type="http://schemas.openxmlformats.org/officeDocument/2006/relationships/header" Target="header1.xml"/><Relationship Id="rId60" Type="http://schemas.openxmlformats.org/officeDocument/2006/relationships/header" Target="header8.xml"/><Relationship Id="rId65" Type="http://schemas.openxmlformats.org/officeDocument/2006/relationships/header" Target="header12.xml"/><Relationship Id="rId73" Type="http://schemas.openxmlformats.org/officeDocument/2006/relationships/header" Target="header19.xm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hyperlink" Target="http://www.agricultura.gob.do/transparencia/index.php/compras-y-contrataciones/casos-de-emergencia/category/546-pe-25-2017-compra-de-bombas-mochila-y-bombas-motorizadas" TargetMode="External"/><Relationship Id="rId43" Type="http://schemas.openxmlformats.org/officeDocument/2006/relationships/chart" Target="charts/chart25.xml"/><Relationship Id="rId48" Type="http://schemas.openxmlformats.org/officeDocument/2006/relationships/chart" Target="charts/chart29.xml"/><Relationship Id="rId56" Type="http://schemas.openxmlformats.org/officeDocument/2006/relationships/header" Target="header5.xml"/><Relationship Id="rId64" Type="http://schemas.openxmlformats.org/officeDocument/2006/relationships/header" Target="header11.xml"/><Relationship Id="rId69" Type="http://schemas.openxmlformats.org/officeDocument/2006/relationships/header" Target="header15.xml"/><Relationship Id="rId77" Type="http://schemas.openxmlformats.org/officeDocument/2006/relationships/header" Target="header23.xml"/><Relationship Id="rId8" Type="http://schemas.openxmlformats.org/officeDocument/2006/relationships/endnotes" Target="endnotes.xml"/><Relationship Id="rId51" Type="http://schemas.openxmlformats.org/officeDocument/2006/relationships/chart" Target="charts/chart31.xml"/><Relationship Id="rId72" Type="http://schemas.openxmlformats.org/officeDocument/2006/relationships/header" Target="header18.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hyperlink" Target="http://www.agricultura.gob.do/transparencia/index.php/compras-y-contrataciones/casos-de-emergencia/category/534-pe-20-2017-compra-de-fertilizantes" TargetMode="External"/><Relationship Id="rId46" Type="http://schemas.openxmlformats.org/officeDocument/2006/relationships/hyperlink" Target="http://200.88.114.162/Consultacorrespexterna/" TargetMode="External"/><Relationship Id="rId59" Type="http://schemas.openxmlformats.org/officeDocument/2006/relationships/header" Target="header7.xml"/><Relationship Id="rId67" Type="http://schemas.openxmlformats.org/officeDocument/2006/relationships/header" Target="header14.xml"/><Relationship Id="rId20" Type="http://schemas.openxmlformats.org/officeDocument/2006/relationships/chart" Target="charts/chart9.xml"/><Relationship Id="rId41" Type="http://schemas.openxmlformats.org/officeDocument/2006/relationships/chart" Target="charts/chart23.xml"/><Relationship Id="rId54" Type="http://schemas.openxmlformats.org/officeDocument/2006/relationships/header" Target="header3.xml"/><Relationship Id="rId62" Type="http://schemas.openxmlformats.org/officeDocument/2006/relationships/footer" Target="footer3.xml"/><Relationship Id="rId70" Type="http://schemas.openxmlformats.org/officeDocument/2006/relationships/header" Target="header16.xml"/><Relationship Id="rId75"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hyperlink" Target="http://www.agricultura.gob.do/transparencia/index.php/compras-y-contrataciones/casos-de-emergencia/category/536-pe-24-2017-compra-de-pacas" TargetMode="External"/><Relationship Id="rId49" Type="http://schemas.openxmlformats.org/officeDocument/2006/relationships/hyperlink" Target="http://www.datos.gob.do" TargetMode="External"/><Relationship Id="rId57"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comtrade.un.org/data/" TargetMode="External"/><Relationship Id="rId1" Type="http://schemas.openxmlformats.org/officeDocument/2006/relationships/hyperlink" Target="http://faostat3.fao.org/browse/D/FS/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23.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30.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_rels/chart4.xml.rels><?xml version="1.0" encoding="UTF-8" standalone="yes"?>
<Relationships xmlns="http://schemas.openxmlformats.org/package/2006/relationships"><Relationship Id="rId1" Type="http://schemas.openxmlformats.org/officeDocument/2006/relationships/oleObject" Target="file:///\\scseguim01\Users\jesus%20pena\Desktop\COMPARTIDA\MEMORIA%202017\FUENTE%20DE%20DATOS\FUENTE%20DE%20DATOS%20-%20LOGROS%20MA%2020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esus%20pena\Desktop\COMPARTIDA\MEMORIA%202017\FUENTE%20DE%20DATOS\FUENTE%20DE%20DATOS%20-%20LOGROS%20MA%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55688865844297"/>
          <c:y val="2.7111286731753389E-2"/>
          <c:w val="0.82834565219577438"/>
          <c:h val="0.82593587062327123"/>
        </c:manualLayout>
      </c:layout>
      <c:barChart>
        <c:barDir val="col"/>
        <c:grouping val="clustered"/>
        <c:varyColors val="0"/>
        <c:ser>
          <c:idx val="0"/>
          <c:order val="0"/>
          <c:tx>
            <c:strRef>
              <c:f>'Chart Producción'!$D$4</c:f>
              <c:strCache>
                <c:ptCount val="1"/>
                <c:pt idx="0">
                  <c:v>Productores/as Capacitados</c:v>
                </c:pt>
              </c:strCache>
            </c:strRef>
          </c:tx>
          <c:invertIfNegative val="0"/>
          <c:dPt>
            <c:idx val="0"/>
            <c:invertIfNegative val="0"/>
            <c:bubble3D val="0"/>
            <c:spPr>
              <a:solidFill>
                <a:srgbClr val="C00000"/>
              </a:solidFill>
            </c:spPr>
            <c:extLst xmlns:c16r2="http://schemas.microsoft.com/office/drawing/2015/06/chart">
              <c:ext xmlns:c16="http://schemas.microsoft.com/office/drawing/2014/chart" uri="{C3380CC4-5D6E-409C-BE32-E72D297353CC}">
                <c16:uniqueId val="{00000001-8AB8-4629-BB31-370F94B12346}"/>
              </c:ext>
            </c:extLst>
          </c:dPt>
          <c:dPt>
            <c:idx val="1"/>
            <c:invertIfNegative val="0"/>
            <c:bubble3D val="0"/>
            <c:spPr>
              <a:solidFill>
                <a:schemeClr val="accent4">
                  <a:lumMod val="75000"/>
                </a:schemeClr>
              </a:solidFill>
            </c:spPr>
            <c:extLst xmlns:c16r2="http://schemas.microsoft.com/office/drawing/2015/06/chart">
              <c:ext xmlns:c16="http://schemas.microsoft.com/office/drawing/2014/chart" uri="{C3380CC4-5D6E-409C-BE32-E72D297353CC}">
                <c16:uniqueId val="{00000003-8AB8-4629-BB31-370F94B12346}"/>
              </c:ext>
            </c:extLst>
          </c:dPt>
          <c:dPt>
            <c:idx val="3"/>
            <c:invertIfNegative val="0"/>
            <c:bubble3D val="0"/>
            <c:spPr>
              <a:solidFill>
                <a:schemeClr val="accent6"/>
              </a:solidFill>
            </c:spPr>
            <c:extLst xmlns:c16r2="http://schemas.microsoft.com/office/drawing/2015/06/chart">
              <c:ext xmlns:c16="http://schemas.microsoft.com/office/drawing/2014/chart" uri="{C3380CC4-5D6E-409C-BE32-E72D297353CC}">
                <c16:uniqueId val="{00000005-8AB8-4629-BB31-370F94B12346}"/>
              </c:ext>
            </c:extLst>
          </c:dPt>
          <c:dPt>
            <c:idx val="4"/>
            <c:invertIfNegative val="0"/>
            <c:bubble3D val="0"/>
            <c:spPr>
              <a:solidFill>
                <a:srgbClr val="00B050"/>
              </a:solidFill>
            </c:spPr>
          </c:dPt>
          <c:dPt>
            <c:idx val="5"/>
            <c:invertIfNegative val="0"/>
            <c:bubble3D val="0"/>
            <c:spPr>
              <a:solidFill>
                <a:schemeClr val="tx2"/>
              </a:solidFill>
            </c:spPr>
          </c:dPt>
          <c:dLbls>
            <c:dLbl>
              <c:idx val="0"/>
              <c:layout>
                <c:manualLayout>
                  <c:x val="2.5559414065526691E-3"/>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AB8-4629-BB31-370F94B12346}"/>
                </c:ext>
              </c:extLst>
            </c:dLbl>
            <c:dLbl>
              <c:idx val="1"/>
              <c:layout>
                <c:manualLayout>
                  <c:x val="0"/>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AB8-4629-BB31-370F94B12346}"/>
                </c:ext>
              </c:extLst>
            </c:dLbl>
            <c:dLbl>
              <c:idx val="2"/>
              <c:layout>
                <c:manualLayout>
                  <c:x val="0"/>
                  <c:y val="1.3932700303593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AB8-4629-BB31-370F94B12346}"/>
                </c:ext>
              </c:extLst>
            </c:dLbl>
            <c:dLbl>
              <c:idx val="3"/>
              <c:layout>
                <c:manualLayout>
                  <c:x val="-9.3716768949486246E-17"/>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AB8-4629-BB31-370F94B1234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Producción'!$G$3:$M$3</c:f>
              <c:strCache>
                <c:ptCount val="6"/>
                <c:pt idx="0">
                  <c:v>2012 (Línea de Base)</c:v>
                </c:pt>
                <c:pt idx="1">
                  <c:v>2013</c:v>
                </c:pt>
                <c:pt idx="2">
                  <c:v>2014</c:v>
                </c:pt>
                <c:pt idx="3">
                  <c:v>2015</c:v>
                </c:pt>
                <c:pt idx="4">
                  <c:v>2016</c:v>
                </c:pt>
                <c:pt idx="5">
                  <c:v>2017</c:v>
                </c:pt>
              </c:strCache>
            </c:strRef>
          </c:cat>
          <c:val>
            <c:numRef>
              <c:f>'Chart Producción'!$G$4:$M$4</c:f>
              <c:numCache>
                <c:formatCode>#,##0</c:formatCode>
                <c:ptCount val="6"/>
                <c:pt idx="0">
                  <c:v>20600</c:v>
                </c:pt>
                <c:pt idx="1">
                  <c:v>48761</c:v>
                </c:pt>
                <c:pt idx="2">
                  <c:v>409241</c:v>
                </c:pt>
                <c:pt idx="3">
                  <c:v>216436</c:v>
                </c:pt>
                <c:pt idx="4">
                  <c:v>146835</c:v>
                </c:pt>
                <c:pt idx="5">
                  <c:v>129384</c:v>
                </c:pt>
              </c:numCache>
            </c:numRef>
          </c:val>
          <c:extLst xmlns:c16r2="http://schemas.microsoft.com/office/drawing/2015/06/chart">
            <c:ext xmlns:c16="http://schemas.microsoft.com/office/drawing/2014/chart" uri="{C3380CC4-5D6E-409C-BE32-E72D297353CC}">
              <c16:uniqueId val="{00000000-AFD9-4CFA-ADF5-CA9B57FD016C}"/>
            </c:ext>
          </c:extLst>
        </c:ser>
        <c:dLbls>
          <c:showLegendKey val="0"/>
          <c:showVal val="0"/>
          <c:showCatName val="0"/>
          <c:showSerName val="0"/>
          <c:showPercent val="0"/>
          <c:showBubbleSize val="0"/>
        </c:dLbls>
        <c:gapWidth val="150"/>
        <c:axId val="204634368"/>
        <c:axId val="204636544"/>
      </c:barChart>
      <c:catAx>
        <c:axId val="204634368"/>
        <c:scaling>
          <c:orientation val="minMax"/>
        </c:scaling>
        <c:delete val="0"/>
        <c:axPos val="b"/>
        <c:title>
          <c:tx>
            <c:rich>
              <a:bodyPr/>
              <a:lstStyle/>
              <a:p>
                <a:pPr>
                  <a:defRPr/>
                </a:pPr>
                <a:r>
                  <a:rPr lang="es-ES"/>
                  <a:t>Años </a:t>
                </a:r>
                <a:endParaRPr lang="es-DO"/>
              </a:p>
            </c:rich>
          </c:tx>
          <c:layout>
            <c:manualLayout>
              <c:xMode val="edge"/>
              <c:yMode val="edge"/>
              <c:x val="0.51197200081995875"/>
              <c:y val="0.93028502381378753"/>
            </c:manualLayout>
          </c:layout>
          <c:overlay val="0"/>
        </c:title>
        <c:numFmt formatCode="General" sourceLinked="0"/>
        <c:majorTickMark val="none"/>
        <c:minorTickMark val="none"/>
        <c:tickLblPos val="nextTo"/>
        <c:crossAx val="204636544"/>
        <c:crosses val="autoZero"/>
        <c:auto val="1"/>
        <c:lblAlgn val="ctr"/>
        <c:lblOffset val="100"/>
        <c:noMultiLvlLbl val="0"/>
      </c:catAx>
      <c:valAx>
        <c:axId val="204636544"/>
        <c:scaling>
          <c:orientation val="minMax"/>
        </c:scaling>
        <c:delete val="0"/>
        <c:axPos val="l"/>
        <c:title>
          <c:tx>
            <c:rich>
              <a:bodyPr/>
              <a:lstStyle/>
              <a:p>
                <a:pPr>
                  <a:defRPr b="1"/>
                </a:pPr>
                <a:r>
                  <a:rPr lang="es-DO" b="1"/>
                  <a:t>Productores/as Capacitados/as</a:t>
                </a:r>
              </a:p>
            </c:rich>
          </c:tx>
          <c:layout>
            <c:manualLayout>
              <c:xMode val="edge"/>
              <c:yMode val="edge"/>
              <c:x val="2.552231826250488E-3"/>
              <c:y val="0.16376288594525271"/>
            </c:manualLayout>
          </c:layout>
          <c:overlay val="0"/>
        </c:title>
        <c:numFmt formatCode="#,##0" sourceLinked="1"/>
        <c:majorTickMark val="out"/>
        <c:minorTickMark val="none"/>
        <c:tickLblPos val="nextTo"/>
        <c:crossAx val="204634368"/>
        <c:crosses val="autoZero"/>
        <c:crossBetween val="between"/>
        <c:majorUnit val="150000"/>
      </c:valAx>
      <c:spPr>
        <a:noFill/>
        <a:ln>
          <a:noFill/>
        </a:ln>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763367222775296E-2"/>
          <c:y val="2.678158589515188E-2"/>
          <c:w val="0.87602417513902719"/>
          <c:h val="0.85643872378947949"/>
        </c:manualLayout>
      </c:layout>
      <c:barChart>
        <c:barDir val="col"/>
        <c:grouping val="clustered"/>
        <c:varyColors val="0"/>
        <c:ser>
          <c:idx val="1"/>
          <c:order val="0"/>
          <c:tx>
            <c:strRef>
              <c:f>'Chart Producción'!$D$15</c:f>
              <c:strCache>
                <c:ptCount val="1"/>
                <c:pt idx="0">
                  <c:v>Investigaciones Realizadas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Producción'!$G$15:$M$15</c:f>
              <c:numCache>
                <c:formatCode>#,##0</c:formatCode>
                <c:ptCount val="6"/>
                <c:pt idx="0">
                  <c:v>60</c:v>
                </c:pt>
                <c:pt idx="1">
                  <c:v>44</c:v>
                </c:pt>
                <c:pt idx="2">
                  <c:v>177</c:v>
                </c:pt>
                <c:pt idx="3">
                  <c:v>72</c:v>
                </c:pt>
                <c:pt idx="4">
                  <c:v>49</c:v>
                </c:pt>
                <c:pt idx="5">
                  <c:v>37</c:v>
                </c:pt>
              </c:numCache>
            </c:numRef>
          </c:val>
        </c:ser>
        <c:dLbls>
          <c:showLegendKey val="0"/>
          <c:showVal val="0"/>
          <c:showCatName val="0"/>
          <c:showSerName val="0"/>
          <c:showPercent val="0"/>
          <c:showBubbleSize val="0"/>
        </c:dLbls>
        <c:gapWidth val="150"/>
        <c:axId val="215613824"/>
        <c:axId val="215615744"/>
      </c:barChart>
      <c:catAx>
        <c:axId val="215613824"/>
        <c:scaling>
          <c:orientation val="minMax"/>
        </c:scaling>
        <c:delete val="0"/>
        <c:axPos val="b"/>
        <c:title>
          <c:tx>
            <c:rich>
              <a:bodyPr/>
              <a:lstStyle/>
              <a:p>
                <a:pPr>
                  <a:defRPr/>
                </a:pPr>
                <a:r>
                  <a:rPr lang="es-DO"/>
                  <a:t>Años</a:t>
                </a:r>
              </a:p>
            </c:rich>
          </c:tx>
          <c:overlay val="0"/>
        </c:title>
        <c:numFmt formatCode="General" sourceLinked="0"/>
        <c:majorTickMark val="none"/>
        <c:minorTickMark val="none"/>
        <c:tickLblPos val="nextTo"/>
        <c:crossAx val="215615744"/>
        <c:crosses val="autoZero"/>
        <c:auto val="1"/>
        <c:lblAlgn val="ctr"/>
        <c:lblOffset val="100"/>
        <c:noMultiLvlLbl val="0"/>
      </c:catAx>
      <c:valAx>
        <c:axId val="215615744"/>
        <c:scaling>
          <c:orientation val="minMax"/>
        </c:scaling>
        <c:delete val="0"/>
        <c:axPos val="l"/>
        <c:title>
          <c:tx>
            <c:rich>
              <a:bodyPr/>
              <a:lstStyle/>
              <a:p>
                <a:pPr>
                  <a:defRPr/>
                </a:pPr>
                <a:r>
                  <a:rPr lang="es-DO"/>
                  <a:t>Investigaciones Realizadas</a:t>
                </a:r>
              </a:p>
            </c:rich>
          </c:tx>
          <c:overlay val="0"/>
        </c:title>
        <c:numFmt formatCode="#,##0" sourceLinked="1"/>
        <c:majorTickMark val="out"/>
        <c:minorTickMark val="none"/>
        <c:tickLblPos val="nextTo"/>
        <c:crossAx val="215613824"/>
        <c:crosses val="autoZero"/>
        <c:crossBetween val="between"/>
      </c:valAx>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78546159990871"/>
          <c:y val="2.447118461119294E-2"/>
          <c:w val="0.85621455882829456"/>
          <c:h val="0.82179148659049195"/>
        </c:manualLayout>
      </c:layout>
      <c:barChart>
        <c:barDir val="col"/>
        <c:grouping val="clustered"/>
        <c:varyColors val="0"/>
        <c:ser>
          <c:idx val="1"/>
          <c:order val="0"/>
          <c:tx>
            <c:strRef>
              <c:f>'Chart Producción'!$D$16</c:f>
              <c:strCache>
                <c:ptCount val="1"/>
                <c:pt idx="0">
                  <c:v>Ferias Agropecuarias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Producción'!$G$16:$M$16</c:f>
              <c:numCache>
                <c:formatCode>#,##0</c:formatCode>
                <c:ptCount val="6"/>
                <c:pt idx="0">
                  <c:v>175</c:v>
                </c:pt>
                <c:pt idx="1">
                  <c:v>5406</c:v>
                </c:pt>
                <c:pt idx="2">
                  <c:v>785</c:v>
                </c:pt>
                <c:pt idx="3">
                  <c:v>1349</c:v>
                </c:pt>
                <c:pt idx="4">
                  <c:v>1917</c:v>
                </c:pt>
                <c:pt idx="5">
                  <c:v>1273</c:v>
                </c:pt>
              </c:numCache>
            </c:numRef>
          </c:val>
        </c:ser>
        <c:dLbls>
          <c:showLegendKey val="0"/>
          <c:showVal val="0"/>
          <c:showCatName val="0"/>
          <c:showSerName val="0"/>
          <c:showPercent val="0"/>
          <c:showBubbleSize val="0"/>
        </c:dLbls>
        <c:gapWidth val="150"/>
        <c:axId val="215642880"/>
        <c:axId val="215644800"/>
      </c:barChart>
      <c:catAx>
        <c:axId val="215642880"/>
        <c:scaling>
          <c:orientation val="minMax"/>
        </c:scaling>
        <c:delete val="0"/>
        <c:axPos val="b"/>
        <c:title>
          <c:tx>
            <c:rich>
              <a:bodyPr/>
              <a:lstStyle/>
              <a:p>
                <a:pPr>
                  <a:defRPr/>
                </a:pPr>
                <a:r>
                  <a:rPr lang="es-ES"/>
                  <a:t>Años </a:t>
                </a:r>
                <a:endParaRPr lang="es-DO"/>
              </a:p>
            </c:rich>
          </c:tx>
          <c:layout>
            <c:manualLayout>
              <c:xMode val="edge"/>
              <c:yMode val="edge"/>
              <c:x val="0.53285522530387752"/>
              <c:y val="0.93543063470657328"/>
            </c:manualLayout>
          </c:layout>
          <c:overlay val="0"/>
        </c:title>
        <c:numFmt formatCode="General" sourceLinked="0"/>
        <c:majorTickMark val="none"/>
        <c:minorTickMark val="none"/>
        <c:tickLblPos val="nextTo"/>
        <c:crossAx val="215644800"/>
        <c:crosses val="autoZero"/>
        <c:auto val="1"/>
        <c:lblAlgn val="ctr"/>
        <c:lblOffset val="100"/>
        <c:noMultiLvlLbl val="0"/>
      </c:catAx>
      <c:valAx>
        <c:axId val="215644800"/>
        <c:scaling>
          <c:orientation val="minMax"/>
        </c:scaling>
        <c:delete val="0"/>
        <c:axPos val="l"/>
        <c:title>
          <c:tx>
            <c:rich>
              <a:bodyPr/>
              <a:lstStyle/>
              <a:p>
                <a:pPr>
                  <a:defRPr b="1"/>
                </a:pPr>
                <a:r>
                  <a:rPr lang="es-DO" b="1"/>
                  <a:t>Ferias Agropecuarias</a:t>
                </a:r>
              </a:p>
            </c:rich>
          </c:tx>
          <c:layout>
            <c:manualLayout>
              <c:xMode val="edge"/>
              <c:yMode val="edge"/>
              <c:x val="1.8525437892912919E-2"/>
              <c:y val="0.24869078428133545"/>
            </c:manualLayout>
          </c:layout>
          <c:overlay val="0"/>
        </c:title>
        <c:numFmt formatCode="#,##0" sourceLinked="1"/>
        <c:majorTickMark val="out"/>
        <c:minorTickMark val="none"/>
        <c:tickLblPos val="nextTo"/>
        <c:crossAx val="215642880"/>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7147554831508"/>
          <c:y val="2.378807791668797E-2"/>
          <c:w val="0.84251385243511223"/>
          <c:h val="0.81334593175853021"/>
        </c:manualLayout>
      </c:layout>
      <c:barChart>
        <c:barDir val="col"/>
        <c:grouping val="clustered"/>
        <c:varyColors val="0"/>
        <c:ser>
          <c:idx val="1"/>
          <c:order val="0"/>
          <c:tx>
            <c:strRef>
              <c:f>'Chart Producción'!$D$20</c:f>
              <c:strCache>
                <c:ptCount val="1"/>
                <c:pt idx="0">
                  <c:v>Tareas Financiadas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cat>
            <c:strRef>
              <c:f>'Chart Producción'!$G$3:$M$3</c:f>
              <c:strCache>
                <c:ptCount val="6"/>
                <c:pt idx="0">
                  <c:v>2012 (Línea de Base)</c:v>
                </c:pt>
                <c:pt idx="1">
                  <c:v>2013</c:v>
                </c:pt>
                <c:pt idx="2">
                  <c:v>2014</c:v>
                </c:pt>
                <c:pt idx="3">
                  <c:v>2015</c:v>
                </c:pt>
                <c:pt idx="4">
                  <c:v>2016</c:v>
                </c:pt>
                <c:pt idx="5">
                  <c:v>2017</c:v>
                </c:pt>
              </c:strCache>
            </c:strRef>
          </c:cat>
          <c:val>
            <c:numRef>
              <c:f>'Chart Producción'!$G$20:$M$20</c:f>
              <c:numCache>
                <c:formatCode>#,##0</c:formatCode>
                <c:ptCount val="6"/>
                <c:pt idx="0">
                  <c:v>1302697</c:v>
                </c:pt>
                <c:pt idx="1">
                  <c:v>1615122</c:v>
                </c:pt>
                <c:pt idx="2">
                  <c:v>2937162</c:v>
                </c:pt>
                <c:pt idx="3">
                  <c:v>1428170</c:v>
                </c:pt>
                <c:pt idx="4">
                  <c:v>1636992</c:v>
                </c:pt>
                <c:pt idx="5">
                  <c:v>1565313</c:v>
                </c:pt>
              </c:numCache>
            </c:numRef>
          </c:val>
        </c:ser>
        <c:dLbls>
          <c:showLegendKey val="0"/>
          <c:showVal val="1"/>
          <c:showCatName val="0"/>
          <c:showSerName val="0"/>
          <c:showPercent val="0"/>
          <c:showBubbleSize val="0"/>
        </c:dLbls>
        <c:gapWidth val="150"/>
        <c:axId val="215664128"/>
        <c:axId val="215666048"/>
      </c:barChart>
      <c:catAx>
        <c:axId val="215664128"/>
        <c:scaling>
          <c:orientation val="minMax"/>
        </c:scaling>
        <c:delete val="0"/>
        <c:axPos val="b"/>
        <c:title>
          <c:tx>
            <c:rich>
              <a:bodyPr/>
              <a:lstStyle/>
              <a:p>
                <a:pPr>
                  <a:defRPr/>
                </a:pPr>
                <a:r>
                  <a:rPr lang="es-DO"/>
                  <a:t>A</a:t>
                </a:r>
                <a:r>
                  <a:rPr lang="es-ES" sz="1000" b="1" i="0" u="none" strike="noStrike" baseline="0">
                    <a:effectLst/>
                  </a:rPr>
                  <a:t>ñ</a:t>
                </a:r>
                <a:r>
                  <a:rPr lang="es-DO"/>
                  <a:t>os</a:t>
                </a:r>
              </a:p>
            </c:rich>
          </c:tx>
          <c:overlay val="0"/>
        </c:title>
        <c:numFmt formatCode="General" sourceLinked="0"/>
        <c:majorTickMark val="none"/>
        <c:minorTickMark val="none"/>
        <c:tickLblPos val="nextTo"/>
        <c:crossAx val="215666048"/>
        <c:crosses val="autoZero"/>
        <c:auto val="1"/>
        <c:lblAlgn val="ctr"/>
        <c:lblOffset val="100"/>
        <c:noMultiLvlLbl val="0"/>
      </c:catAx>
      <c:valAx>
        <c:axId val="215666048"/>
        <c:scaling>
          <c:orientation val="minMax"/>
        </c:scaling>
        <c:delete val="0"/>
        <c:axPos val="l"/>
        <c:title>
          <c:tx>
            <c:rich>
              <a:bodyPr rot="-5400000" vert="horz"/>
              <a:lstStyle/>
              <a:p>
                <a:pPr>
                  <a:defRPr b="1"/>
                </a:pPr>
                <a:r>
                  <a:rPr lang="es-DO" b="1"/>
                  <a:t>Tareas Financiadas</a:t>
                </a:r>
              </a:p>
            </c:rich>
          </c:tx>
          <c:overlay val="0"/>
        </c:title>
        <c:numFmt formatCode="#,##0" sourceLinked="1"/>
        <c:majorTickMark val="none"/>
        <c:minorTickMark val="none"/>
        <c:tickLblPos val="nextTo"/>
        <c:txPr>
          <a:bodyPr/>
          <a:lstStyle/>
          <a:p>
            <a:pPr>
              <a:defRPr sz="900"/>
            </a:pPr>
            <a:endParaRPr lang="es-DO"/>
          </a:p>
        </c:txPr>
        <c:crossAx val="215664128"/>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21314496623625"/>
          <c:y val="2.7290454394641717E-2"/>
          <c:w val="0.85579890181684737"/>
          <c:h val="0.820770910273384"/>
        </c:manualLayout>
      </c:layout>
      <c:barChart>
        <c:barDir val="col"/>
        <c:grouping val="clustered"/>
        <c:varyColors val="0"/>
        <c:ser>
          <c:idx val="1"/>
          <c:order val="0"/>
          <c:tx>
            <c:strRef>
              <c:f>'Chart Producción'!$D$22</c:f>
              <c:strCache>
                <c:ptCount val="1"/>
                <c:pt idx="0">
                  <c:v>Cooperativas Incorporadas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dLblPos val="outEnd"/>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Producción'!$G$22:$M$22</c:f>
              <c:numCache>
                <c:formatCode>#,##0</c:formatCode>
                <c:ptCount val="6"/>
                <c:pt idx="0">
                  <c:v>228</c:v>
                </c:pt>
                <c:pt idx="1">
                  <c:v>31</c:v>
                </c:pt>
                <c:pt idx="2">
                  <c:v>120</c:v>
                </c:pt>
                <c:pt idx="3">
                  <c:v>56</c:v>
                </c:pt>
                <c:pt idx="4">
                  <c:v>47</c:v>
                </c:pt>
                <c:pt idx="5">
                  <c:v>55</c:v>
                </c:pt>
              </c:numCache>
            </c:numRef>
          </c:val>
        </c:ser>
        <c:dLbls>
          <c:showLegendKey val="0"/>
          <c:showVal val="0"/>
          <c:showCatName val="0"/>
          <c:showSerName val="0"/>
          <c:showPercent val="0"/>
          <c:showBubbleSize val="0"/>
        </c:dLbls>
        <c:gapWidth val="150"/>
        <c:axId val="215693184"/>
        <c:axId val="215711744"/>
      </c:barChart>
      <c:catAx>
        <c:axId val="215693184"/>
        <c:scaling>
          <c:orientation val="minMax"/>
        </c:scaling>
        <c:delete val="0"/>
        <c:axPos val="b"/>
        <c:title>
          <c:tx>
            <c:rich>
              <a:bodyPr/>
              <a:lstStyle/>
              <a:p>
                <a:pPr>
                  <a:defRPr/>
                </a:pPr>
                <a:r>
                  <a:rPr lang="es-ES"/>
                  <a:t>Años </a:t>
                </a:r>
                <a:endParaRPr lang="es-DO"/>
              </a:p>
            </c:rich>
          </c:tx>
          <c:overlay val="0"/>
        </c:title>
        <c:numFmt formatCode="General" sourceLinked="0"/>
        <c:majorTickMark val="none"/>
        <c:minorTickMark val="none"/>
        <c:tickLblPos val="nextTo"/>
        <c:crossAx val="215711744"/>
        <c:crosses val="autoZero"/>
        <c:auto val="1"/>
        <c:lblAlgn val="ctr"/>
        <c:lblOffset val="100"/>
        <c:noMultiLvlLbl val="0"/>
      </c:catAx>
      <c:valAx>
        <c:axId val="215711744"/>
        <c:scaling>
          <c:orientation val="minMax"/>
        </c:scaling>
        <c:delete val="0"/>
        <c:axPos val="l"/>
        <c:title>
          <c:tx>
            <c:rich>
              <a:bodyPr/>
              <a:lstStyle/>
              <a:p>
                <a:pPr>
                  <a:defRPr/>
                </a:pPr>
                <a:r>
                  <a:rPr lang="es-DO"/>
                  <a:t>Cooperativas Incorporadas</a:t>
                </a:r>
              </a:p>
            </c:rich>
          </c:tx>
          <c:layout>
            <c:manualLayout>
              <c:xMode val="edge"/>
              <c:yMode val="edge"/>
              <c:x val="1.7903880530164312E-2"/>
              <c:y val="0.19036145899589851"/>
            </c:manualLayout>
          </c:layout>
          <c:overlay val="0"/>
        </c:title>
        <c:numFmt formatCode="#,##0" sourceLinked="1"/>
        <c:majorTickMark val="out"/>
        <c:minorTickMark val="none"/>
        <c:tickLblPos val="nextTo"/>
        <c:crossAx val="215693184"/>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62419470293486"/>
          <c:y val="2.6143134834204884E-2"/>
          <c:w val="0.83270913863039853"/>
          <c:h val="0.83214070620775804"/>
        </c:manualLayout>
      </c:layout>
      <c:barChart>
        <c:barDir val="col"/>
        <c:grouping val="clustered"/>
        <c:varyColors val="0"/>
        <c:ser>
          <c:idx val="1"/>
          <c:order val="0"/>
          <c:tx>
            <c:strRef>
              <c:f>'Chart Producción'!$D$19</c:f>
              <c:strCache>
                <c:ptCount val="1"/>
                <c:pt idx="0">
                  <c:v>Millones de Unidades de Huevos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Producción'!$G$19:$M$19</c:f>
              <c:numCache>
                <c:formatCode>#,##0</c:formatCode>
                <c:ptCount val="6"/>
                <c:pt idx="0">
                  <c:v>1784.1</c:v>
                </c:pt>
                <c:pt idx="1">
                  <c:v>1687</c:v>
                </c:pt>
                <c:pt idx="2">
                  <c:v>1721</c:v>
                </c:pt>
                <c:pt idx="3">
                  <c:v>1746.325</c:v>
                </c:pt>
                <c:pt idx="4">
                  <c:v>1714.85</c:v>
                </c:pt>
                <c:pt idx="5">
                  <c:v>1860</c:v>
                </c:pt>
              </c:numCache>
            </c:numRef>
          </c:val>
        </c:ser>
        <c:dLbls>
          <c:showLegendKey val="0"/>
          <c:showVal val="0"/>
          <c:showCatName val="0"/>
          <c:showSerName val="0"/>
          <c:showPercent val="0"/>
          <c:showBubbleSize val="0"/>
        </c:dLbls>
        <c:gapWidth val="150"/>
        <c:axId val="215730432"/>
        <c:axId val="215732608"/>
      </c:barChart>
      <c:catAx>
        <c:axId val="215730432"/>
        <c:scaling>
          <c:orientation val="minMax"/>
        </c:scaling>
        <c:delete val="0"/>
        <c:axPos val="b"/>
        <c:title>
          <c:tx>
            <c:rich>
              <a:bodyPr/>
              <a:lstStyle/>
              <a:p>
                <a:pPr>
                  <a:defRPr/>
                </a:pPr>
                <a:r>
                  <a:rPr lang="es-ES"/>
                  <a:t>Años</a:t>
                </a:r>
                <a:endParaRPr lang="es-DO"/>
              </a:p>
            </c:rich>
          </c:tx>
          <c:layout>
            <c:manualLayout>
              <c:xMode val="edge"/>
              <c:yMode val="edge"/>
              <c:x val="0.49744730772289825"/>
              <c:y val="0.92783453413932326"/>
            </c:manualLayout>
          </c:layout>
          <c:overlay val="0"/>
        </c:title>
        <c:numFmt formatCode="General" sourceLinked="0"/>
        <c:majorTickMark val="none"/>
        <c:minorTickMark val="none"/>
        <c:tickLblPos val="nextTo"/>
        <c:crossAx val="215732608"/>
        <c:crosses val="autoZero"/>
        <c:auto val="1"/>
        <c:lblAlgn val="ctr"/>
        <c:lblOffset val="100"/>
        <c:noMultiLvlLbl val="0"/>
      </c:catAx>
      <c:valAx>
        <c:axId val="215732608"/>
        <c:scaling>
          <c:orientation val="minMax"/>
          <c:min val="200"/>
        </c:scaling>
        <c:delete val="0"/>
        <c:axPos val="l"/>
        <c:title>
          <c:tx>
            <c:rich>
              <a:bodyPr/>
              <a:lstStyle/>
              <a:p>
                <a:pPr>
                  <a:defRPr b="1"/>
                </a:pPr>
                <a:r>
                  <a:rPr lang="es-DO" b="1"/>
                  <a:t>Millones de Unidades de Huevos</a:t>
                </a:r>
              </a:p>
            </c:rich>
          </c:tx>
          <c:overlay val="0"/>
        </c:title>
        <c:numFmt formatCode="#,##0" sourceLinked="1"/>
        <c:majorTickMark val="out"/>
        <c:minorTickMark val="none"/>
        <c:tickLblPos val="nextTo"/>
        <c:crossAx val="215730432"/>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90531872683256"/>
          <c:y val="2.8128981125538428E-2"/>
          <c:w val="0.81032745158774866"/>
          <c:h val="0.85585974351070881"/>
        </c:manualLayout>
      </c:layout>
      <c:barChart>
        <c:barDir val="col"/>
        <c:grouping val="clustered"/>
        <c:varyColors val="0"/>
        <c:ser>
          <c:idx val="1"/>
          <c:order val="0"/>
          <c:tx>
            <c:strRef>
              <c:f>'Chart Producción'!$D$17</c:f>
              <c:strCache>
                <c:ptCount val="1"/>
                <c:pt idx="0">
                  <c:v>Miles de Unidades de pollos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cat>
            <c:strRef>
              <c:f>'Chart Producción'!$G$3:$M$3</c:f>
              <c:strCache>
                <c:ptCount val="6"/>
                <c:pt idx="0">
                  <c:v>2012 (Línea de Base)</c:v>
                </c:pt>
                <c:pt idx="1">
                  <c:v>2013</c:v>
                </c:pt>
                <c:pt idx="2">
                  <c:v>2014</c:v>
                </c:pt>
                <c:pt idx="3">
                  <c:v>2015</c:v>
                </c:pt>
                <c:pt idx="4">
                  <c:v>2016</c:v>
                </c:pt>
                <c:pt idx="5">
                  <c:v>2017</c:v>
                </c:pt>
              </c:strCache>
            </c:strRef>
          </c:cat>
          <c:val>
            <c:numRef>
              <c:f>'Chart Producción'!$G$17:$M$17</c:f>
              <c:numCache>
                <c:formatCode>#,##0</c:formatCode>
                <c:ptCount val="6"/>
                <c:pt idx="0">
                  <c:v>161108.11900000001</c:v>
                </c:pt>
                <c:pt idx="1">
                  <c:v>174066.65</c:v>
                </c:pt>
                <c:pt idx="2">
                  <c:v>188114.636</c:v>
                </c:pt>
                <c:pt idx="3">
                  <c:v>193750.80838759997</c:v>
                </c:pt>
                <c:pt idx="4">
                  <c:v>199497.829</c:v>
                </c:pt>
                <c:pt idx="5">
                  <c:v>207151.62400000001</c:v>
                </c:pt>
              </c:numCache>
            </c:numRef>
          </c:val>
        </c:ser>
        <c:dLbls>
          <c:showLegendKey val="0"/>
          <c:showVal val="1"/>
          <c:showCatName val="0"/>
          <c:showSerName val="0"/>
          <c:showPercent val="0"/>
          <c:showBubbleSize val="0"/>
        </c:dLbls>
        <c:gapWidth val="150"/>
        <c:overlap val="40"/>
        <c:axId val="215747584"/>
        <c:axId val="215753856"/>
      </c:barChart>
      <c:catAx>
        <c:axId val="215747584"/>
        <c:scaling>
          <c:orientation val="minMax"/>
        </c:scaling>
        <c:delete val="0"/>
        <c:axPos val="b"/>
        <c:title>
          <c:tx>
            <c:rich>
              <a:bodyPr/>
              <a:lstStyle/>
              <a:p>
                <a:pPr>
                  <a:defRPr/>
                </a:pPr>
                <a:r>
                  <a:rPr lang="es-DO"/>
                  <a:t>A</a:t>
                </a:r>
                <a:r>
                  <a:rPr lang="es-ES" sz="1000" b="1" i="0" u="none" strike="noStrike" baseline="0">
                    <a:effectLst/>
                  </a:rPr>
                  <a:t>ñ</a:t>
                </a:r>
                <a:r>
                  <a:rPr lang="es-DO"/>
                  <a:t>os</a:t>
                </a:r>
              </a:p>
            </c:rich>
          </c:tx>
          <c:overlay val="0"/>
        </c:title>
        <c:numFmt formatCode="General" sourceLinked="0"/>
        <c:majorTickMark val="none"/>
        <c:minorTickMark val="none"/>
        <c:tickLblPos val="nextTo"/>
        <c:crossAx val="215753856"/>
        <c:crosses val="autoZero"/>
        <c:auto val="1"/>
        <c:lblAlgn val="ctr"/>
        <c:lblOffset val="100"/>
        <c:noMultiLvlLbl val="0"/>
      </c:catAx>
      <c:valAx>
        <c:axId val="215753856"/>
        <c:scaling>
          <c:orientation val="minMax"/>
        </c:scaling>
        <c:delete val="0"/>
        <c:axPos val="l"/>
        <c:title>
          <c:tx>
            <c:rich>
              <a:bodyPr rot="-5400000" vert="horz"/>
              <a:lstStyle/>
              <a:p>
                <a:pPr>
                  <a:defRPr b="1"/>
                </a:pPr>
                <a:r>
                  <a:rPr lang="es-DO" b="1"/>
                  <a:t>Miles de Unidades de Pollos</a:t>
                </a:r>
              </a:p>
            </c:rich>
          </c:tx>
          <c:overlay val="0"/>
        </c:title>
        <c:numFmt formatCode="#,##0" sourceLinked="0"/>
        <c:majorTickMark val="none"/>
        <c:minorTickMark val="none"/>
        <c:tickLblPos val="nextTo"/>
        <c:crossAx val="215747584"/>
        <c:crosses val="autoZero"/>
        <c:crossBetween val="between"/>
      </c:valAx>
    </c:plotArea>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8609007859087"/>
          <c:y val="2.64568457643314E-2"/>
          <c:w val="0.78903771182253613"/>
          <c:h val="0.83013761502403904"/>
        </c:manualLayout>
      </c:layout>
      <c:barChart>
        <c:barDir val="col"/>
        <c:grouping val="clustered"/>
        <c:varyColors val="0"/>
        <c:ser>
          <c:idx val="1"/>
          <c:order val="0"/>
          <c:tx>
            <c:strRef>
              <c:f>'Chart Producción'!$D$18</c:f>
              <c:strCache>
                <c:ptCount val="1"/>
                <c:pt idx="0">
                  <c:v>Miles de Unidad de Cerdos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a:ln>
                <a:solidFill>
                  <a:schemeClr val="accent4">
                    <a:lumMod val="75000"/>
                  </a:schemeClr>
                </a:solidFill>
              </a:ln>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Producción'!$G$3:$M$3</c:f>
              <c:strCache>
                <c:ptCount val="6"/>
                <c:pt idx="0">
                  <c:v>2012 (Línea de Base)</c:v>
                </c:pt>
                <c:pt idx="1">
                  <c:v>2013</c:v>
                </c:pt>
                <c:pt idx="2">
                  <c:v>2014</c:v>
                </c:pt>
                <c:pt idx="3">
                  <c:v>2015</c:v>
                </c:pt>
                <c:pt idx="4">
                  <c:v>2016</c:v>
                </c:pt>
                <c:pt idx="5">
                  <c:v>2017</c:v>
                </c:pt>
              </c:strCache>
            </c:strRef>
          </c:cat>
          <c:val>
            <c:numRef>
              <c:f>'Chart Producción'!$G$18:$M$18</c:f>
              <c:numCache>
                <c:formatCode>#,##0.0</c:formatCode>
                <c:ptCount val="6"/>
                <c:pt idx="0">
                  <c:v>78210.600000000006</c:v>
                </c:pt>
                <c:pt idx="1">
                  <c:v>79082.399999999994</c:v>
                </c:pt>
                <c:pt idx="2">
                  <c:v>73072.5</c:v>
                </c:pt>
                <c:pt idx="3">
                  <c:v>123575.8</c:v>
                </c:pt>
                <c:pt idx="4">
                  <c:v>100027</c:v>
                </c:pt>
                <c:pt idx="5">
                  <c:v>101766.1</c:v>
                </c:pt>
              </c:numCache>
            </c:numRef>
          </c:val>
        </c:ser>
        <c:dLbls>
          <c:showLegendKey val="0"/>
          <c:showVal val="0"/>
          <c:showCatName val="0"/>
          <c:showSerName val="0"/>
          <c:showPercent val="0"/>
          <c:showBubbleSize val="0"/>
        </c:dLbls>
        <c:gapWidth val="150"/>
        <c:axId val="215788928"/>
        <c:axId val="215795200"/>
      </c:barChart>
      <c:catAx>
        <c:axId val="215788928"/>
        <c:scaling>
          <c:orientation val="minMax"/>
        </c:scaling>
        <c:delete val="0"/>
        <c:axPos val="b"/>
        <c:title>
          <c:tx>
            <c:rich>
              <a:bodyPr/>
              <a:lstStyle/>
              <a:p>
                <a:pPr>
                  <a:defRPr/>
                </a:pPr>
                <a:r>
                  <a:rPr lang="es-ES"/>
                  <a:t>Años </a:t>
                </a:r>
                <a:endParaRPr lang="es-DO"/>
              </a:p>
            </c:rich>
          </c:tx>
          <c:overlay val="0"/>
        </c:title>
        <c:numFmt formatCode="General" sourceLinked="0"/>
        <c:majorTickMark val="none"/>
        <c:minorTickMark val="none"/>
        <c:tickLblPos val="nextTo"/>
        <c:crossAx val="215795200"/>
        <c:crosses val="autoZero"/>
        <c:auto val="1"/>
        <c:lblAlgn val="ctr"/>
        <c:lblOffset val="100"/>
        <c:noMultiLvlLbl val="0"/>
      </c:catAx>
      <c:valAx>
        <c:axId val="215795200"/>
        <c:scaling>
          <c:orientation val="minMax"/>
        </c:scaling>
        <c:delete val="0"/>
        <c:axPos val="l"/>
        <c:title>
          <c:tx>
            <c:rich>
              <a:bodyPr/>
              <a:lstStyle/>
              <a:p>
                <a:pPr>
                  <a:defRPr b="1"/>
                </a:pPr>
                <a:r>
                  <a:rPr lang="es-DO" b="1"/>
                  <a:t>Miles de kilogramos de Cerdos</a:t>
                </a:r>
              </a:p>
            </c:rich>
          </c:tx>
          <c:layout>
            <c:manualLayout>
              <c:xMode val="edge"/>
              <c:yMode val="edge"/>
              <c:x val="8.1658740400073603E-3"/>
              <c:y val="0.13751274401736599"/>
            </c:manualLayout>
          </c:layout>
          <c:overlay val="0"/>
        </c:title>
        <c:numFmt formatCode="#,##0.0" sourceLinked="1"/>
        <c:majorTickMark val="out"/>
        <c:minorTickMark val="none"/>
        <c:tickLblPos val="nextTo"/>
        <c:crossAx val="215788928"/>
        <c:crosses val="autoZero"/>
        <c:crossBetween val="between"/>
      </c:valAx>
      <c:spPr>
        <a:noFill/>
      </c:spPr>
    </c:plotArea>
    <c:plotVisOnly val="1"/>
    <c:dispBlanksAs val="gap"/>
    <c:showDLblsOverMax val="0"/>
  </c:chart>
  <c:spPr>
    <a:solidFill>
      <a:sysClr val="window" lastClr="FFFFFF"/>
    </a:solidFill>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76302144114841"/>
          <c:y val="3.0245308488331662E-2"/>
          <c:w val="0.85015208408410647"/>
          <c:h val="0.84558030617919977"/>
        </c:manualLayout>
      </c:layout>
      <c:barChart>
        <c:barDir val="col"/>
        <c:grouping val="clustered"/>
        <c:varyColors val="0"/>
        <c:ser>
          <c:idx val="1"/>
          <c:order val="0"/>
          <c:tx>
            <c:strRef>
              <c:f>DATOS!$C$97</c:f>
              <c:strCache>
                <c:ptCount val="1"/>
                <c:pt idx="0">
                  <c:v>Residuos de Plaguicidas</c:v>
                </c:pt>
              </c:strCache>
            </c:strRef>
          </c:tx>
          <c:spPr>
            <a:solidFill>
              <a:schemeClr val="accent3"/>
            </a:solidFill>
          </c:spPr>
          <c:invertIfNegative val="0"/>
          <c:dPt>
            <c:idx val="0"/>
            <c:invertIfNegative val="0"/>
            <c:bubble3D val="0"/>
            <c:spPr>
              <a:solidFill>
                <a:schemeClr val="accent3"/>
              </a:solidFill>
            </c:spPr>
          </c:dPt>
          <c:dLbls>
            <c:txPr>
              <a:bodyPr rot="0" vert="horz"/>
              <a:lstStyle/>
              <a:p>
                <a:pPr>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DATOS!$G$95:$J$95</c:f>
              <c:numCache>
                <c:formatCode>General</c:formatCode>
                <c:ptCount val="4"/>
                <c:pt idx="0">
                  <c:v>2014</c:v>
                </c:pt>
                <c:pt idx="1">
                  <c:v>2015</c:v>
                </c:pt>
                <c:pt idx="2">
                  <c:v>2016</c:v>
                </c:pt>
                <c:pt idx="3">
                  <c:v>2017</c:v>
                </c:pt>
              </c:numCache>
            </c:numRef>
          </c:cat>
          <c:val>
            <c:numRef>
              <c:f>DATOS!$G$97:$J$97</c:f>
              <c:numCache>
                <c:formatCode>_(* #,##0.0_);_(* \(#,##0.0\);_(* "-"??_);_(@_)</c:formatCode>
                <c:ptCount val="4"/>
                <c:pt idx="0">
                  <c:v>33</c:v>
                </c:pt>
                <c:pt idx="1">
                  <c:v>17</c:v>
                </c:pt>
                <c:pt idx="2">
                  <c:v>8</c:v>
                </c:pt>
                <c:pt idx="3">
                  <c:v>4</c:v>
                </c:pt>
              </c:numCache>
            </c:numRef>
          </c:val>
          <c:extLst xmlns:c16r2="http://schemas.microsoft.com/office/drawing/2015/06/chart">
            <c:ext xmlns:c16="http://schemas.microsoft.com/office/drawing/2014/chart" uri="{C3380CC4-5D6E-409C-BE32-E72D297353CC}">
              <c16:uniqueId val="{00000001-C33B-444A-9793-41D99D24DA17}"/>
            </c:ext>
          </c:extLst>
        </c:ser>
        <c:ser>
          <c:idx val="0"/>
          <c:order val="1"/>
          <c:tx>
            <c:strRef>
              <c:f>DATOS!$C$96</c:f>
              <c:strCache>
                <c:ptCount val="1"/>
                <c:pt idx="0">
                  <c:v>Notificaciones por Plagas</c:v>
                </c:pt>
              </c:strCache>
            </c:strRef>
          </c:tx>
          <c:invertIfNegative val="0"/>
          <c:dLbls>
            <c:txPr>
              <a:bodyPr rot="0" vert="horz"/>
              <a:lstStyle/>
              <a:p>
                <a:pPr>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DATOS!$G$95:$J$95</c:f>
              <c:numCache>
                <c:formatCode>General</c:formatCode>
                <c:ptCount val="4"/>
                <c:pt idx="0">
                  <c:v>2014</c:v>
                </c:pt>
                <c:pt idx="1">
                  <c:v>2015</c:v>
                </c:pt>
                <c:pt idx="2">
                  <c:v>2016</c:v>
                </c:pt>
                <c:pt idx="3">
                  <c:v>2017</c:v>
                </c:pt>
              </c:numCache>
            </c:numRef>
          </c:cat>
          <c:val>
            <c:numRef>
              <c:f>DATOS!$G$96:$J$96</c:f>
              <c:numCache>
                <c:formatCode>_(* #,##0.0_);_(* \(#,##0.0\);_(* "-"??_);_(@_)</c:formatCode>
                <c:ptCount val="4"/>
                <c:pt idx="0">
                  <c:v>125</c:v>
                </c:pt>
                <c:pt idx="1">
                  <c:v>41</c:v>
                </c:pt>
                <c:pt idx="2">
                  <c:v>43</c:v>
                </c:pt>
                <c:pt idx="3">
                  <c:v>58</c:v>
                </c:pt>
              </c:numCache>
            </c:numRef>
          </c:val>
          <c:extLst xmlns:c16r2="http://schemas.microsoft.com/office/drawing/2015/06/chart">
            <c:ext xmlns:c16="http://schemas.microsoft.com/office/drawing/2014/chart" uri="{C3380CC4-5D6E-409C-BE32-E72D297353CC}">
              <c16:uniqueId val="{00000000-C33B-444A-9793-41D99D24DA17}"/>
            </c:ext>
          </c:extLst>
        </c:ser>
        <c:dLbls>
          <c:dLblPos val="outEnd"/>
          <c:showLegendKey val="0"/>
          <c:showVal val="1"/>
          <c:showCatName val="0"/>
          <c:showSerName val="0"/>
          <c:showPercent val="0"/>
          <c:showBubbleSize val="0"/>
        </c:dLbls>
        <c:gapWidth val="100"/>
        <c:overlap val="-24"/>
        <c:axId val="216997888"/>
        <c:axId val="216999808"/>
      </c:barChart>
      <c:catAx>
        <c:axId val="216997888"/>
        <c:scaling>
          <c:orientation val="minMax"/>
        </c:scaling>
        <c:delete val="0"/>
        <c:axPos val="b"/>
        <c:title>
          <c:tx>
            <c:rich>
              <a:bodyPr rot="0" vert="horz"/>
              <a:lstStyle/>
              <a:p>
                <a:pPr>
                  <a:defRPr/>
                </a:pPr>
                <a:r>
                  <a:rPr lang="es-DO"/>
                  <a:t>Años</a:t>
                </a:r>
              </a:p>
            </c:rich>
          </c:tx>
          <c:overlay val="0"/>
        </c:title>
        <c:numFmt formatCode="General" sourceLinked="1"/>
        <c:majorTickMark val="none"/>
        <c:minorTickMark val="none"/>
        <c:tickLblPos val="nextTo"/>
        <c:txPr>
          <a:bodyPr rot="-60000000" vert="horz"/>
          <a:lstStyle/>
          <a:p>
            <a:pPr>
              <a:defRPr/>
            </a:pPr>
            <a:endParaRPr lang="es-DO"/>
          </a:p>
        </c:txPr>
        <c:crossAx val="216999808"/>
        <c:crosses val="autoZero"/>
        <c:auto val="1"/>
        <c:lblAlgn val="ctr"/>
        <c:lblOffset val="100"/>
        <c:noMultiLvlLbl val="0"/>
      </c:catAx>
      <c:valAx>
        <c:axId val="216999808"/>
        <c:scaling>
          <c:orientation val="minMax"/>
        </c:scaling>
        <c:delete val="0"/>
        <c:axPos val="l"/>
        <c:title>
          <c:tx>
            <c:rich>
              <a:bodyPr rot="-5400000" vert="horz"/>
              <a:lstStyle/>
              <a:p>
                <a:pPr>
                  <a:defRPr b="1">
                    <a:latin typeface="Times New Roman" pitchFamily="18" charset="0"/>
                    <a:cs typeface="Times New Roman" pitchFamily="18" charset="0"/>
                  </a:defRPr>
                </a:pPr>
                <a:r>
                  <a:rPr lang="es-DO" b="1">
                    <a:latin typeface="Times New Roman" pitchFamily="18" charset="0"/>
                    <a:cs typeface="Times New Roman" pitchFamily="18" charset="0"/>
                  </a:rPr>
                  <a:t>Cantidad Notificaiones</a:t>
                </a:r>
              </a:p>
            </c:rich>
          </c:tx>
          <c:overlay val="0"/>
        </c:title>
        <c:numFmt formatCode="#,##0" sourceLinked="0"/>
        <c:majorTickMark val="none"/>
        <c:minorTickMark val="none"/>
        <c:tickLblPos val="nextTo"/>
        <c:txPr>
          <a:bodyPr rot="-60000000" vert="horz"/>
          <a:lstStyle/>
          <a:p>
            <a:pPr>
              <a:defRPr/>
            </a:pPr>
            <a:endParaRPr lang="es-DO"/>
          </a:p>
        </c:txPr>
        <c:crossAx val="216997888"/>
        <c:crosses val="autoZero"/>
        <c:crossBetween val="between"/>
      </c:valAx>
    </c:plotArea>
    <c:legend>
      <c:legendPos val="r"/>
      <c:layout>
        <c:manualLayout>
          <c:xMode val="edge"/>
          <c:yMode val="edge"/>
          <c:x val="0.65155687422900377"/>
          <c:y val="0.1720436479316354"/>
          <c:w val="0.34844309693756814"/>
          <c:h val="0.22901033281620467"/>
        </c:manualLayout>
      </c:layout>
      <c:overlay val="0"/>
      <c:txPr>
        <a:bodyPr rot="0" vert="horz"/>
        <a:lstStyle/>
        <a:p>
          <a:pPr>
            <a:defRPr/>
          </a:pPr>
          <a:endParaRPr lang="es-DO"/>
        </a:p>
      </c:txPr>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72782200567469"/>
          <c:y val="2.8112540118280006E-2"/>
          <c:w val="0.79026174214411049"/>
          <c:h val="0.82498015957156789"/>
        </c:manualLayout>
      </c:layout>
      <c:barChart>
        <c:barDir val="col"/>
        <c:grouping val="clustered"/>
        <c:varyColors val="0"/>
        <c:ser>
          <c:idx val="1"/>
          <c:order val="0"/>
          <c:tx>
            <c:strRef>
              <c:f>DATOS!$C$80</c:f>
              <c:strCache>
                <c:ptCount val="1"/>
                <c:pt idx="0">
                  <c:v>Trazabilidad Bovina</c:v>
                </c:pt>
              </c:strCache>
            </c:strRef>
          </c:tx>
          <c:invertIfNegative val="0"/>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txPr>
              <a:bodyPr rot="0" vert="horz"/>
              <a:lstStyle/>
              <a:p>
                <a:pPr>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DATOS!$E$53:$J$53</c:f>
              <c:numCache>
                <c:formatCode>General</c:formatCode>
                <c:ptCount val="6"/>
                <c:pt idx="0">
                  <c:v>2012</c:v>
                </c:pt>
                <c:pt idx="1">
                  <c:v>2013</c:v>
                </c:pt>
                <c:pt idx="2">
                  <c:v>2014</c:v>
                </c:pt>
                <c:pt idx="3">
                  <c:v>2015</c:v>
                </c:pt>
                <c:pt idx="4">
                  <c:v>2016</c:v>
                </c:pt>
                <c:pt idx="5">
                  <c:v>2017</c:v>
                </c:pt>
              </c:numCache>
            </c:numRef>
          </c:cat>
          <c:val>
            <c:numRef>
              <c:f>DATOS!$E$80:$J$80</c:f>
              <c:numCache>
                <c:formatCode>_(* #,##0_);_(* \(#,##0\);_(* "-"??_);_(@_)</c:formatCode>
                <c:ptCount val="6"/>
                <c:pt idx="0">
                  <c:v>0</c:v>
                </c:pt>
                <c:pt idx="1">
                  <c:v>0</c:v>
                </c:pt>
                <c:pt idx="2">
                  <c:v>23017</c:v>
                </c:pt>
                <c:pt idx="3">
                  <c:v>152682</c:v>
                </c:pt>
                <c:pt idx="4">
                  <c:v>137966</c:v>
                </c:pt>
                <c:pt idx="5">
                  <c:v>116252</c:v>
                </c:pt>
              </c:numCache>
            </c:numRef>
          </c:val>
          <c:extLst xmlns:c16r2="http://schemas.microsoft.com/office/drawing/2015/06/chart">
            <c:ext xmlns:c16="http://schemas.microsoft.com/office/drawing/2014/chart" uri="{C3380CC4-5D6E-409C-BE32-E72D297353CC}">
              <c16:uniqueId val="{00000000-AED0-4A84-BB5B-0B845FE6EC11}"/>
            </c:ext>
          </c:extLst>
        </c:ser>
        <c:dLbls>
          <c:dLblPos val="outEnd"/>
          <c:showLegendKey val="0"/>
          <c:showVal val="1"/>
          <c:showCatName val="0"/>
          <c:showSerName val="0"/>
          <c:showPercent val="0"/>
          <c:showBubbleSize val="0"/>
        </c:dLbls>
        <c:gapWidth val="100"/>
        <c:overlap val="-24"/>
        <c:axId val="217044480"/>
        <c:axId val="217053440"/>
      </c:barChart>
      <c:catAx>
        <c:axId val="217044480"/>
        <c:scaling>
          <c:orientation val="minMax"/>
        </c:scaling>
        <c:delete val="0"/>
        <c:axPos val="b"/>
        <c:title>
          <c:tx>
            <c:rich>
              <a:bodyPr rot="0" vert="horz"/>
              <a:lstStyle/>
              <a:p>
                <a:pPr>
                  <a:defRPr/>
                </a:pPr>
                <a:r>
                  <a:rPr lang="es-DO"/>
                  <a:t>Años</a:t>
                </a:r>
              </a:p>
            </c:rich>
          </c:tx>
          <c:overlay val="0"/>
        </c:title>
        <c:numFmt formatCode="General" sourceLinked="1"/>
        <c:majorTickMark val="none"/>
        <c:minorTickMark val="none"/>
        <c:tickLblPos val="nextTo"/>
        <c:txPr>
          <a:bodyPr rot="-60000000" vert="horz"/>
          <a:lstStyle/>
          <a:p>
            <a:pPr>
              <a:defRPr/>
            </a:pPr>
            <a:endParaRPr lang="es-DO"/>
          </a:p>
        </c:txPr>
        <c:crossAx val="217053440"/>
        <c:crosses val="autoZero"/>
        <c:auto val="1"/>
        <c:lblAlgn val="ctr"/>
        <c:lblOffset val="100"/>
        <c:noMultiLvlLbl val="0"/>
      </c:catAx>
      <c:valAx>
        <c:axId val="217053440"/>
        <c:scaling>
          <c:orientation val="minMax"/>
        </c:scaling>
        <c:delete val="0"/>
        <c:axPos val="l"/>
        <c:title>
          <c:tx>
            <c:rich>
              <a:bodyPr rot="-5400000" vert="horz"/>
              <a:lstStyle/>
              <a:p>
                <a:pPr>
                  <a:defRPr/>
                </a:pPr>
                <a:r>
                  <a:rPr lang="es-DO"/>
                  <a:t>Bovinos Areteados</a:t>
                </a:r>
              </a:p>
            </c:rich>
          </c:tx>
          <c:overlay val="0"/>
        </c:title>
        <c:numFmt formatCode="_(* #,##0_);_(* \(#,##0\);_(* &quot;-&quot;??_);_(@_)" sourceLinked="1"/>
        <c:majorTickMark val="none"/>
        <c:minorTickMark val="none"/>
        <c:tickLblPos val="nextTo"/>
        <c:txPr>
          <a:bodyPr rot="-60000000" vert="horz"/>
          <a:lstStyle/>
          <a:p>
            <a:pPr>
              <a:defRPr/>
            </a:pPr>
            <a:endParaRPr lang="es-DO"/>
          </a:p>
        </c:txPr>
        <c:crossAx val="217044480"/>
        <c:crosses val="autoZero"/>
        <c:crossBetween val="between"/>
      </c:valAx>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292571959572913"/>
          <c:y val="3.1573269774401343E-2"/>
          <c:w val="0.77932644134580609"/>
          <c:h val="0.84123465324501301"/>
        </c:manualLayout>
      </c:layout>
      <c:barChart>
        <c:barDir val="col"/>
        <c:grouping val="clustered"/>
        <c:varyColors val="0"/>
        <c:ser>
          <c:idx val="1"/>
          <c:order val="0"/>
          <c:tx>
            <c:strRef>
              <c:f>DATOS!$C$79</c:f>
              <c:strCache>
                <c:ptCount val="1"/>
                <c:pt idx="0">
                  <c:v>Tuberculosis Bovina</c:v>
                </c:pt>
              </c:strCache>
            </c:strRef>
          </c:tx>
          <c:invertIfNegative val="0"/>
          <c:dPt>
            <c:idx val="0"/>
            <c:invertIfNegative val="0"/>
            <c:bubble3D val="0"/>
            <c:spPr>
              <a:solidFill>
                <a:srgbClr val="C00000"/>
              </a:solidFill>
            </c:spPr>
          </c:dPt>
          <c:dPt>
            <c:idx val="1"/>
            <c:invertIfNegative val="0"/>
            <c:bubble3D val="0"/>
            <c:spPr>
              <a:solidFill>
                <a:schemeClr val="accent4"/>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txPr>
              <a:bodyPr rot="0" vert="horz"/>
              <a:lstStyle/>
              <a:p>
                <a:pPr>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DATOS!$E$53:$J$53</c:f>
              <c:numCache>
                <c:formatCode>General</c:formatCode>
                <c:ptCount val="6"/>
                <c:pt idx="0">
                  <c:v>2012</c:v>
                </c:pt>
                <c:pt idx="1">
                  <c:v>2013</c:v>
                </c:pt>
                <c:pt idx="2">
                  <c:v>2014</c:v>
                </c:pt>
                <c:pt idx="3">
                  <c:v>2015</c:v>
                </c:pt>
                <c:pt idx="4">
                  <c:v>2016</c:v>
                </c:pt>
                <c:pt idx="5">
                  <c:v>2017</c:v>
                </c:pt>
              </c:numCache>
            </c:numRef>
          </c:cat>
          <c:val>
            <c:numRef>
              <c:f>DATOS!$E$79:$J$79</c:f>
              <c:numCache>
                <c:formatCode>_(* #,##0_);_(* \(#,##0\);_(* "-"??_);_(@_)</c:formatCode>
                <c:ptCount val="6"/>
                <c:pt idx="0">
                  <c:v>69205</c:v>
                </c:pt>
                <c:pt idx="1">
                  <c:v>257871</c:v>
                </c:pt>
                <c:pt idx="2">
                  <c:v>314397</c:v>
                </c:pt>
                <c:pt idx="3">
                  <c:v>332772</c:v>
                </c:pt>
                <c:pt idx="4">
                  <c:v>271336</c:v>
                </c:pt>
                <c:pt idx="5">
                  <c:v>249412</c:v>
                </c:pt>
              </c:numCache>
            </c:numRef>
          </c:val>
          <c:extLst xmlns:c16r2="http://schemas.microsoft.com/office/drawing/2015/06/chart">
            <c:ext xmlns:c16="http://schemas.microsoft.com/office/drawing/2014/chart" uri="{C3380CC4-5D6E-409C-BE32-E72D297353CC}">
              <c16:uniqueId val="{00000000-6B74-44AB-B157-B909C7A56D93}"/>
            </c:ext>
          </c:extLst>
        </c:ser>
        <c:dLbls>
          <c:dLblPos val="outEnd"/>
          <c:showLegendKey val="0"/>
          <c:showVal val="1"/>
          <c:showCatName val="0"/>
          <c:showSerName val="0"/>
          <c:showPercent val="0"/>
          <c:showBubbleSize val="0"/>
        </c:dLbls>
        <c:gapWidth val="100"/>
        <c:overlap val="-24"/>
        <c:axId val="217168128"/>
        <c:axId val="217398272"/>
      </c:barChart>
      <c:catAx>
        <c:axId val="217168128"/>
        <c:scaling>
          <c:orientation val="minMax"/>
        </c:scaling>
        <c:delete val="0"/>
        <c:axPos val="b"/>
        <c:title>
          <c:tx>
            <c:rich>
              <a:bodyPr rot="0" vert="horz"/>
              <a:lstStyle/>
              <a:p>
                <a:pPr>
                  <a:defRPr/>
                </a:pPr>
                <a:r>
                  <a:rPr lang="es-DO"/>
                  <a:t>Años</a:t>
                </a:r>
              </a:p>
            </c:rich>
          </c:tx>
          <c:layout>
            <c:manualLayout>
              <c:xMode val="edge"/>
              <c:yMode val="edge"/>
              <c:x val="0.54532318910202704"/>
              <c:y val="0.92900872247455279"/>
            </c:manualLayout>
          </c:layout>
          <c:overlay val="0"/>
        </c:title>
        <c:numFmt formatCode="General" sourceLinked="1"/>
        <c:majorTickMark val="none"/>
        <c:minorTickMark val="none"/>
        <c:tickLblPos val="nextTo"/>
        <c:txPr>
          <a:bodyPr rot="-60000000" vert="horz"/>
          <a:lstStyle/>
          <a:p>
            <a:pPr>
              <a:defRPr/>
            </a:pPr>
            <a:endParaRPr lang="es-DO"/>
          </a:p>
        </c:txPr>
        <c:crossAx val="217398272"/>
        <c:crosses val="autoZero"/>
        <c:auto val="1"/>
        <c:lblAlgn val="ctr"/>
        <c:lblOffset val="100"/>
        <c:noMultiLvlLbl val="0"/>
      </c:catAx>
      <c:valAx>
        <c:axId val="217398272"/>
        <c:scaling>
          <c:orientation val="minMax"/>
        </c:scaling>
        <c:delete val="0"/>
        <c:axPos val="l"/>
        <c:title>
          <c:tx>
            <c:rich>
              <a:bodyPr rot="-5400000" vert="horz"/>
              <a:lstStyle/>
              <a:p>
                <a:pPr>
                  <a:defRPr b="1"/>
                </a:pPr>
                <a:r>
                  <a:rPr lang="es-DO" b="1"/>
                  <a:t>Pruebas Tubercuinas</a:t>
                </a:r>
              </a:p>
            </c:rich>
          </c:tx>
          <c:overlay val="0"/>
        </c:title>
        <c:numFmt formatCode="_(* #,##0_);_(* \(#,##0\);_(* &quot;-&quot;??_);_(@_)" sourceLinked="1"/>
        <c:majorTickMark val="none"/>
        <c:minorTickMark val="none"/>
        <c:tickLblPos val="nextTo"/>
        <c:txPr>
          <a:bodyPr rot="-60000000" vert="horz"/>
          <a:lstStyle/>
          <a:p>
            <a:pPr>
              <a:defRPr/>
            </a:pPr>
            <a:endParaRPr lang="es-DO"/>
          </a:p>
        </c:txPr>
        <c:crossAx val="21716812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81704437482951"/>
          <c:y val="2.5056472013396516E-2"/>
          <c:w val="0.84818302804188683"/>
          <c:h val="0.82443161271507726"/>
        </c:manualLayout>
      </c:layout>
      <c:barChart>
        <c:barDir val="col"/>
        <c:grouping val="clustered"/>
        <c:varyColors val="0"/>
        <c:ser>
          <c:idx val="2"/>
          <c:order val="0"/>
          <c:tx>
            <c:strRef>
              <c:f>'Chart Producción'!$D$5</c:f>
              <c:strCache>
                <c:ptCount val="1"/>
                <c:pt idx="0">
                  <c:v>Visitas Realizadas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Producción'!$G$5:$M$5</c:f>
              <c:numCache>
                <c:formatCode>#,##0</c:formatCode>
                <c:ptCount val="6"/>
                <c:pt idx="0">
                  <c:v>1258058</c:v>
                </c:pt>
                <c:pt idx="1">
                  <c:v>485778</c:v>
                </c:pt>
                <c:pt idx="2">
                  <c:v>783510</c:v>
                </c:pt>
                <c:pt idx="3">
                  <c:v>882836</c:v>
                </c:pt>
                <c:pt idx="4">
                  <c:v>808728</c:v>
                </c:pt>
                <c:pt idx="5">
                  <c:v>801469</c:v>
                </c:pt>
              </c:numCache>
            </c:numRef>
          </c:val>
        </c:ser>
        <c:dLbls>
          <c:showLegendKey val="0"/>
          <c:showVal val="0"/>
          <c:showCatName val="0"/>
          <c:showSerName val="0"/>
          <c:showPercent val="0"/>
          <c:showBubbleSize val="0"/>
        </c:dLbls>
        <c:gapWidth val="150"/>
        <c:axId val="204667520"/>
        <c:axId val="204808960"/>
      </c:barChart>
      <c:catAx>
        <c:axId val="204667520"/>
        <c:scaling>
          <c:orientation val="minMax"/>
        </c:scaling>
        <c:delete val="0"/>
        <c:axPos val="b"/>
        <c:title>
          <c:tx>
            <c:rich>
              <a:bodyPr/>
              <a:lstStyle/>
              <a:p>
                <a:pPr>
                  <a:defRPr/>
                </a:pPr>
                <a:r>
                  <a:rPr lang="es-ES"/>
                  <a:t>Años </a:t>
                </a:r>
                <a:endParaRPr lang="es-DO"/>
              </a:p>
            </c:rich>
          </c:tx>
          <c:overlay val="0"/>
        </c:title>
        <c:numFmt formatCode="General" sourceLinked="0"/>
        <c:majorTickMark val="none"/>
        <c:minorTickMark val="none"/>
        <c:tickLblPos val="nextTo"/>
        <c:crossAx val="204808960"/>
        <c:crosses val="autoZero"/>
        <c:auto val="1"/>
        <c:lblAlgn val="ctr"/>
        <c:lblOffset val="100"/>
        <c:noMultiLvlLbl val="0"/>
      </c:catAx>
      <c:valAx>
        <c:axId val="204808960"/>
        <c:scaling>
          <c:orientation val="minMax"/>
        </c:scaling>
        <c:delete val="0"/>
        <c:axPos val="l"/>
        <c:title>
          <c:tx>
            <c:rich>
              <a:bodyPr/>
              <a:lstStyle/>
              <a:p>
                <a:pPr>
                  <a:defRPr b="1"/>
                </a:pPr>
                <a:r>
                  <a:rPr lang="es-DO" b="1"/>
                  <a:t>Visitas Realizadas</a:t>
                </a:r>
              </a:p>
            </c:rich>
          </c:tx>
          <c:overlay val="0"/>
        </c:title>
        <c:numFmt formatCode="#,##0" sourceLinked="1"/>
        <c:majorTickMark val="out"/>
        <c:minorTickMark val="none"/>
        <c:tickLblPos val="nextTo"/>
        <c:crossAx val="204667520"/>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12124500338517"/>
          <c:y val="2.4056504943872192E-2"/>
          <c:w val="0.82036559917642804"/>
          <c:h val="0.83258191028552009"/>
        </c:manualLayout>
      </c:layout>
      <c:barChart>
        <c:barDir val="col"/>
        <c:grouping val="clustered"/>
        <c:varyColors val="0"/>
        <c:ser>
          <c:idx val="1"/>
          <c:order val="0"/>
          <c:tx>
            <c:strRef>
              <c:f>DATOS!$C$76</c:f>
              <c:strCache>
                <c:ptCount val="1"/>
                <c:pt idx="0">
                  <c:v>Brucelosis Bovina</c:v>
                </c:pt>
              </c:strCache>
            </c:strRef>
          </c:tx>
          <c:invertIfNegative val="0"/>
          <c:dPt>
            <c:idx val="0"/>
            <c:invertIfNegative val="0"/>
            <c:bubble3D val="0"/>
            <c:spPr>
              <a:solidFill>
                <a:srgbClr val="C00000"/>
              </a:solidFill>
            </c:spPr>
          </c:dPt>
          <c:dPt>
            <c:idx val="1"/>
            <c:invertIfNegative val="0"/>
            <c:bubble3D val="0"/>
            <c:spPr>
              <a:solidFill>
                <a:schemeClr val="accent4"/>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txPr>
              <a:bodyPr rot="0" vert="horz"/>
              <a:lstStyle/>
              <a:p>
                <a:pPr>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DATOS!$E$53:$J$53</c:f>
              <c:numCache>
                <c:formatCode>General</c:formatCode>
                <c:ptCount val="6"/>
                <c:pt idx="0">
                  <c:v>2012</c:v>
                </c:pt>
                <c:pt idx="1">
                  <c:v>2013</c:v>
                </c:pt>
                <c:pt idx="2">
                  <c:v>2014</c:v>
                </c:pt>
                <c:pt idx="3">
                  <c:v>2015</c:v>
                </c:pt>
                <c:pt idx="4">
                  <c:v>2016</c:v>
                </c:pt>
                <c:pt idx="5">
                  <c:v>2017</c:v>
                </c:pt>
              </c:numCache>
            </c:numRef>
          </c:cat>
          <c:val>
            <c:numRef>
              <c:f>DATOS!$E$76:$J$76</c:f>
              <c:numCache>
                <c:formatCode>_(* #,##0_);_(* \(#,##0\);_(* "-"??_);_(@_)</c:formatCode>
                <c:ptCount val="6"/>
                <c:pt idx="0">
                  <c:v>19764</c:v>
                </c:pt>
                <c:pt idx="1">
                  <c:v>45908</c:v>
                </c:pt>
                <c:pt idx="2">
                  <c:v>63594</c:v>
                </c:pt>
                <c:pt idx="3">
                  <c:v>69502</c:v>
                </c:pt>
                <c:pt idx="4">
                  <c:v>68686</c:v>
                </c:pt>
                <c:pt idx="5">
                  <c:v>71490</c:v>
                </c:pt>
              </c:numCache>
            </c:numRef>
          </c:val>
          <c:extLst xmlns:c16r2="http://schemas.microsoft.com/office/drawing/2015/06/chart">
            <c:ext xmlns:c16="http://schemas.microsoft.com/office/drawing/2014/chart" uri="{C3380CC4-5D6E-409C-BE32-E72D297353CC}">
              <c16:uniqueId val="{00000001-8404-4AB9-8FBE-43515CF459EB}"/>
            </c:ext>
          </c:extLst>
        </c:ser>
        <c:dLbls>
          <c:dLblPos val="outEnd"/>
          <c:showLegendKey val="0"/>
          <c:showVal val="1"/>
          <c:showCatName val="0"/>
          <c:showSerName val="0"/>
          <c:showPercent val="0"/>
          <c:showBubbleSize val="0"/>
        </c:dLbls>
        <c:gapWidth val="100"/>
        <c:overlap val="-24"/>
        <c:axId val="217443328"/>
        <c:axId val="217608192"/>
      </c:barChart>
      <c:catAx>
        <c:axId val="217443328"/>
        <c:scaling>
          <c:orientation val="minMax"/>
        </c:scaling>
        <c:delete val="0"/>
        <c:axPos val="b"/>
        <c:title>
          <c:tx>
            <c:rich>
              <a:bodyPr rot="0" vert="horz"/>
              <a:lstStyle/>
              <a:p>
                <a:pPr>
                  <a:defRPr/>
                </a:pPr>
                <a:r>
                  <a:rPr lang="es-DO"/>
                  <a:t>Años</a:t>
                </a:r>
              </a:p>
            </c:rich>
          </c:tx>
          <c:layout>
            <c:manualLayout>
              <c:xMode val="edge"/>
              <c:yMode val="edge"/>
              <c:x val="0.53811909730389951"/>
              <c:y val="0.91265837332463617"/>
            </c:manualLayout>
          </c:layout>
          <c:overlay val="0"/>
        </c:title>
        <c:numFmt formatCode="General" sourceLinked="1"/>
        <c:majorTickMark val="none"/>
        <c:minorTickMark val="none"/>
        <c:tickLblPos val="nextTo"/>
        <c:txPr>
          <a:bodyPr rot="-60000000" vert="horz"/>
          <a:lstStyle/>
          <a:p>
            <a:pPr>
              <a:defRPr/>
            </a:pPr>
            <a:endParaRPr lang="es-DO"/>
          </a:p>
        </c:txPr>
        <c:crossAx val="217608192"/>
        <c:crosses val="autoZero"/>
        <c:auto val="1"/>
        <c:lblAlgn val="ctr"/>
        <c:lblOffset val="100"/>
        <c:noMultiLvlLbl val="0"/>
      </c:catAx>
      <c:valAx>
        <c:axId val="217608192"/>
        <c:scaling>
          <c:orientation val="minMax"/>
        </c:scaling>
        <c:delete val="0"/>
        <c:axPos val="l"/>
        <c:title>
          <c:tx>
            <c:rich>
              <a:bodyPr rot="-5400000" vert="horz"/>
              <a:lstStyle/>
              <a:p>
                <a:pPr>
                  <a:defRPr b="1"/>
                </a:pPr>
                <a:r>
                  <a:rPr lang="es-DO" b="1"/>
                  <a:t>Bovinos Vacunados</a:t>
                </a:r>
              </a:p>
            </c:rich>
          </c:tx>
          <c:layout>
            <c:manualLayout>
              <c:xMode val="edge"/>
              <c:yMode val="edge"/>
              <c:x val="1.4030772655184891E-2"/>
              <c:y val="0.23263692038495187"/>
            </c:manualLayout>
          </c:layout>
          <c:overlay val="0"/>
        </c:title>
        <c:numFmt formatCode="_(* #,##0_);_(* \(#,##0\);_(* &quot;-&quot;??_);_(@_)" sourceLinked="1"/>
        <c:majorTickMark val="none"/>
        <c:minorTickMark val="none"/>
        <c:tickLblPos val="nextTo"/>
        <c:txPr>
          <a:bodyPr rot="-60000000" vert="horz"/>
          <a:lstStyle/>
          <a:p>
            <a:pPr>
              <a:defRPr/>
            </a:pPr>
            <a:endParaRPr lang="es-DO"/>
          </a:p>
        </c:txPr>
        <c:crossAx val="217443328"/>
        <c:crosses val="autoZero"/>
        <c:crossBetween val="between"/>
      </c:valAx>
      <c:spPr>
        <a:noFill/>
        <a:ln w="25400">
          <a:noFill/>
        </a:ln>
      </c:spPr>
    </c:plotArea>
    <c:plotVisOnly val="1"/>
    <c:dispBlanksAs val="gap"/>
    <c:showDLblsOverMax val="0"/>
  </c:chart>
  <c:spPr>
    <a:ln>
      <a:solidFill>
        <a:schemeClr val="bg1"/>
      </a:solid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73473478078673"/>
          <c:y val="2.4463899318658527E-2"/>
          <c:w val="0.81293018372703407"/>
          <c:h val="0.843518004069716"/>
        </c:manualLayout>
      </c:layout>
      <c:barChart>
        <c:barDir val="col"/>
        <c:grouping val="clustered"/>
        <c:varyColors val="0"/>
        <c:ser>
          <c:idx val="1"/>
          <c:order val="0"/>
          <c:tx>
            <c:strRef>
              <c:f>DATOS!$C$81</c:f>
              <c:strCache>
                <c:ptCount val="1"/>
                <c:pt idx="0">
                  <c:v>Peste Porcina Clásica (PPC)</c:v>
                </c:pt>
              </c:strCache>
            </c:strRef>
          </c:tx>
          <c:invertIfNegative val="0"/>
          <c:dPt>
            <c:idx val="0"/>
            <c:invertIfNegative val="0"/>
            <c:bubble3D val="0"/>
            <c:spPr>
              <a:solidFill>
                <a:srgbClr val="C00000"/>
              </a:solidFill>
            </c:spPr>
          </c:dPt>
          <c:dPt>
            <c:idx val="1"/>
            <c:invertIfNegative val="0"/>
            <c:bubble3D val="0"/>
            <c:spPr>
              <a:solidFill>
                <a:schemeClr val="accent4"/>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txPr>
              <a:bodyPr rot="0" vert="horz"/>
              <a:lstStyle/>
              <a:p>
                <a:pPr>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DATOS!$E$53:$J$53</c:f>
              <c:numCache>
                <c:formatCode>General</c:formatCode>
                <c:ptCount val="6"/>
                <c:pt idx="0">
                  <c:v>2012</c:v>
                </c:pt>
                <c:pt idx="1">
                  <c:v>2013</c:v>
                </c:pt>
                <c:pt idx="2">
                  <c:v>2014</c:v>
                </c:pt>
                <c:pt idx="3">
                  <c:v>2015</c:v>
                </c:pt>
                <c:pt idx="4">
                  <c:v>2016</c:v>
                </c:pt>
                <c:pt idx="5">
                  <c:v>2017</c:v>
                </c:pt>
              </c:numCache>
            </c:numRef>
          </c:cat>
          <c:val>
            <c:numRef>
              <c:f>DATOS!$E$81:$J$81</c:f>
              <c:numCache>
                <c:formatCode>#,##0</c:formatCode>
                <c:ptCount val="6"/>
                <c:pt idx="0">
                  <c:v>995613</c:v>
                </c:pt>
                <c:pt idx="1">
                  <c:v>438996</c:v>
                </c:pt>
                <c:pt idx="2">
                  <c:v>416735</c:v>
                </c:pt>
                <c:pt idx="3">
                  <c:v>350124</c:v>
                </c:pt>
                <c:pt idx="4">
                  <c:v>401617</c:v>
                </c:pt>
                <c:pt idx="5">
                  <c:v>438719</c:v>
                </c:pt>
              </c:numCache>
            </c:numRef>
          </c:val>
          <c:extLst xmlns:c16r2="http://schemas.microsoft.com/office/drawing/2015/06/chart">
            <c:ext xmlns:c16="http://schemas.microsoft.com/office/drawing/2014/chart" uri="{C3380CC4-5D6E-409C-BE32-E72D297353CC}">
              <c16:uniqueId val="{00000000-8034-46C7-8453-852F745DC22E}"/>
            </c:ext>
          </c:extLst>
        </c:ser>
        <c:dLbls>
          <c:dLblPos val="outEnd"/>
          <c:showLegendKey val="0"/>
          <c:showVal val="1"/>
          <c:showCatName val="0"/>
          <c:showSerName val="0"/>
          <c:showPercent val="0"/>
          <c:showBubbleSize val="0"/>
        </c:dLbls>
        <c:gapWidth val="100"/>
        <c:overlap val="-24"/>
        <c:axId val="217628672"/>
        <c:axId val="217817856"/>
      </c:barChart>
      <c:catAx>
        <c:axId val="217628672"/>
        <c:scaling>
          <c:orientation val="minMax"/>
        </c:scaling>
        <c:delete val="0"/>
        <c:axPos val="b"/>
        <c:title>
          <c:tx>
            <c:rich>
              <a:bodyPr rot="0" vert="horz"/>
              <a:lstStyle/>
              <a:p>
                <a:pPr>
                  <a:defRPr/>
                </a:pPr>
                <a:r>
                  <a:rPr lang="es-DO"/>
                  <a:t>Años</a:t>
                </a:r>
              </a:p>
            </c:rich>
          </c:tx>
          <c:layout>
            <c:manualLayout>
              <c:xMode val="edge"/>
              <c:yMode val="edge"/>
              <c:x val="0.54788912289693059"/>
              <c:y val="0.93806405588357378"/>
            </c:manualLayout>
          </c:layout>
          <c:overlay val="0"/>
        </c:title>
        <c:numFmt formatCode="General" sourceLinked="1"/>
        <c:majorTickMark val="none"/>
        <c:minorTickMark val="none"/>
        <c:tickLblPos val="nextTo"/>
        <c:txPr>
          <a:bodyPr rot="-60000000" vert="horz"/>
          <a:lstStyle/>
          <a:p>
            <a:pPr>
              <a:defRPr/>
            </a:pPr>
            <a:endParaRPr lang="es-DO"/>
          </a:p>
        </c:txPr>
        <c:crossAx val="217817856"/>
        <c:crosses val="autoZero"/>
        <c:auto val="1"/>
        <c:lblAlgn val="ctr"/>
        <c:lblOffset val="100"/>
        <c:noMultiLvlLbl val="0"/>
      </c:catAx>
      <c:valAx>
        <c:axId val="217817856"/>
        <c:scaling>
          <c:orientation val="minMax"/>
        </c:scaling>
        <c:delete val="0"/>
        <c:axPos val="l"/>
        <c:title>
          <c:tx>
            <c:rich>
              <a:bodyPr rot="-5400000" vert="horz"/>
              <a:lstStyle/>
              <a:p>
                <a:pPr>
                  <a:defRPr b="1"/>
                </a:pPr>
                <a:r>
                  <a:rPr lang="es-DO" b="1"/>
                  <a:t>Cerdos Vacunados</a:t>
                </a:r>
              </a:p>
            </c:rich>
          </c:tx>
          <c:overlay val="0"/>
        </c:title>
        <c:numFmt formatCode="#,##0" sourceLinked="1"/>
        <c:majorTickMark val="none"/>
        <c:minorTickMark val="none"/>
        <c:tickLblPos val="nextTo"/>
        <c:txPr>
          <a:bodyPr rot="-60000000" vert="horz"/>
          <a:lstStyle/>
          <a:p>
            <a:pPr>
              <a:defRPr/>
            </a:pPr>
            <a:endParaRPr lang="es-DO"/>
          </a:p>
        </c:txPr>
        <c:crossAx val="217628672"/>
        <c:crosses val="autoZero"/>
        <c:crossBetween val="between"/>
      </c:valAx>
    </c:plotArea>
    <c:plotVisOnly val="1"/>
    <c:dispBlanksAs val="gap"/>
    <c:showDLblsOverMax val="0"/>
  </c:chart>
  <c:spPr>
    <a:ln>
      <a:solidFill>
        <a:schemeClr val="bg1"/>
      </a:solid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90831359576049"/>
          <c:y val="2.4460139207739179E-2"/>
          <c:w val="0.84409168853893268"/>
          <c:h val="0.84389146478641386"/>
        </c:manualLayout>
      </c:layout>
      <c:barChart>
        <c:barDir val="col"/>
        <c:grouping val="clustered"/>
        <c:varyColors val="0"/>
        <c:ser>
          <c:idx val="1"/>
          <c:order val="0"/>
          <c:tx>
            <c:strRef>
              <c:f>DATOS!$C$82</c:f>
              <c:strCache>
                <c:ptCount val="1"/>
                <c:pt idx="0">
                  <c:v>New Castle</c:v>
                </c:pt>
              </c:strCache>
            </c:strRef>
          </c:tx>
          <c:invertIfNegative val="0"/>
          <c:dPt>
            <c:idx val="0"/>
            <c:invertIfNegative val="0"/>
            <c:bubble3D val="0"/>
            <c:spPr>
              <a:solidFill>
                <a:srgbClr val="C00000"/>
              </a:solidFill>
            </c:spPr>
          </c:dPt>
          <c:dPt>
            <c:idx val="1"/>
            <c:invertIfNegative val="0"/>
            <c:bubble3D val="0"/>
            <c:spPr>
              <a:solidFill>
                <a:schemeClr val="accent4"/>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txPr>
              <a:bodyPr rot="0" vert="horz"/>
              <a:lstStyle/>
              <a:p>
                <a:pPr>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DATOS!$E$53:$J$53</c:f>
              <c:numCache>
                <c:formatCode>General</c:formatCode>
                <c:ptCount val="6"/>
                <c:pt idx="0">
                  <c:v>2012</c:v>
                </c:pt>
                <c:pt idx="1">
                  <c:v>2013</c:v>
                </c:pt>
                <c:pt idx="2">
                  <c:v>2014</c:v>
                </c:pt>
                <c:pt idx="3">
                  <c:v>2015</c:v>
                </c:pt>
                <c:pt idx="4">
                  <c:v>2016</c:v>
                </c:pt>
                <c:pt idx="5">
                  <c:v>2017</c:v>
                </c:pt>
              </c:numCache>
            </c:numRef>
          </c:cat>
          <c:val>
            <c:numRef>
              <c:f>DATOS!$E$82:$J$82</c:f>
              <c:numCache>
                <c:formatCode>#,##0</c:formatCode>
                <c:ptCount val="6"/>
                <c:pt idx="0">
                  <c:v>3637</c:v>
                </c:pt>
                <c:pt idx="1">
                  <c:v>27391</c:v>
                </c:pt>
                <c:pt idx="2">
                  <c:v>399693</c:v>
                </c:pt>
                <c:pt idx="3">
                  <c:v>267490</c:v>
                </c:pt>
                <c:pt idx="4">
                  <c:v>174736</c:v>
                </c:pt>
                <c:pt idx="5">
                  <c:v>192619</c:v>
                </c:pt>
              </c:numCache>
            </c:numRef>
          </c:val>
          <c:extLst xmlns:c16r2="http://schemas.microsoft.com/office/drawing/2015/06/chart">
            <c:ext xmlns:c16="http://schemas.microsoft.com/office/drawing/2014/chart" uri="{C3380CC4-5D6E-409C-BE32-E72D297353CC}">
              <c16:uniqueId val="{00000000-49F1-4FAF-BEFF-7C390AF07FF0}"/>
            </c:ext>
          </c:extLst>
        </c:ser>
        <c:dLbls>
          <c:dLblPos val="outEnd"/>
          <c:showLegendKey val="0"/>
          <c:showVal val="1"/>
          <c:showCatName val="0"/>
          <c:showSerName val="0"/>
          <c:showPercent val="0"/>
          <c:showBubbleSize val="0"/>
        </c:dLbls>
        <c:gapWidth val="100"/>
        <c:overlap val="-24"/>
        <c:axId val="217830144"/>
        <c:axId val="217953792"/>
      </c:barChart>
      <c:catAx>
        <c:axId val="217830144"/>
        <c:scaling>
          <c:orientation val="minMax"/>
        </c:scaling>
        <c:delete val="0"/>
        <c:axPos val="b"/>
        <c:title>
          <c:tx>
            <c:rich>
              <a:bodyPr rot="0" vert="horz"/>
              <a:lstStyle/>
              <a:p>
                <a:pPr>
                  <a:defRPr/>
                </a:pPr>
                <a:r>
                  <a:rPr lang="es-DO"/>
                  <a:t>Años</a:t>
                </a:r>
              </a:p>
            </c:rich>
          </c:tx>
          <c:overlay val="0"/>
        </c:title>
        <c:numFmt formatCode="General" sourceLinked="1"/>
        <c:majorTickMark val="none"/>
        <c:minorTickMark val="none"/>
        <c:tickLblPos val="nextTo"/>
        <c:txPr>
          <a:bodyPr rot="-60000000" vert="horz"/>
          <a:lstStyle/>
          <a:p>
            <a:pPr>
              <a:defRPr/>
            </a:pPr>
            <a:endParaRPr lang="es-DO"/>
          </a:p>
        </c:txPr>
        <c:crossAx val="217953792"/>
        <c:crosses val="autoZero"/>
        <c:auto val="1"/>
        <c:lblAlgn val="ctr"/>
        <c:lblOffset val="100"/>
        <c:noMultiLvlLbl val="0"/>
      </c:catAx>
      <c:valAx>
        <c:axId val="217953792"/>
        <c:scaling>
          <c:orientation val="minMax"/>
        </c:scaling>
        <c:delete val="0"/>
        <c:axPos val="l"/>
        <c:title>
          <c:tx>
            <c:rich>
              <a:bodyPr rot="-5400000" vert="horz"/>
              <a:lstStyle/>
              <a:p>
                <a:pPr>
                  <a:defRPr b="1"/>
                </a:pPr>
                <a:r>
                  <a:rPr lang="es-DO" b="1"/>
                  <a:t>Aves Vacunadas</a:t>
                </a:r>
              </a:p>
            </c:rich>
          </c:tx>
          <c:layout>
            <c:manualLayout>
              <c:xMode val="edge"/>
              <c:yMode val="edge"/>
              <c:x val="8.7870965444090069E-3"/>
              <c:y val="0.29289764877461433"/>
            </c:manualLayout>
          </c:layout>
          <c:overlay val="0"/>
        </c:title>
        <c:numFmt formatCode="#,##0" sourceLinked="1"/>
        <c:majorTickMark val="none"/>
        <c:minorTickMark val="none"/>
        <c:tickLblPos val="nextTo"/>
        <c:txPr>
          <a:bodyPr rot="-60000000" vert="horz"/>
          <a:lstStyle/>
          <a:p>
            <a:pPr>
              <a:defRPr/>
            </a:pPr>
            <a:endParaRPr lang="es-DO"/>
          </a:p>
        </c:txPr>
        <c:crossAx val="217830144"/>
        <c:crosses val="autoZero"/>
        <c:crossBetween val="between"/>
      </c:valAx>
    </c:plotArea>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23420470302899343"/>
          <c:y val="5.2052613007638728E-2"/>
          <c:w val="0.72141597707947624"/>
          <c:h val="0.86190353865341296"/>
        </c:manualLayout>
      </c:layout>
      <c:barChart>
        <c:barDir val="bar"/>
        <c:grouping val="clustered"/>
        <c:varyColors val="0"/>
        <c:ser>
          <c:idx val="0"/>
          <c:order val="0"/>
          <c:tx>
            <c:strRef>
              <c:f>canales!$B$5</c:f>
              <c:strCache>
                <c:ptCount val="1"/>
                <c:pt idx="0">
                  <c:v>Cantidad</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2.020202020202021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685-4E5E-A68C-611838B09981}"/>
                </c:ext>
              </c:extLst>
            </c:dLbl>
            <c:dLbl>
              <c:idx val="1"/>
              <c:layout>
                <c:manualLayout>
                  <c:x val="-2.7745024614027402E-2"/>
                  <c:y val="-5.6885343782319868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685-4E5E-A68C-611838B09981}"/>
                </c:ext>
              </c:extLst>
            </c:dLbl>
            <c:dLbl>
              <c:idx val="2"/>
              <c:layout>
                <c:manualLayout>
                  <c:x val="-3.2789574543850585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685-4E5E-A68C-611838B09981}"/>
                </c:ext>
              </c:extLst>
            </c:dLbl>
            <c:dLbl>
              <c:idx val="3"/>
              <c:layout>
                <c:manualLayout>
                  <c:x val="-2.5222749649115802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685-4E5E-A68C-611838B0998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canales!$A$6:$A$9</c:f>
              <c:strCache>
                <c:ptCount val="4"/>
                <c:pt idx="0">
                  <c:v>Comunicación Escrita</c:v>
                </c:pt>
                <c:pt idx="1">
                  <c:v>Correo Electrónico</c:v>
                </c:pt>
                <c:pt idx="2">
                  <c:v>Formulario</c:v>
                </c:pt>
                <c:pt idx="3">
                  <c:v>SAIP</c:v>
                </c:pt>
              </c:strCache>
            </c:strRef>
          </c:cat>
          <c:val>
            <c:numRef>
              <c:f>canales!$B$6:$B$9</c:f>
              <c:numCache>
                <c:formatCode>_(* #,##0_);_(* \(#,##0\);_(* "-"??_);_(@_)</c:formatCode>
                <c:ptCount val="4"/>
                <c:pt idx="0">
                  <c:v>2</c:v>
                </c:pt>
                <c:pt idx="1">
                  <c:v>11</c:v>
                </c:pt>
                <c:pt idx="2">
                  <c:v>17</c:v>
                </c:pt>
                <c:pt idx="3">
                  <c:v>68</c:v>
                </c:pt>
              </c:numCache>
            </c:numRef>
          </c:val>
          <c:extLst xmlns:c16r2="http://schemas.microsoft.com/office/drawing/2015/06/chart">
            <c:ext xmlns:c16="http://schemas.microsoft.com/office/drawing/2014/chart" uri="{C3380CC4-5D6E-409C-BE32-E72D297353CC}">
              <c16:uniqueId val="{00000008-3685-4E5E-A68C-611838B09981}"/>
            </c:ext>
          </c:extLst>
        </c:ser>
        <c:dLbls>
          <c:showLegendKey val="0"/>
          <c:showVal val="1"/>
          <c:showCatName val="0"/>
          <c:showSerName val="0"/>
          <c:showPercent val="0"/>
          <c:showBubbleSize val="0"/>
        </c:dLbls>
        <c:gapWidth val="75"/>
        <c:axId val="218003712"/>
        <c:axId val="218006656"/>
      </c:barChart>
      <c:catAx>
        <c:axId val="21800371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s-DO"/>
          </a:p>
        </c:txPr>
        <c:crossAx val="218006656"/>
        <c:crosses val="autoZero"/>
        <c:auto val="1"/>
        <c:lblAlgn val="ctr"/>
        <c:lblOffset val="100"/>
        <c:noMultiLvlLbl val="0"/>
      </c:catAx>
      <c:valAx>
        <c:axId val="218006656"/>
        <c:scaling>
          <c:orientation val="minMax"/>
        </c:scaling>
        <c:delete val="0"/>
        <c:axPos val="b"/>
        <c:majorGridlines>
          <c:spPr>
            <a:ln w="9525" cap="flat" cmpd="sng" algn="ctr">
              <a:solidFill>
                <a:schemeClr val="tx2">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s-DO"/>
          </a:p>
        </c:txPr>
        <c:crossAx val="218003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s-DO"/>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40681733132207076"/>
          <c:y val="1.3572634611051061E-2"/>
          <c:w val="0.57638644018101359"/>
          <c:h val="0.97586455778469416"/>
        </c:manualLayout>
      </c:layout>
      <c:pieChart>
        <c:varyColors val="1"/>
        <c:ser>
          <c:idx val="0"/>
          <c:order val="0"/>
          <c:dPt>
            <c:idx val="0"/>
            <c:bubble3D val="0"/>
            <c:spPr>
              <a:solidFill>
                <a:schemeClr val="accent3"/>
              </a:solidFill>
            </c:spPr>
            <c:extLst xmlns:c16r2="http://schemas.microsoft.com/office/drawing/2015/06/chart">
              <c:ext xmlns:c16="http://schemas.microsoft.com/office/drawing/2014/chart" uri="{C3380CC4-5D6E-409C-BE32-E72D297353CC}">
                <c16:uniqueId val="{00000001-1394-4DFB-B951-DD4B74780563}"/>
              </c:ext>
            </c:extLst>
          </c:dPt>
          <c:dPt>
            <c:idx val="1"/>
            <c:bubble3D val="0"/>
            <c:spPr>
              <a:solidFill>
                <a:schemeClr val="accent6"/>
              </a:solidFill>
            </c:spPr>
            <c:extLst xmlns:c16r2="http://schemas.microsoft.com/office/drawing/2015/06/chart">
              <c:ext xmlns:c16="http://schemas.microsoft.com/office/drawing/2014/chart" uri="{C3380CC4-5D6E-409C-BE32-E72D297353CC}">
                <c16:uniqueId val="{00000003-1394-4DFB-B951-DD4B74780563}"/>
              </c:ext>
            </c:extLst>
          </c:dPt>
          <c:dPt>
            <c:idx val="2"/>
            <c:bubble3D val="0"/>
            <c:spPr>
              <a:solidFill>
                <a:schemeClr val="accent1"/>
              </a:solidFill>
            </c:spPr>
            <c:extLst xmlns:c16r2="http://schemas.microsoft.com/office/drawing/2015/06/chart">
              <c:ext xmlns:c16="http://schemas.microsoft.com/office/drawing/2014/chart" uri="{C3380CC4-5D6E-409C-BE32-E72D297353CC}">
                <c16:uniqueId val="{00000005-1394-4DFB-B951-DD4B74780563}"/>
              </c:ext>
            </c:extLst>
          </c:dPt>
          <c:dPt>
            <c:idx val="3"/>
            <c:bubble3D val="0"/>
            <c:extLst xmlns:c16r2="http://schemas.microsoft.com/office/drawing/2015/06/chart">
              <c:ext xmlns:c16="http://schemas.microsoft.com/office/drawing/2014/chart" uri="{C3380CC4-5D6E-409C-BE32-E72D297353CC}">
                <c16:uniqueId val="{00000007-1394-4DFB-B951-DD4B74780563}"/>
              </c:ext>
            </c:extLst>
          </c:dPt>
          <c:dPt>
            <c:idx val="4"/>
            <c:bubble3D val="0"/>
            <c:spPr>
              <a:solidFill>
                <a:schemeClr val="accent5"/>
              </a:solidFill>
            </c:spPr>
          </c:dPt>
          <c:dLbls>
            <c:dLbl>
              <c:idx val="0"/>
              <c:layout>
                <c:manualLayout>
                  <c:x val="-0.13440184396684332"/>
                  <c:y val="-0.30073273146970475"/>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394-4DFB-B951-DD4B74780563}"/>
                </c:ext>
              </c:extLst>
            </c:dLbl>
            <c:dLbl>
              <c:idx val="1"/>
              <c:layout>
                <c:manualLayout>
                  <c:x val="8.3706450508489294E-2"/>
                  <c:y val="4.791572037015690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394-4DFB-B951-DD4B74780563}"/>
                </c:ext>
              </c:extLst>
            </c:dLbl>
            <c:dLbl>
              <c:idx val="2"/>
              <c:layout>
                <c:manualLayout>
                  <c:x val="3.7896797650678229E-2"/>
                  <c:y val="7.5331352083691849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394-4DFB-B951-DD4B74780563}"/>
                </c:ext>
              </c:extLst>
            </c:dLbl>
            <c:dLbl>
              <c:idx val="3"/>
              <c:layout>
                <c:manualLayout>
                  <c:x val="2.5446509792070752E-2"/>
                  <c:y val="4.4369414308839755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394-4DFB-B951-DD4B74780563}"/>
                </c:ext>
              </c:extLst>
            </c:dLbl>
            <c:dLbl>
              <c:idx val="4"/>
              <c:layout>
                <c:manualLayout>
                  <c:x val="9.799642200994314E-3"/>
                  <c:y val="1.6590707153299546E-2"/>
                </c:manualLayout>
              </c:layout>
              <c:dLblPos val="bestFit"/>
              <c:showLegendKey val="0"/>
              <c:showVal val="0"/>
              <c:showCatName val="0"/>
              <c:showSerName val="0"/>
              <c:showPercent val="1"/>
              <c:showBubbleSize val="0"/>
            </c:dLbl>
            <c:txPr>
              <a:bodyPr rot="0" vert="horz"/>
              <a:lstStyle/>
              <a:p>
                <a:pPr>
                  <a:defRPr>
                    <a:solidFill>
                      <a:sysClr val="windowText" lastClr="000000"/>
                    </a:solidFill>
                  </a:defRPr>
                </a:pPr>
                <a:endParaRPr lang="es-DO"/>
              </a:p>
            </c:txPr>
            <c:dLblPos val="out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'has. fec'!$H$6:$H$10</c:f>
              <c:strCache>
                <c:ptCount val="5"/>
                <c:pt idx="0">
                  <c:v>Solicitudes respondidas (dentro del plazo)</c:v>
                </c:pt>
                <c:pt idx="1">
                  <c:v>Uso de Prorroga </c:v>
                </c:pt>
                <c:pt idx="2">
                  <c:v>Solicitudes rechazadas </c:v>
                </c:pt>
                <c:pt idx="3">
                  <c:v>Solicitudes remitidas a otras Institutuciones</c:v>
                </c:pt>
                <c:pt idx="4">
                  <c:v>Solicitudes sin responder       (dentro del plazo)</c:v>
                </c:pt>
              </c:strCache>
            </c:strRef>
          </c:cat>
          <c:val>
            <c:numRef>
              <c:f>'has. fec'!$I$6:$I$10</c:f>
              <c:numCache>
                <c:formatCode>0%</c:formatCode>
                <c:ptCount val="5"/>
                <c:pt idx="0">
                  <c:v>0.78</c:v>
                </c:pt>
                <c:pt idx="1">
                  <c:v>0.11</c:v>
                </c:pt>
                <c:pt idx="2">
                  <c:v>0.04</c:v>
                </c:pt>
                <c:pt idx="3">
                  <c:v>0.04</c:v>
                </c:pt>
                <c:pt idx="4">
                  <c:v>0.03</c:v>
                </c:pt>
              </c:numCache>
            </c:numRef>
          </c:val>
          <c:extLst xmlns:c16r2="http://schemas.microsoft.com/office/drawing/2015/06/chart">
            <c:ext xmlns:c16="http://schemas.microsoft.com/office/drawing/2014/chart" uri="{C3380CC4-5D6E-409C-BE32-E72D297353CC}">
              <c16:uniqueId val="{00000008-1394-4DFB-B951-DD4B74780563}"/>
            </c:ext>
          </c:extLst>
        </c:ser>
        <c:dLbls>
          <c:showLegendKey val="0"/>
          <c:showVal val="0"/>
          <c:showCatName val="1"/>
          <c:showSerName val="0"/>
          <c:showPercent val="1"/>
          <c:showBubbleSize val="0"/>
          <c:showLeaderLines val="1"/>
        </c:dLbls>
        <c:firstSliceAng val="0"/>
      </c:pieChart>
    </c:plotArea>
    <c:legend>
      <c:legendPos val="r"/>
      <c:layout>
        <c:manualLayout>
          <c:xMode val="edge"/>
          <c:yMode val="edge"/>
          <c:x val="0"/>
          <c:y val="0.16020078576863914"/>
          <c:w val="0.33923202066365998"/>
          <c:h val="0.66080009090977365"/>
        </c:manualLayout>
      </c:layout>
      <c:overlay val="0"/>
      <c:txPr>
        <a:bodyPr rot="0" vert="horz"/>
        <a:lstStyle/>
        <a:p>
          <a:pPr>
            <a:defRPr/>
          </a:pPr>
          <a:endParaRPr lang="es-DO"/>
        </a:p>
      </c:txPr>
    </c:legend>
    <c:plotVisOnly val="1"/>
    <c:dispBlanksAs val="zero"/>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
          <c:y val="0"/>
          <c:w val="0.61698481331452071"/>
          <c:h val="1"/>
        </c:manualLayout>
      </c:layout>
      <c:pieChart>
        <c:varyColors val="1"/>
        <c:ser>
          <c:idx val="0"/>
          <c:order val="0"/>
          <c:dPt>
            <c:idx val="0"/>
            <c:bubble3D val="0"/>
            <c:explosion val="1"/>
            <c:spPr>
              <a:solidFill>
                <a:schemeClr val="accent3"/>
              </a:solidFill>
            </c:spPr>
            <c:extLst xmlns:c16r2="http://schemas.microsoft.com/office/drawing/2015/06/chart">
              <c:ext xmlns:c16="http://schemas.microsoft.com/office/drawing/2014/chart" uri="{C3380CC4-5D6E-409C-BE32-E72D297353CC}">
                <c16:uniqueId val="{00000001-5DBE-4AE1-A145-63122FA53DA1}"/>
              </c:ext>
            </c:extLst>
          </c:dPt>
          <c:dPt>
            <c:idx val="1"/>
            <c:bubble3D val="0"/>
            <c:spPr>
              <a:solidFill>
                <a:schemeClr val="accent4"/>
              </a:solidFill>
            </c:spPr>
            <c:extLst xmlns:c16r2="http://schemas.microsoft.com/office/drawing/2015/06/chart">
              <c:ext xmlns:c16="http://schemas.microsoft.com/office/drawing/2014/chart" uri="{C3380CC4-5D6E-409C-BE32-E72D297353CC}">
                <c16:uniqueId val="{00000003-5DBE-4AE1-A145-63122FA53DA1}"/>
              </c:ext>
            </c:extLst>
          </c:dPt>
          <c:dPt>
            <c:idx val="2"/>
            <c:bubble3D val="0"/>
            <c:spPr>
              <a:solidFill>
                <a:schemeClr val="accent1"/>
              </a:solidFill>
            </c:spPr>
          </c:dPt>
          <c:dLbls>
            <c:dLbl>
              <c:idx val="2"/>
              <c:layout>
                <c:manualLayout>
                  <c:x val="9.8231091804546929E-3"/>
                  <c:y val="4.7186604981980747E-2"/>
                </c:manualLayout>
              </c:layout>
              <c:showLegendKey val="0"/>
              <c:showVal val="0"/>
              <c:showCatName val="0"/>
              <c:showSerName val="0"/>
              <c:showPercent val="1"/>
              <c:showBubbleSize val="0"/>
            </c:dLbl>
            <c:txPr>
              <a:bodyPr rot="0" vert="horz"/>
              <a:lstStyle/>
              <a:p>
                <a:pPr>
                  <a:defRPr/>
                </a:pPr>
                <a:endParaRPr lang="es-D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'Hasta lafecha'!$E$6:$E$8</c:f>
              <c:strCache>
                <c:ptCount val="3"/>
                <c:pt idx="0">
                  <c:v>Consultas de informaciones atendidas dentro del plazo de los 15 dias</c:v>
                </c:pt>
                <c:pt idx="1">
                  <c:v>Consultas sin responder       (dentro del plazo)</c:v>
                </c:pt>
                <c:pt idx="2">
                  <c:v>Consultas de informaciones enviadas a otras Instituciones</c:v>
                </c:pt>
              </c:strCache>
            </c:strRef>
          </c:cat>
          <c:val>
            <c:numRef>
              <c:f>'Hasta lafecha'!$F$6:$F$8</c:f>
              <c:numCache>
                <c:formatCode>_(* #,##0_);_(* \(#,##0\);_(* "-"??_);_(@_)</c:formatCode>
                <c:ptCount val="3"/>
                <c:pt idx="0">
                  <c:v>91</c:v>
                </c:pt>
                <c:pt idx="1">
                  <c:v>7</c:v>
                </c:pt>
                <c:pt idx="2">
                  <c:v>2</c:v>
                </c:pt>
              </c:numCache>
            </c:numRef>
          </c:val>
          <c:extLst xmlns:c16r2="http://schemas.microsoft.com/office/drawing/2015/06/chart">
            <c:ext xmlns:c16="http://schemas.microsoft.com/office/drawing/2014/chart" uri="{C3380CC4-5D6E-409C-BE32-E72D297353CC}">
              <c16:uniqueId val="{00000004-5DBE-4AE1-A145-63122FA53DA1}"/>
            </c:ext>
          </c:extLst>
        </c:ser>
        <c:dLbls>
          <c:showLegendKey val="0"/>
          <c:showVal val="0"/>
          <c:showCatName val="1"/>
          <c:showSerName val="0"/>
          <c:showPercent val="1"/>
          <c:showBubbleSize val="0"/>
          <c:showLeaderLines val="1"/>
        </c:dLbls>
        <c:firstSliceAng val="0"/>
      </c:pieChart>
    </c:plotArea>
    <c:legend>
      <c:legendPos val="r"/>
      <c:layout>
        <c:manualLayout>
          <c:xMode val="edge"/>
          <c:yMode val="edge"/>
          <c:x val="0.6210905349794239"/>
          <c:y val="0.26323745990084585"/>
          <c:w val="0.36182402055234425"/>
          <c:h val="0.52732137649460553"/>
        </c:manualLayout>
      </c:layout>
      <c:overlay val="0"/>
      <c:txPr>
        <a:bodyPr rot="0" vert="horz"/>
        <a:lstStyle/>
        <a:p>
          <a:pPr>
            <a:defRPr/>
          </a:pPr>
          <a:endParaRPr lang="es-DO"/>
        </a:p>
      </c:txPr>
    </c:legend>
    <c:plotVisOnly val="1"/>
    <c:dispBlanksAs val="zero"/>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Hoja1!$B$1</c:f>
              <c:strCache>
                <c:ptCount val="1"/>
                <c:pt idx="0">
                  <c:v>Quejas</c:v>
                </c:pt>
              </c:strCache>
            </c:strRef>
          </c:tx>
          <c:invertIfNegative val="0"/>
          <c:dLbls>
            <c:dLbl>
              <c:idx val="6"/>
              <c:delete val="1"/>
            </c:dLbl>
            <c:dLblPos val="outEnd"/>
            <c:showLegendKey val="0"/>
            <c:showVal val="1"/>
            <c:showCatName val="0"/>
            <c:showSerName val="0"/>
            <c:showPercent val="0"/>
            <c:showBubbleSize val="0"/>
            <c:showLeaderLines val="0"/>
          </c:dLbls>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Hoja1!$B$2:$B$13</c:f>
              <c:numCache>
                <c:formatCode>General</c:formatCode>
                <c:ptCount val="12"/>
                <c:pt idx="6">
                  <c:v>0</c:v>
                </c:pt>
                <c:pt idx="8">
                  <c:v>1</c:v>
                </c:pt>
              </c:numCache>
            </c:numRef>
          </c:val>
        </c:ser>
        <c:ser>
          <c:idx val="1"/>
          <c:order val="1"/>
          <c:tx>
            <c:strRef>
              <c:f>Hoja1!$C$1</c:f>
              <c:strCache>
                <c:ptCount val="1"/>
                <c:pt idx="0">
                  <c:v>Reclamaciones</c:v>
                </c:pt>
              </c:strCache>
            </c:strRef>
          </c:tx>
          <c:spPr>
            <a:solidFill>
              <a:schemeClr val="accent2"/>
            </a:solidFill>
          </c:spPr>
          <c:invertIfNegative val="0"/>
          <c:dPt>
            <c:idx val="2"/>
            <c:invertIfNegative val="0"/>
            <c:bubble3D val="0"/>
          </c:dPt>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Hoja1!$C$2:$C$13</c:f>
              <c:numCache>
                <c:formatCode>General</c:formatCode>
                <c:ptCount val="12"/>
                <c:pt idx="2">
                  <c:v>1</c:v>
                </c:pt>
              </c:numCache>
            </c:numRef>
          </c:val>
        </c:ser>
        <c:ser>
          <c:idx val="2"/>
          <c:order val="2"/>
          <c:tx>
            <c:strRef>
              <c:f>Hoja1!$D$1</c:f>
              <c:strCache>
                <c:ptCount val="1"/>
                <c:pt idx="0">
                  <c:v>Denuncias</c:v>
                </c:pt>
              </c:strCache>
            </c:strRef>
          </c:tx>
          <c:invertIfNegative val="0"/>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Hoja1!$D$2:$D$13</c:f>
              <c:numCache>
                <c:formatCode>General</c:formatCode>
                <c:ptCount val="12"/>
              </c:numCache>
            </c:numRef>
          </c:val>
        </c:ser>
        <c:ser>
          <c:idx val="3"/>
          <c:order val="3"/>
          <c:tx>
            <c:strRef>
              <c:f>Hoja1!$E$1</c:f>
              <c:strCache>
                <c:ptCount val="1"/>
                <c:pt idx="0">
                  <c:v>Sugerencias</c:v>
                </c:pt>
              </c:strCache>
            </c:strRef>
          </c:tx>
          <c:invertIfNegative val="0"/>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Hoja1!$E$2:$E$13</c:f>
              <c:numCache>
                <c:formatCode>General</c:formatCode>
                <c:ptCount val="12"/>
                <c:pt idx="7">
                  <c:v>1</c:v>
                </c:pt>
              </c:numCache>
            </c:numRef>
          </c:val>
        </c:ser>
        <c:dLbls>
          <c:dLblPos val="outEnd"/>
          <c:showLegendKey val="0"/>
          <c:showVal val="1"/>
          <c:showCatName val="0"/>
          <c:showSerName val="0"/>
          <c:showPercent val="0"/>
          <c:showBubbleSize val="0"/>
        </c:dLbls>
        <c:gapWidth val="150"/>
        <c:axId val="236184320"/>
        <c:axId val="236185856"/>
      </c:barChart>
      <c:catAx>
        <c:axId val="236184320"/>
        <c:scaling>
          <c:orientation val="minMax"/>
        </c:scaling>
        <c:delete val="0"/>
        <c:axPos val="b"/>
        <c:numFmt formatCode="General" sourceLinked="1"/>
        <c:majorTickMark val="out"/>
        <c:minorTickMark val="none"/>
        <c:tickLblPos val="nextTo"/>
        <c:crossAx val="236185856"/>
        <c:crosses val="autoZero"/>
        <c:auto val="1"/>
        <c:lblAlgn val="ctr"/>
        <c:lblOffset val="100"/>
        <c:noMultiLvlLbl val="0"/>
      </c:catAx>
      <c:valAx>
        <c:axId val="236185856"/>
        <c:scaling>
          <c:orientation val="minMax"/>
          <c:max val="4"/>
          <c:min val="0"/>
        </c:scaling>
        <c:delete val="0"/>
        <c:axPos val="l"/>
        <c:majorGridlines/>
        <c:title>
          <c:tx>
            <c:rich>
              <a:bodyPr rot="-5400000" vert="horz"/>
              <a:lstStyle/>
              <a:p>
                <a:pPr>
                  <a:defRPr/>
                </a:pPr>
                <a:r>
                  <a:rPr lang="es-DO"/>
                  <a:t>Cantidad de casos</a:t>
                </a:r>
              </a:p>
            </c:rich>
          </c:tx>
          <c:overlay val="0"/>
        </c:title>
        <c:numFmt formatCode="General" sourceLinked="1"/>
        <c:majorTickMark val="out"/>
        <c:minorTickMark val="none"/>
        <c:tickLblPos val="nextTo"/>
        <c:crossAx val="236184320"/>
        <c:crosses val="autoZero"/>
        <c:crossBetween val="between"/>
        <c:majorUnit val="1"/>
        <c:minorUnit val="4.0000000000000008E-2"/>
      </c:valAx>
    </c:plotArea>
    <c:legend>
      <c:legendPos val="b"/>
      <c:overlay val="0"/>
    </c:legend>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3842488745881223"/>
          <c:y val="2.5166184123891728E-2"/>
          <c:w val="0.81966286630674112"/>
          <c:h val="0.77065578376353538"/>
        </c:manualLayout>
      </c:layout>
      <c:barChart>
        <c:barDir val="col"/>
        <c:grouping val="stacked"/>
        <c:varyColors val="0"/>
        <c:ser>
          <c:idx val="0"/>
          <c:order val="0"/>
          <c:tx>
            <c:strRef>
              <c:f>'Cuadro por estatus casos'!$B$5</c:f>
              <c:strCache>
                <c:ptCount val="1"/>
                <c:pt idx="0">
                  <c:v>Cantidad</c:v>
                </c:pt>
              </c:strCache>
            </c:strRef>
          </c:tx>
          <c:invertIfNegative val="0"/>
          <c:dPt>
            <c:idx val="1"/>
            <c:invertIfNegative val="0"/>
            <c:bubble3D val="0"/>
            <c:spPr>
              <a:solidFill>
                <a:schemeClr val="accent2"/>
              </a:solidFill>
            </c:spPr>
          </c:dPt>
          <c:dPt>
            <c:idx val="3"/>
            <c:invertIfNegative val="0"/>
            <c:bubble3D val="0"/>
            <c:spPr>
              <a:solidFill>
                <a:schemeClr val="accent4"/>
              </a:solidFill>
            </c:spPr>
          </c:dPt>
          <c:dLbls>
            <c:txPr>
              <a:bodyPr rot="0" vert="horz"/>
              <a:lstStyle/>
              <a:p>
                <a:pPr>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 por estatus casos'!$A$6:$A$9</c:f>
              <c:strCache>
                <c:ptCount val="4"/>
                <c:pt idx="0">
                  <c:v>Quejas Cerradas</c:v>
                </c:pt>
                <c:pt idx="1">
                  <c:v>Reclamaciones Cerradas</c:v>
                </c:pt>
                <c:pt idx="2">
                  <c:v>Denuncias</c:v>
                </c:pt>
                <c:pt idx="3">
                  <c:v>Sugerencias</c:v>
                </c:pt>
              </c:strCache>
            </c:strRef>
          </c:cat>
          <c:val>
            <c:numRef>
              <c:f>'Cuadro por estatus casos'!$B$6:$B$9</c:f>
              <c:numCache>
                <c:formatCode>_(* #,##0_);_(* \(#,##0\);_(* "-"??_);_(@_)</c:formatCode>
                <c:ptCount val="4"/>
                <c:pt idx="0">
                  <c:v>1</c:v>
                </c:pt>
                <c:pt idx="1">
                  <c:v>1</c:v>
                </c:pt>
                <c:pt idx="2">
                  <c:v>0</c:v>
                </c:pt>
                <c:pt idx="3">
                  <c:v>1</c:v>
                </c:pt>
              </c:numCache>
            </c:numRef>
          </c:val>
          <c:extLst xmlns:c16r2="http://schemas.microsoft.com/office/drawing/2015/06/chart">
            <c:ext xmlns:c16="http://schemas.microsoft.com/office/drawing/2014/chart" uri="{C3380CC4-5D6E-409C-BE32-E72D297353CC}">
              <c16:uniqueId val="{00000001-9FD4-495D-85C2-33966B0C9766}"/>
            </c:ext>
          </c:extLst>
        </c:ser>
        <c:dLbls>
          <c:showLegendKey val="0"/>
          <c:showVal val="1"/>
          <c:showCatName val="0"/>
          <c:showSerName val="0"/>
          <c:showPercent val="0"/>
          <c:showBubbleSize val="0"/>
        </c:dLbls>
        <c:gapWidth val="150"/>
        <c:overlap val="100"/>
        <c:axId val="237451136"/>
        <c:axId val="237463040"/>
      </c:barChart>
      <c:catAx>
        <c:axId val="237451136"/>
        <c:scaling>
          <c:orientation val="minMax"/>
        </c:scaling>
        <c:delete val="0"/>
        <c:axPos val="b"/>
        <c:numFmt formatCode="General" sourceLinked="1"/>
        <c:majorTickMark val="none"/>
        <c:minorTickMark val="none"/>
        <c:tickLblPos val="nextTo"/>
        <c:txPr>
          <a:bodyPr rot="-60000000" vert="horz"/>
          <a:lstStyle/>
          <a:p>
            <a:pPr>
              <a:defRPr/>
            </a:pPr>
            <a:endParaRPr lang="es-DO"/>
          </a:p>
        </c:txPr>
        <c:crossAx val="237463040"/>
        <c:crosses val="autoZero"/>
        <c:auto val="1"/>
        <c:lblAlgn val="ctr"/>
        <c:lblOffset val="100"/>
        <c:noMultiLvlLbl val="0"/>
      </c:catAx>
      <c:valAx>
        <c:axId val="237463040"/>
        <c:scaling>
          <c:orientation val="minMax"/>
          <c:max val="4"/>
        </c:scaling>
        <c:delete val="0"/>
        <c:axPos val="l"/>
        <c:title>
          <c:tx>
            <c:rich>
              <a:bodyPr rot="-5400000" vert="horz"/>
              <a:lstStyle/>
              <a:p>
                <a:pPr>
                  <a:defRPr/>
                </a:pPr>
                <a:r>
                  <a:rPr lang="es-DO"/>
                  <a:t>Cantidad de casos</a:t>
                </a:r>
              </a:p>
            </c:rich>
          </c:tx>
          <c:overlay val="0"/>
        </c:title>
        <c:numFmt formatCode="_(* #,##0_);_(* \(#,##0\);_(* &quot;-&quot;??_);_(@_)" sourceLinked="1"/>
        <c:majorTickMark val="none"/>
        <c:minorTickMark val="none"/>
        <c:tickLblPos val="nextTo"/>
        <c:txPr>
          <a:bodyPr rot="-60000000" vert="horz"/>
          <a:lstStyle/>
          <a:p>
            <a:pPr>
              <a:defRPr/>
            </a:pPr>
            <a:endParaRPr lang="es-DO"/>
          </a:p>
        </c:txPr>
        <c:crossAx val="237451136"/>
        <c:crosses val="autoZero"/>
        <c:crossBetween val="between"/>
        <c:majorUnit val="1"/>
      </c:valAx>
    </c:plotArea>
    <c:plotVisOnly val="1"/>
    <c:dispBlanksAs val="gap"/>
    <c:showDLblsOverMax val="0"/>
  </c:chart>
  <c:spPr>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200"/>
      <c:rAngAx val="0"/>
      <c:perspective val="0"/>
    </c:view3D>
    <c:floor>
      <c:thickness val="0"/>
    </c:floor>
    <c:sideWall>
      <c:thickness val="0"/>
    </c:sideWall>
    <c:backWall>
      <c:thickness val="0"/>
    </c:backWall>
    <c:plotArea>
      <c:layout>
        <c:manualLayout>
          <c:layoutTarget val="inner"/>
          <c:xMode val="edge"/>
          <c:yMode val="edge"/>
          <c:x val="1.6127936569598624E-2"/>
          <c:y val="0"/>
          <c:w val="0.96767619417591777"/>
          <c:h val="1"/>
        </c:manualLayout>
      </c:layout>
      <c:pie3DChart>
        <c:varyColors val="1"/>
        <c:ser>
          <c:idx val="0"/>
          <c:order val="0"/>
          <c:dPt>
            <c:idx val="1"/>
            <c:bubble3D val="0"/>
            <c:spPr>
              <a:solidFill>
                <a:schemeClr val="accent3"/>
              </a:solidFill>
            </c:spPr>
            <c:extLst xmlns:c16r2="http://schemas.microsoft.com/office/drawing/2015/06/chart">
              <c:ext xmlns:c16="http://schemas.microsoft.com/office/drawing/2014/chart" uri="{C3380CC4-5D6E-409C-BE32-E72D297353CC}">
                <c16:uniqueId val="{00000003-A6C3-4536-9699-88FF3E52D24B}"/>
              </c:ext>
            </c:extLst>
          </c:dPt>
          <c:dLbls>
            <c:numFmt formatCode="0.0%" sourceLinked="0"/>
            <c:txPr>
              <a:bodyPr rot="0" vert="horz"/>
              <a:lstStyle/>
              <a:p>
                <a:pPr>
                  <a:defRPr/>
                </a:pPr>
                <a:endParaRPr lang="es-D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'Cuadro por tipo de casos'!$A$6:$A$7</c:f>
              <c:strCache>
                <c:ptCount val="2"/>
                <c:pt idx="0">
                  <c:v>Internas</c:v>
                </c:pt>
                <c:pt idx="1">
                  <c:v>Externas</c:v>
                </c:pt>
              </c:strCache>
            </c:strRef>
          </c:cat>
          <c:val>
            <c:numRef>
              <c:f>'Cuadro por tipo de casos'!$B$6:$B$7</c:f>
              <c:numCache>
                <c:formatCode>_(* #,##0_);_(* \(#,##0\);_(* "-"??_);_(@_)</c:formatCode>
                <c:ptCount val="2"/>
                <c:pt idx="0">
                  <c:v>32206</c:v>
                </c:pt>
                <c:pt idx="1">
                  <c:v>32759</c:v>
                </c:pt>
              </c:numCache>
            </c:numRef>
          </c:val>
          <c:extLst xmlns:c16r2="http://schemas.microsoft.com/office/drawing/2015/06/chart">
            <c:ext xmlns:c16="http://schemas.microsoft.com/office/drawing/2014/chart" uri="{C3380CC4-5D6E-409C-BE32-E72D297353CC}">
              <c16:uniqueId val="{00000004-A6C3-4536-9699-88FF3E52D24B}"/>
            </c:ext>
          </c:extLst>
        </c:ser>
        <c:dLbls>
          <c:showLegendKey val="0"/>
          <c:showVal val="0"/>
          <c:showCatName val="0"/>
          <c:showSerName val="0"/>
          <c:showPercent val="0"/>
          <c:showBubbleSize val="0"/>
          <c:showLeaderLines val="1"/>
        </c:dLbls>
      </c:pie3DChart>
      <c:spPr>
        <a:ln>
          <a:noFill/>
        </a:ln>
      </c:spPr>
    </c:plotArea>
    <c:legend>
      <c:legendPos val="b"/>
      <c:layout>
        <c:manualLayout>
          <c:xMode val="edge"/>
          <c:yMode val="edge"/>
          <c:x val="0.29125821402250435"/>
          <c:y val="0.9545917095558587"/>
          <c:w val="0.331295443415485"/>
          <c:h val="4.4202478921415544E-2"/>
        </c:manualLayout>
      </c:layout>
      <c:overlay val="0"/>
      <c:txPr>
        <a:bodyPr rot="0" vert="horz"/>
        <a:lstStyle/>
        <a:p>
          <a:pPr>
            <a:defRPr/>
          </a:pPr>
          <a:endParaRPr lang="es-DO"/>
        </a:p>
      </c:txPr>
    </c:legend>
    <c:plotVisOnly val="1"/>
    <c:dispBlanksAs val="zero"/>
    <c:showDLblsOverMax val="0"/>
  </c:chart>
  <c:spPr>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7.9403101318566774E-2"/>
          <c:w val="1"/>
          <c:h val="0.85535705662904982"/>
        </c:manualLayout>
      </c:layout>
      <c:pie3D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545C-4EC4-B9B1-3221FFEAEF48}"/>
              </c:ext>
            </c:extLst>
          </c:dPt>
          <c:dPt>
            <c:idx val="1"/>
            <c:bubble3D val="0"/>
            <c:spPr>
              <a:gradFill>
                <a:gsLst>
                  <a:gs pos="0">
                    <a:schemeClr val="accent6">
                      <a:lumMod val="75000"/>
                    </a:schemeClr>
                  </a:gs>
                  <a:gs pos="80000">
                    <a:schemeClr val="accent6">
                      <a:lumMod val="75000"/>
                    </a:schemeClr>
                  </a:gs>
                  <a:gs pos="100000">
                    <a:schemeClr val="accent6">
                      <a:lumMod val="7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545C-4EC4-B9B1-3221FFEAEF48}"/>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545C-4EC4-B9B1-3221FFEAEF48}"/>
              </c:ext>
            </c:extLst>
          </c:dPt>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'Cuadro por estatus casos'!$A$10:$A$12</c:f>
              <c:strCache>
                <c:ptCount val="3"/>
                <c:pt idx="0">
                  <c:v>Respondidas</c:v>
                </c:pt>
                <c:pt idx="1">
                  <c:v>Atendidas</c:v>
                </c:pt>
                <c:pt idx="2">
                  <c:v>En Gestión</c:v>
                </c:pt>
              </c:strCache>
            </c:strRef>
          </c:cat>
          <c:val>
            <c:numRef>
              <c:f>'Cuadro por estatus casos'!$B$10:$B$12</c:f>
              <c:numCache>
                <c:formatCode>_(* #,##0_);_(* \(#,##0\);_(* "-"??_);_(@_)</c:formatCode>
                <c:ptCount val="3"/>
                <c:pt idx="0">
                  <c:v>17765</c:v>
                </c:pt>
                <c:pt idx="1">
                  <c:v>939</c:v>
                </c:pt>
                <c:pt idx="2">
                  <c:v>14055</c:v>
                </c:pt>
              </c:numCache>
            </c:numRef>
          </c:val>
          <c:extLst xmlns:c16r2="http://schemas.microsoft.com/office/drawing/2015/06/chart">
            <c:ext xmlns:c16="http://schemas.microsoft.com/office/drawing/2014/chart" uri="{C3380CC4-5D6E-409C-BE32-E72D297353CC}">
              <c16:uniqueId val="{00000006-545C-4EC4-B9B1-3221FFEAEF4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legend>
    <c:plotVisOnly val="1"/>
    <c:dispBlanksAs val="zero"/>
    <c:showDLblsOverMax val="0"/>
  </c:chart>
  <c:spPr>
    <a:solidFill>
      <a:schemeClr val="bg1"/>
    </a:solidFill>
    <a:ln w="9525" cap="flat" cmpd="sng" algn="ctr">
      <a:noFill/>
      <a:round/>
    </a:ln>
    <a:effectLst/>
  </c:spPr>
  <c:txPr>
    <a:bodyPr/>
    <a:lstStyle/>
    <a:p>
      <a:pPr>
        <a:defRPr>
          <a:solidFill>
            <a:sysClr val="windowText" lastClr="000000"/>
          </a:solidFill>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67378616664596"/>
          <c:y val="2.6246871973441863E-2"/>
          <c:w val="0.84132582272366829"/>
          <c:h val="0.83130439655897104"/>
        </c:manualLayout>
      </c:layout>
      <c:barChart>
        <c:barDir val="col"/>
        <c:grouping val="clustered"/>
        <c:varyColors val="0"/>
        <c:ser>
          <c:idx val="0"/>
          <c:order val="0"/>
          <c:tx>
            <c:strRef>
              <c:f>'Chart Producción'!$D$6</c:f>
              <c:strCache>
                <c:ptCount val="1"/>
                <c:pt idx="0">
                  <c:v>Tareas Mecanizadas </c:v>
                </c:pt>
              </c:strCache>
            </c:strRef>
          </c:tx>
          <c:invertIfNegative val="0"/>
          <c:dPt>
            <c:idx val="0"/>
            <c:invertIfNegative val="0"/>
            <c:bubble3D val="0"/>
            <c:spPr>
              <a:solidFill>
                <a:srgbClr val="C00000"/>
              </a:solidFill>
            </c:spPr>
            <c:extLst xmlns:c16r2="http://schemas.microsoft.com/office/drawing/2015/06/chart">
              <c:ext xmlns:c16="http://schemas.microsoft.com/office/drawing/2014/chart" uri="{C3380CC4-5D6E-409C-BE32-E72D297353CC}">
                <c16:uniqueId val="{00000001-815C-4CC4-95B0-4A422E8E8FAD}"/>
              </c:ext>
            </c:extLst>
          </c:dPt>
          <c:dPt>
            <c:idx val="1"/>
            <c:invertIfNegative val="0"/>
            <c:bubble3D val="0"/>
            <c:spPr>
              <a:solidFill>
                <a:schemeClr val="accent4">
                  <a:lumMod val="75000"/>
                </a:schemeClr>
              </a:solidFill>
            </c:spPr>
            <c:extLst xmlns:c16r2="http://schemas.microsoft.com/office/drawing/2015/06/chart">
              <c:ext xmlns:c16="http://schemas.microsoft.com/office/drawing/2014/chart" uri="{C3380CC4-5D6E-409C-BE32-E72D297353CC}">
                <c16:uniqueId val="{00000003-815C-4CC4-95B0-4A422E8E8FAD}"/>
              </c:ext>
            </c:extLst>
          </c:dPt>
          <c:dPt>
            <c:idx val="3"/>
            <c:invertIfNegative val="0"/>
            <c:bubble3D val="0"/>
            <c:spPr>
              <a:solidFill>
                <a:schemeClr val="accent6"/>
              </a:solidFill>
            </c:spPr>
            <c:extLst xmlns:c16r2="http://schemas.microsoft.com/office/drawing/2015/06/chart">
              <c:ext xmlns:c16="http://schemas.microsoft.com/office/drawing/2014/chart" uri="{C3380CC4-5D6E-409C-BE32-E72D297353CC}">
                <c16:uniqueId val="{00000005-815C-4CC4-95B0-4A422E8E8FAD}"/>
              </c:ext>
            </c:extLst>
          </c:dPt>
          <c:dPt>
            <c:idx val="4"/>
            <c:invertIfNegative val="0"/>
            <c:bubble3D val="0"/>
            <c:spPr>
              <a:solidFill>
                <a:srgbClr val="00B050"/>
              </a:solidFill>
            </c:spPr>
          </c:dPt>
          <c:dPt>
            <c:idx val="5"/>
            <c:invertIfNegative val="0"/>
            <c:bubble3D val="0"/>
            <c:spPr>
              <a:solidFill>
                <a:schemeClr val="tx2"/>
              </a:solidFill>
            </c:spPr>
          </c:dPt>
          <c:dLbls>
            <c:dLbl>
              <c:idx val="0"/>
              <c:layout>
                <c:manualLayout>
                  <c:x val="2.5559414065526691E-3"/>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15C-4CC4-95B0-4A422E8E8FAD}"/>
                </c:ext>
              </c:extLst>
            </c:dLbl>
            <c:dLbl>
              <c:idx val="1"/>
              <c:layout>
                <c:manualLayout>
                  <c:x val="0"/>
                  <c:y val="1.85701021355617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15C-4CC4-95B0-4A422E8E8FAD}"/>
                </c:ext>
              </c:extLst>
            </c:dLbl>
            <c:dLbl>
              <c:idx val="2"/>
              <c:layout>
                <c:manualLayout>
                  <c:x val="0"/>
                  <c:y val="1.3932700303593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15C-4CC4-95B0-4A422E8E8FAD}"/>
                </c:ext>
              </c:extLst>
            </c:dLbl>
            <c:dLbl>
              <c:idx val="3"/>
              <c:layout>
                <c:manualLayout>
                  <c:x val="-9.3716768949486246E-17"/>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15C-4CC4-95B0-4A422E8E8FAD}"/>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Producción'!$G$3:$M$3</c:f>
              <c:strCache>
                <c:ptCount val="6"/>
                <c:pt idx="0">
                  <c:v>2012 (Línea de Base)</c:v>
                </c:pt>
                <c:pt idx="1">
                  <c:v>2013</c:v>
                </c:pt>
                <c:pt idx="2">
                  <c:v>2014</c:v>
                </c:pt>
                <c:pt idx="3">
                  <c:v>2015</c:v>
                </c:pt>
                <c:pt idx="4">
                  <c:v>2016</c:v>
                </c:pt>
                <c:pt idx="5">
                  <c:v>2017</c:v>
                </c:pt>
              </c:strCache>
            </c:strRef>
          </c:cat>
          <c:val>
            <c:numRef>
              <c:f>'Chart Producción'!$G$6:$M$6</c:f>
              <c:numCache>
                <c:formatCode>#,##0</c:formatCode>
                <c:ptCount val="6"/>
                <c:pt idx="0">
                  <c:v>431586</c:v>
                </c:pt>
                <c:pt idx="1">
                  <c:v>837822</c:v>
                </c:pt>
                <c:pt idx="2">
                  <c:v>814011</c:v>
                </c:pt>
                <c:pt idx="3">
                  <c:v>508903</c:v>
                </c:pt>
                <c:pt idx="4">
                  <c:v>659172</c:v>
                </c:pt>
                <c:pt idx="5">
                  <c:v>778845</c:v>
                </c:pt>
              </c:numCache>
            </c:numRef>
          </c:val>
          <c:extLst xmlns:c16r2="http://schemas.microsoft.com/office/drawing/2015/06/chart">
            <c:ext xmlns:c16="http://schemas.microsoft.com/office/drawing/2014/chart" uri="{C3380CC4-5D6E-409C-BE32-E72D297353CC}">
              <c16:uniqueId val="{00000000-2651-48E4-9130-B98C15E3AF0A}"/>
            </c:ext>
          </c:extLst>
        </c:ser>
        <c:dLbls>
          <c:showLegendKey val="0"/>
          <c:showVal val="0"/>
          <c:showCatName val="0"/>
          <c:showSerName val="0"/>
          <c:showPercent val="0"/>
          <c:showBubbleSize val="0"/>
        </c:dLbls>
        <c:gapWidth val="150"/>
        <c:axId val="204838784"/>
        <c:axId val="204845056"/>
      </c:barChart>
      <c:catAx>
        <c:axId val="204838784"/>
        <c:scaling>
          <c:orientation val="minMax"/>
        </c:scaling>
        <c:delete val="0"/>
        <c:axPos val="b"/>
        <c:title>
          <c:tx>
            <c:rich>
              <a:bodyPr/>
              <a:lstStyle/>
              <a:p>
                <a:pPr>
                  <a:defRPr/>
                </a:pPr>
                <a:r>
                  <a:rPr lang="es-ES"/>
                  <a:t>Años</a:t>
                </a:r>
                <a:endParaRPr lang="es-DO"/>
              </a:p>
            </c:rich>
          </c:tx>
          <c:layout>
            <c:manualLayout>
              <c:xMode val="edge"/>
              <c:yMode val="edge"/>
              <c:x val="0.57727852833189675"/>
              <c:y val="0.92777415746911174"/>
            </c:manualLayout>
          </c:layout>
          <c:overlay val="0"/>
        </c:title>
        <c:numFmt formatCode="General" sourceLinked="0"/>
        <c:majorTickMark val="none"/>
        <c:minorTickMark val="none"/>
        <c:tickLblPos val="nextTo"/>
        <c:crossAx val="204845056"/>
        <c:crosses val="autoZero"/>
        <c:auto val="1"/>
        <c:lblAlgn val="ctr"/>
        <c:lblOffset val="100"/>
        <c:noMultiLvlLbl val="0"/>
      </c:catAx>
      <c:valAx>
        <c:axId val="204845056"/>
        <c:scaling>
          <c:orientation val="minMax"/>
        </c:scaling>
        <c:delete val="0"/>
        <c:axPos val="l"/>
        <c:title>
          <c:tx>
            <c:rich>
              <a:bodyPr/>
              <a:lstStyle/>
              <a:p>
                <a:pPr>
                  <a:defRPr b="1"/>
                </a:pPr>
                <a:r>
                  <a:rPr lang="es-DO" b="1"/>
                  <a:t>Tareas Mecanizadas</a:t>
                </a:r>
              </a:p>
            </c:rich>
          </c:tx>
          <c:layout>
            <c:manualLayout>
              <c:xMode val="edge"/>
              <c:yMode val="edge"/>
              <c:x val="2.673700594025333E-3"/>
              <c:y val="0.20253073367014238"/>
            </c:manualLayout>
          </c:layout>
          <c:overlay val="0"/>
        </c:title>
        <c:numFmt formatCode="#,##0" sourceLinked="1"/>
        <c:majorTickMark val="out"/>
        <c:minorTickMark val="none"/>
        <c:tickLblPos val="nextTo"/>
        <c:crossAx val="204838784"/>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9.032440944881889E-3"/>
          <c:y val="0"/>
          <c:w val="0.94975055118110241"/>
          <c:h val="0.98675496688741726"/>
        </c:manualLayout>
      </c:layout>
      <c:pie3DChart>
        <c:varyColors val="1"/>
        <c:ser>
          <c:idx val="0"/>
          <c:order val="0"/>
          <c:tx>
            <c:strRef>
              <c:f>Hoja1!$B$1</c:f>
              <c:strCache>
                <c:ptCount val="1"/>
                <c:pt idx="0">
                  <c:v>Columna1</c:v>
                </c:pt>
              </c:strCache>
            </c:strRef>
          </c:tx>
          <c:dPt>
            <c:idx val="1"/>
            <c:bubble3D val="0"/>
            <c:spPr>
              <a:solidFill>
                <a:schemeClr val="accent6"/>
              </a:solidFill>
            </c:spPr>
          </c:dPt>
          <c:dLbls>
            <c:dLblPos val="inEnd"/>
            <c:showLegendKey val="0"/>
            <c:showVal val="1"/>
            <c:showCatName val="0"/>
            <c:showSerName val="0"/>
            <c:showPercent val="0"/>
            <c:showBubbleSize val="0"/>
            <c:showLeaderLines val="1"/>
          </c:dLbls>
          <c:cat>
            <c:strRef>
              <c:f>Hoja1!$A$2:$A$5</c:f>
              <c:strCache>
                <c:ptCount val="4"/>
                <c:pt idx="0">
                  <c:v>SAIP</c:v>
                </c:pt>
                <c:pt idx="1">
                  <c:v>Correo electrónico </c:v>
                </c:pt>
                <c:pt idx="2">
                  <c:v>Comunicación escrita</c:v>
                </c:pt>
                <c:pt idx="3">
                  <c:v>Personal</c:v>
                </c:pt>
              </c:strCache>
            </c:strRef>
          </c:cat>
          <c:val>
            <c:numRef>
              <c:f>Hoja1!$B$2:$B$5</c:f>
              <c:numCache>
                <c:formatCode>0%</c:formatCode>
                <c:ptCount val="4"/>
                <c:pt idx="0">
                  <c:v>0.7</c:v>
                </c:pt>
                <c:pt idx="1">
                  <c:v>0.11</c:v>
                </c:pt>
                <c:pt idx="2">
                  <c:v>0.17</c:v>
                </c:pt>
                <c:pt idx="3">
                  <c:v>0.02</c:v>
                </c:pt>
              </c:numCache>
            </c:numRef>
          </c:val>
        </c:ser>
        <c:dLbls>
          <c:dLblPos val="inEnd"/>
          <c:showLegendKey val="0"/>
          <c:showVal val="1"/>
          <c:showCatName val="0"/>
          <c:showSerName val="0"/>
          <c:showPercent val="0"/>
          <c:showBubbleSize val="0"/>
          <c:showLeaderLines val="1"/>
        </c:dLbls>
      </c:pie3DChart>
    </c:plotArea>
    <c:legend>
      <c:legendPos val="b"/>
      <c:layout>
        <c:manualLayout>
          <c:xMode val="edge"/>
          <c:yMode val="edge"/>
          <c:x val="8.1157375328083994E-2"/>
          <c:y val="0.92510298795432033"/>
          <c:w val="0.83810939632545933"/>
          <c:h val="7.4897012045679723E-2"/>
        </c:manualLayout>
      </c:layout>
      <c:overlay val="0"/>
      <c:txPr>
        <a:bodyPr/>
        <a:lstStyle/>
        <a:p>
          <a:pPr>
            <a:defRPr b="1">
              <a:latin typeface="+mn-lt"/>
              <a:cs typeface="Times New Roman" pitchFamily="18" charset="0"/>
            </a:defRPr>
          </a:pPr>
          <a:endParaRPr lang="es-DO"/>
        </a:p>
      </c:txPr>
    </c:legend>
    <c:plotVisOnly val="1"/>
    <c:dispBlanksAs val="gap"/>
    <c:showDLblsOverMax val="0"/>
  </c:chart>
  <c:spPr>
    <a:ln>
      <a:no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s-DO"/>
              <a:t>ITICGE</a:t>
            </a:r>
          </a:p>
          <a:p>
            <a:pPr>
              <a:defRPr/>
            </a:pPr>
            <a:r>
              <a:rPr lang="es-DO"/>
              <a:t>(Valores expresados en %)</a:t>
            </a:r>
          </a:p>
        </c:rich>
      </c:tx>
      <c:layout>
        <c:manualLayout>
          <c:xMode val="edge"/>
          <c:yMode val="edge"/>
          <c:x val="2.034898448792264E-3"/>
          <c:y val="2.0451988955927466E-5"/>
        </c:manualLayout>
      </c:layout>
      <c:overlay val="1"/>
    </c:title>
    <c:autoTitleDeleted val="0"/>
    <c:plotArea>
      <c:layout>
        <c:manualLayout>
          <c:layoutTarget val="inner"/>
          <c:xMode val="edge"/>
          <c:yMode val="edge"/>
          <c:x val="0.29112280022053671"/>
          <c:y val="7.2033268568701639E-2"/>
          <c:w val="0.43581722739203055"/>
          <c:h val="0.78607628591880563"/>
        </c:manualLayout>
      </c:layout>
      <c:radarChart>
        <c:radarStyle val="marker"/>
        <c:varyColors val="0"/>
        <c:ser>
          <c:idx val="0"/>
          <c:order val="0"/>
          <c:tx>
            <c:strRef>
              <c:f>Hoja1!$B$1</c:f>
              <c:strCache>
                <c:ptCount val="1"/>
                <c:pt idx="0">
                  <c:v>Ministerio de Agricultura</c:v>
                </c:pt>
              </c:strCache>
            </c:strRef>
          </c:tx>
          <c:marker>
            <c:symbol val="none"/>
          </c:marker>
          <c:dLbls>
            <c:dLbl>
              <c:idx val="0"/>
              <c:layout>
                <c:manualLayout>
                  <c:x val="2.5232581819626776E-3"/>
                  <c:y val="0.10821289890938439"/>
                </c:manualLayout>
              </c:layout>
              <c:showLegendKey val="0"/>
              <c:showVal val="1"/>
              <c:showCatName val="0"/>
              <c:showSerName val="0"/>
              <c:showPercent val="0"/>
              <c:showBubbleSize val="0"/>
            </c:dLbl>
            <c:dLbl>
              <c:idx val="1"/>
              <c:layout>
                <c:manualLayout>
                  <c:x val="-1.5139549091776066E-2"/>
                  <c:y val="5.1942191476504508E-2"/>
                </c:manualLayout>
              </c:layout>
              <c:showLegendKey val="0"/>
              <c:showVal val="1"/>
              <c:showCatName val="0"/>
              <c:showSerName val="0"/>
              <c:showPercent val="0"/>
              <c:showBubbleSize val="0"/>
            </c:dLbl>
            <c:dLbl>
              <c:idx val="2"/>
              <c:layout>
                <c:manualLayout>
                  <c:x val="-2.0186065455701421E-2"/>
                  <c:y val="2.5971095738252254E-2"/>
                </c:manualLayout>
              </c:layout>
              <c:showLegendKey val="0"/>
              <c:showVal val="1"/>
              <c:showCatName val="0"/>
              <c:showSerName val="0"/>
              <c:showPercent val="0"/>
              <c:showBubbleSize val="0"/>
            </c:dLbl>
            <c:dLbl>
              <c:idx val="3"/>
              <c:layout>
                <c:manualLayout>
                  <c:x val="-3.7848872729440167E-2"/>
                  <c:y val="-1.2985547869126127E-2"/>
                </c:manualLayout>
              </c:layout>
              <c:showLegendKey val="0"/>
              <c:showVal val="1"/>
              <c:showCatName val="0"/>
              <c:showSerName val="0"/>
              <c:showPercent val="0"/>
              <c:showBubbleSize val="0"/>
            </c:dLbl>
            <c:dLbl>
              <c:idx val="4"/>
              <c:layout>
                <c:manualLayout>
                  <c:x val="-4.5418647275328197E-2"/>
                  <c:y val="-4.7613675520129135E-2"/>
                </c:manualLayout>
              </c:layout>
              <c:showLegendKey val="0"/>
              <c:showVal val="1"/>
              <c:showCatName val="0"/>
              <c:showSerName val="0"/>
              <c:showPercent val="0"/>
              <c:showBubbleSize val="0"/>
            </c:dLbl>
            <c:dLbl>
              <c:idx val="5"/>
              <c:layout>
                <c:manualLayout>
                  <c:x val="-1.2616290909813388E-2"/>
                  <c:y val="-8.6570319127507511E-2"/>
                </c:manualLayout>
              </c:layout>
              <c:showLegendKey val="0"/>
              <c:showVal val="1"/>
              <c:showCatName val="0"/>
              <c:showSerName val="0"/>
              <c:showPercent val="0"/>
              <c:showBubbleSize val="0"/>
            </c:dLbl>
            <c:dLbl>
              <c:idx val="6"/>
              <c:layout>
                <c:manualLayout>
                  <c:x val="-1.009303272785071E-2"/>
                  <c:y val="-7.3584771258381393E-2"/>
                </c:manualLayout>
              </c:layout>
              <c:showLegendKey val="0"/>
              <c:showVal val="1"/>
              <c:showCatName val="0"/>
              <c:showSerName val="0"/>
              <c:showPercent val="0"/>
              <c:showBubbleSize val="0"/>
            </c:dLbl>
            <c:dLbl>
              <c:idx val="7"/>
              <c:layout>
                <c:manualLayout>
                  <c:x val="1.5139549091776066E-2"/>
                  <c:y val="-6.4927739345630633E-2"/>
                </c:manualLayout>
              </c:layout>
              <c:showLegendKey val="0"/>
              <c:showVal val="1"/>
              <c:showCatName val="0"/>
              <c:showSerName val="0"/>
              <c:showPercent val="0"/>
              <c:showBubbleSize val="0"/>
            </c:dLbl>
            <c:dLbl>
              <c:idx val="8"/>
              <c:layout>
                <c:manualLayout>
                  <c:x val="3.5325614547477485E-2"/>
                  <c:y val="-3.029961169462763E-2"/>
                </c:manualLayout>
              </c:layout>
              <c:showLegendKey val="0"/>
              <c:showVal val="1"/>
              <c:showCatName val="0"/>
              <c:showSerName val="0"/>
              <c:showPercent val="0"/>
              <c:showBubbleSize val="0"/>
            </c:dLbl>
            <c:dLbl>
              <c:idx val="9"/>
              <c:layout>
                <c:manualLayout>
                  <c:x val="4.5418647275328197E-2"/>
                  <c:y val="0"/>
                </c:manualLayout>
              </c:layout>
              <c:showLegendKey val="0"/>
              <c:showVal val="1"/>
              <c:showCatName val="0"/>
              <c:showSerName val="0"/>
              <c:showPercent val="0"/>
              <c:showBubbleSize val="0"/>
            </c:dLbl>
            <c:dLbl>
              <c:idx val="10"/>
              <c:layout>
                <c:manualLayout>
                  <c:x val="3.7848872729440167E-2"/>
                  <c:y val="4.3285159563753756E-2"/>
                </c:manualLayout>
              </c:layout>
              <c:showLegendKey val="0"/>
              <c:showVal val="1"/>
              <c:showCatName val="0"/>
              <c:showSerName val="0"/>
              <c:showPercent val="0"/>
              <c:showBubbleSize val="0"/>
            </c:dLbl>
            <c:dLbl>
              <c:idx val="11"/>
              <c:layout>
                <c:manualLayout>
                  <c:x val="1.5139549091776066E-2"/>
                  <c:y val="4.7613675520129135E-2"/>
                </c:manualLayout>
              </c:layout>
              <c:showLegendKey val="0"/>
              <c:showVal val="1"/>
              <c:showCatName val="0"/>
              <c:showSerName val="0"/>
              <c:showPercent val="0"/>
              <c:showBubbleSize val="0"/>
            </c:dLbl>
            <c:numFmt formatCode="#,##0" sourceLinked="0"/>
            <c:spPr>
              <a:solidFill>
                <a:srgbClr val="92D050"/>
              </a:solidFill>
            </c:spPr>
            <c:txPr>
              <a:bodyPr rot="0" vert="horz" anchor="ctr" anchorCtr="0"/>
              <a:lstStyle/>
              <a:p>
                <a:pPr>
                  <a:defRPr b="1">
                    <a:solidFill>
                      <a:schemeClr val="bg1"/>
                    </a:solidFill>
                  </a:defRPr>
                </a:pPr>
                <a:endParaRPr lang="es-DO"/>
              </a:p>
            </c:txPr>
            <c:showLegendKey val="0"/>
            <c:showVal val="1"/>
            <c:showCatName val="0"/>
            <c:showSerName val="0"/>
            <c:showPercent val="0"/>
            <c:showBubbleSize val="0"/>
            <c:showLeaderLines val="0"/>
          </c:dLbls>
          <c:cat>
            <c:strRef>
              <c:f>Hoja1!$A$2:$A$13</c:f>
              <c:strCache>
                <c:ptCount val="12"/>
                <c:pt idx="0">
                  <c:v>Infraestructura</c:v>
                </c:pt>
                <c:pt idx="1">
                  <c:v>Software y Herramientas</c:v>
                </c:pt>
                <c:pt idx="2">
                  <c:v>Capital Humano</c:v>
                </c:pt>
                <c:pt idx="3">
                  <c:v>Gestión y Controles TIC</c:v>
                </c:pt>
                <c:pt idx="4">
                  <c:v>Estandares y Mejores Practicas</c:v>
                </c:pt>
                <c:pt idx="5">
                  <c:v>Presencia Web</c:v>
                </c:pt>
                <c:pt idx="6">
                  <c:v>Transparencia</c:v>
                </c:pt>
                <c:pt idx="7">
                  <c:v>Datos Abiertos</c:v>
                </c:pt>
                <c:pt idx="8">
                  <c:v>Interoperabilidad</c:v>
                </c:pt>
                <c:pt idx="9">
                  <c:v>Redes Sociales</c:v>
                </c:pt>
                <c:pt idx="10">
                  <c:v>Disponibilidad de e-Servicios</c:v>
                </c:pt>
                <c:pt idx="11">
                  <c:v>Desarrollo de e-Servicios</c:v>
                </c:pt>
              </c:strCache>
            </c:strRef>
          </c:cat>
          <c:val>
            <c:numRef>
              <c:f>Hoja1!$B$2:$B$13</c:f>
              <c:numCache>
                <c:formatCode>0.00</c:formatCode>
                <c:ptCount val="12"/>
                <c:pt idx="0">
                  <c:v>74</c:v>
                </c:pt>
                <c:pt idx="1">
                  <c:v>68.75</c:v>
                </c:pt>
                <c:pt idx="2">
                  <c:v>76.040000000000006</c:v>
                </c:pt>
                <c:pt idx="3">
                  <c:v>91</c:v>
                </c:pt>
                <c:pt idx="4">
                  <c:v>30</c:v>
                </c:pt>
                <c:pt idx="5">
                  <c:v>91</c:v>
                </c:pt>
                <c:pt idx="6">
                  <c:v>94</c:v>
                </c:pt>
                <c:pt idx="7">
                  <c:v>50</c:v>
                </c:pt>
                <c:pt idx="8">
                  <c:v>10</c:v>
                </c:pt>
                <c:pt idx="9">
                  <c:v>35</c:v>
                </c:pt>
                <c:pt idx="10">
                  <c:v>25</c:v>
                </c:pt>
                <c:pt idx="11">
                  <c:v>50</c:v>
                </c:pt>
              </c:numCache>
            </c:numRef>
          </c:val>
        </c:ser>
        <c:ser>
          <c:idx val="1"/>
          <c:order val="1"/>
          <c:tx>
            <c:strRef>
              <c:f>Hoja1!$C$1</c:f>
              <c:strCache>
                <c:ptCount val="1"/>
                <c:pt idx="0">
                  <c:v>Avance País</c:v>
                </c:pt>
              </c:strCache>
            </c:strRef>
          </c:tx>
          <c:spPr>
            <a:ln>
              <a:solidFill>
                <a:schemeClr val="accent1"/>
              </a:solidFill>
            </a:ln>
          </c:spPr>
          <c:marker>
            <c:symbol val="none"/>
          </c:marker>
          <c:dLbls>
            <c:dLbl>
              <c:idx val="0"/>
              <c:layout>
                <c:manualLayout>
                  <c:x val="0"/>
                  <c:y val="6.4927739345630633E-2"/>
                </c:manualLayout>
              </c:layout>
              <c:showLegendKey val="0"/>
              <c:showVal val="1"/>
              <c:showCatName val="0"/>
              <c:showSerName val="0"/>
              <c:showPercent val="0"/>
              <c:showBubbleSize val="0"/>
            </c:dLbl>
            <c:dLbl>
              <c:idx val="1"/>
              <c:layout>
                <c:manualLayout>
                  <c:x val="-3.2802356365514811E-2"/>
                  <c:y val="7.7913287214756766E-2"/>
                </c:manualLayout>
              </c:layout>
              <c:showLegendKey val="0"/>
              <c:showVal val="1"/>
              <c:showCatName val="0"/>
              <c:showSerName val="0"/>
              <c:showPercent val="0"/>
              <c:showBubbleSize val="0"/>
            </c:dLbl>
            <c:dLbl>
              <c:idx val="2"/>
              <c:layout>
                <c:manualLayout>
                  <c:x val="-4.5418647275328197E-2"/>
                  <c:y val="4.7613675520129135E-2"/>
                </c:manualLayout>
              </c:layout>
              <c:showLegendKey val="0"/>
              <c:showVal val="1"/>
              <c:showCatName val="0"/>
              <c:showSerName val="0"/>
              <c:showPercent val="0"/>
              <c:showBubbleSize val="0"/>
            </c:dLbl>
            <c:dLbl>
              <c:idx val="3"/>
              <c:layout>
                <c:manualLayout>
                  <c:x val="-6.308145454906694E-2"/>
                  <c:y val="-1.2985547869126127E-2"/>
                </c:manualLayout>
              </c:layout>
              <c:showLegendKey val="0"/>
              <c:showVal val="1"/>
              <c:showCatName val="0"/>
              <c:showSerName val="0"/>
              <c:showPercent val="0"/>
              <c:showBubbleSize val="0"/>
            </c:dLbl>
            <c:dLbl>
              <c:idx val="4"/>
              <c:layout>
                <c:manualLayout>
                  <c:x val="-1.7662807273738743E-2"/>
                  <c:y val="-2.1642579781876878E-2"/>
                </c:manualLayout>
              </c:layout>
              <c:showLegendKey val="0"/>
              <c:showVal val="1"/>
              <c:showCatName val="0"/>
              <c:showSerName val="0"/>
              <c:showPercent val="0"/>
              <c:showBubbleSize val="0"/>
            </c:dLbl>
            <c:dLbl>
              <c:idx val="5"/>
              <c:layout>
                <c:manualLayout>
                  <c:x val="-3.5325614547477485E-2"/>
                  <c:y val="-7.7913287214756766E-2"/>
                </c:manualLayout>
              </c:layout>
              <c:showLegendKey val="0"/>
              <c:showVal val="1"/>
              <c:showCatName val="0"/>
              <c:showSerName val="0"/>
              <c:showPercent val="0"/>
              <c:showBubbleSize val="0"/>
            </c:dLbl>
            <c:dLbl>
              <c:idx val="6"/>
              <c:layout>
                <c:manualLayout>
                  <c:x val="2.5232581819626776E-3"/>
                  <c:y val="-9.522735104025834E-2"/>
                </c:manualLayout>
              </c:layout>
              <c:showLegendKey val="0"/>
              <c:showVal val="1"/>
              <c:showCatName val="0"/>
              <c:showSerName val="0"/>
              <c:showPercent val="0"/>
              <c:showBubbleSize val="0"/>
            </c:dLbl>
            <c:dLbl>
              <c:idx val="7"/>
              <c:layout>
                <c:manualLayout>
                  <c:x val="2.0186065455701421E-2"/>
                  <c:y val="-9.0898835083882884E-2"/>
                </c:manualLayout>
              </c:layout>
              <c:showLegendKey val="0"/>
              <c:showVal val="1"/>
              <c:showCatName val="0"/>
              <c:showSerName val="0"/>
              <c:showPercent val="0"/>
              <c:showBubbleSize val="0"/>
            </c:dLbl>
            <c:dLbl>
              <c:idx val="8"/>
              <c:layout>
                <c:manualLayout>
                  <c:x val="3.2802356365514762E-2"/>
                  <c:y val="-4.3285159563753756E-2"/>
                </c:manualLayout>
              </c:layout>
              <c:showLegendKey val="0"/>
              <c:showVal val="1"/>
              <c:showCatName val="0"/>
              <c:showSerName val="0"/>
              <c:showPercent val="0"/>
              <c:showBubbleSize val="0"/>
            </c:dLbl>
            <c:dLbl>
              <c:idx val="9"/>
              <c:layout>
                <c:manualLayout>
                  <c:x val="3.7848872729440167E-2"/>
                  <c:y val="-4.3285159563753754E-3"/>
                </c:manualLayout>
              </c:layout>
              <c:showLegendKey val="0"/>
              <c:showVal val="1"/>
              <c:showCatName val="0"/>
              <c:showSerName val="0"/>
              <c:showPercent val="0"/>
              <c:showBubbleSize val="0"/>
            </c:dLbl>
            <c:dLbl>
              <c:idx val="10"/>
              <c:layout>
                <c:manualLayout>
                  <c:x val="2.7755840001589455E-2"/>
                  <c:y val="2.5971095738252254E-2"/>
                </c:manualLayout>
              </c:layout>
              <c:showLegendKey val="0"/>
              <c:showVal val="1"/>
              <c:showCatName val="0"/>
              <c:showSerName val="0"/>
              <c:showPercent val="0"/>
              <c:showBubbleSize val="0"/>
            </c:dLbl>
            <c:dLbl>
              <c:idx val="11"/>
              <c:layout>
                <c:manualLayout>
                  <c:x val="1.5139549091776019E-2"/>
                  <c:y val="7.3584771258381421E-2"/>
                </c:manualLayout>
              </c:layout>
              <c:showLegendKey val="0"/>
              <c:showVal val="1"/>
              <c:showCatName val="0"/>
              <c:showSerName val="0"/>
              <c:showPercent val="0"/>
              <c:showBubbleSize val="0"/>
            </c:dLbl>
            <c:numFmt formatCode="#,##0" sourceLinked="0"/>
            <c:spPr>
              <a:solidFill>
                <a:schemeClr val="accent1"/>
              </a:solidFill>
            </c:spPr>
            <c:txPr>
              <a:bodyPr/>
              <a:lstStyle/>
              <a:p>
                <a:pPr>
                  <a:defRPr b="1">
                    <a:solidFill>
                      <a:schemeClr val="bg1"/>
                    </a:solidFill>
                  </a:defRPr>
                </a:pPr>
                <a:endParaRPr lang="es-DO"/>
              </a:p>
            </c:txPr>
            <c:showLegendKey val="0"/>
            <c:showVal val="1"/>
            <c:showCatName val="0"/>
            <c:showSerName val="0"/>
            <c:showPercent val="0"/>
            <c:showBubbleSize val="0"/>
            <c:showLeaderLines val="0"/>
          </c:dLbls>
          <c:cat>
            <c:strRef>
              <c:f>Hoja1!$A$2:$A$13</c:f>
              <c:strCache>
                <c:ptCount val="12"/>
                <c:pt idx="0">
                  <c:v>Infraestructura</c:v>
                </c:pt>
                <c:pt idx="1">
                  <c:v>Software y Herramientas</c:v>
                </c:pt>
                <c:pt idx="2">
                  <c:v>Capital Humano</c:v>
                </c:pt>
                <c:pt idx="3">
                  <c:v>Gestión y Controles TIC</c:v>
                </c:pt>
                <c:pt idx="4">
                  <c:v>Estandares y Mejores Practicas</c:v>
                </c:pt>
                <c:pt idx="5">
                  <c:v>Presencia Web</c:v>
                </c:pt>
                <c:pt idx="6">
                  <c:v>Transparencia</c:v>
                </c:pt>
                <c:pt idx="7">
                  <c:v>Datos Abiertos</c:v>
                </c:pt>
                <c:pt idx="8">
                  <c:v>Interoperabilidad</c:v>
                </c:pt>
                <c:pt idx="9">
                  <c:v>Redes Sociales</c:v>
                </c:pt>
                <c:pt idx="10">
                  <c:v>Disponibilidad de e-Servicios</c:v>
                </c:pt>
                <c:pt idx="11">
                  <c:v>Desarrollo de e-Servicios</c:v>
                </c:pt>
              </c:strCache>
            </c:strRef>
          </c:cat>
          <c:val>
            <c:numRef>
              <c:f>Hoja1!$C$2:$C$13</c:f>
              <c:numCache>
                <c:formatCode>0.00</c:formatCode>
                <c:ptCount val="12"/>
                <c:pt idx="0">
                  <c:v>77.72</c:v>
                </c:pt>
                <c:pt idx="1">
                  <c:v>58.64</c:v>
                </c:pt>
                <c:pt idx="2">
                  <c:v>60.99</c:v>
                </c:pt>
                <c:pt idx="3">
                  <c:v>78.010000000000005</c:v>
                </c:pt>
                <c:pt idx="4">
                  <c:v>37.69</c:v>
                </c:pt>
                <c:pt idx="5">
                  <c:v>68.52</c:v>
                </c:pt>
                <c:pt idx="6">
                  <c:v>72.790000000000006</c:v>
                </c:pt>
                <c:pt idx="7">
                  <c:v>43.17</c:v>
                </c:pt>
                <c:pt idx="8">
                  <c:v>31.95</c:v>
                </c:pt>
                <c:pt idx="9">
                  <c:v>63.47</c:v>
                </c:pt>
                <c:pt idx="10">
                  <c:v>30.65</c:v>
                </c:pt>
                <c:pt idx="11">
                  <c:v>48.15</c:v>
                </c:pt>
              </c:numCache>
            </c:numRef>
          </c:val>
        </c:ser>
        <c:dLbls>
          <c:showLegendKey val="0"/>
          <c:showVal val="0"/>
          <c:showCatName val="0"/>
          <c:showSerName val="0"/>
          <c:showPercent val="0"/>
          <c:showBubbleSize val="0"/>
        </c:dLbls>
        <c:axId val="244762880"/>
        <c:axId val="245592064"/>
      </c:radarChart>
      <c:catAx>
        <c:axId val="244762880"/>
        <c:scaling>
          <c:orientation val="minMax"/>
        </c:scaling>
        <c:delete val="0"/>
        <c:axPos val="b"/>
        <c:majorGridlines/>
        <c:numFmt formatCode="m/d/yyyy" sourceLinked="1"/>
        <c:majorTickMark val="out"/>
        <c:minorTickMark val="none"/>
        <c:tickLblPos val="nextTo"/>
        <c:txPr>
          <a:bodyPr/>
          <a:lstStyle/>
          <a:p>
            <a:pPr>
              <a:defRPr sz="800" b="1"/>
            </a:pPr>
            <a:endParaRPr lang="es-DO"/>
          </a:p>
        </c:txPr>
        <c:crossAx val="245592064"/>
        <c:crosses val="autoZero"/>
        <c:auto val="1"/>
        <c:lblAlgn val="ctr"/>
        <c:lblOffset val="100"/>
        <c:noMultiLvlLbl val="0"/>
      </c:catAx>
      <c:valAx>
        <c:axId val="245592064"/>
        <c:scaling>
          <c:orientation val="minMax"/>
        </c:scaling>
        <c:delete val="0"/>
        <c:axPos val="l"/>
        <c:majorGridlines/>
        <c:numFmt formatCode="0" sourceLinked="0"/>
        <c:majorTickMark val="cross"/>
        <c:minorTickMark val="none"/>
        <c:tickLblPos val="nextTo"/>
        <c:crossAx val="244762880"/>
        <c:crosses val="autoZero"/>
        <c:crossBetween val="between"/>
        <c:majorUnit val="20"/>
      </c:valAx>
    </c:plotArea>
    <c:legend>
      <c:legendPos val="b"/>
      <c:layout>
        <c:manualLayout>
          <c:xMode val="edge"/>
          <c:yMode val="edge"/>
          <c:x val="0.19871909877959737"/>
          <c:y val="0.92172785220029319"/>
          <c:w val="0.64628370317346695"/>
          <c:h val="6.2587954932991505E-2"/>
        </c:manualLayout>
      </c:layout>
      <c:overlay val="0"/>
      <c:txPr>
        <a:bodyPr/>
        <a:lstStyle/>
        <a:p>
          <a:pPr>
            <a:defRPr sz="900"/>
          </a:pPr>
          <a:endParaRPr lang="es-DO"/>
        </a:p>
      </c:txPr>
    </c:legend>
    <c:plotVisOnly val="1"/>
    <c:dispBlanksAs val="gap"/>
    <c:showDLblsOverMax val="0"/>
  </c:chart>
  <c:spPr>
    <a:ln>
      <a:noFill/>
    </a:ln>
  </c:spPr>
  <c:txPr>
    <a:bodyPr/>
    <a:lstStyle/>
    <a:p>
      <a:pPr>
        <a:defRPr sz="700">
          <a:latin typeface="+mn-lt"/>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83392554270068"/>
          <c:y val="2.5815759044105501E-2"/>
          <c:w val="0.84128277286638808"/>
          <c:h val="0.81907074592775142"/>
        </c:manualLayout>
      </c:layout>
      <c:barChart>
        <c:barDir val="col"/>
        <c:grouping val="clustered"/>
        <c:varyColors val="0"/>
        <c:ser>
          <c:idx val="1"/>
          <c:order val="0"/>
          <c:tx>
            <c:strRef>
              <c:f>'Chart Producción'!$D$7</c:f>
              <c:strCache>
                <c:ptCount val="1"/>
                <c:pt idx="0">
                  <c:v>Tareas Niveladas a Precisión</c:v>
                </c:pt>
              </c:strCache>
            </c:strRef>
          </c:tx>
          <c:invertIfNegative val="0"/>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Producción'!$G$7:$M$7</c:f>
              <c:numCache>
                <c:formatCode>#,##0</c:formatCode>
                <c:ptCount val="6"/>
                <c:pt idx="0">
                  <c:v>0</c:v>
                </c:pt>
                <c:pt idx="1">
                  <c:v>0</c:v>
                </c:pt>
                <c:pt idx="2">
                  <c:v>0</c:v>
                </c:pt>
                <c:pt idx="3">
                  <c:v>18000</c:v>
                </c:pt>
                <c:pt idx="4">
                  <c:v>16580</c:v>
                </c:pt>
                <c:pt idx="5">
                  <c:v>15758</c:v>
                </c:pt>
              </c:numCache>
            </c:numRef>
          </c:val>
        </c:ser>
        <c:dLbls>
          <c:showLegendKey val="0"/>
          <c:showVal val="0"/>
          <c:showCatName val="0"/>
          <c:showSerName val="0"/>
          <c:showPercent val="0"/>
          <c:showBubbleSize val="0"/>
        </c:dLbls>
        <c:gapWidth val="150"/>
        <c:axId val="204854784"/>
        <c:axId val="204856704"/>
      </c:barChart>
      <c:catAx>
        <c:axId val="204854784"/>
        <c:scaling>
          <c:orientation val="minMax"/>
        </c:scaling>
        <c:delete val="0"/>
        <c:axPos val="b"/>
        <c:title>
          <c:tx>
            <c:rich>
              <a:bodyPr/>
              <a:lstStyle/>
              <a:p>
                <a:pPr>
                  <a:defRPr/>
                </a:pPr>
                <a:r>
                  <a:rPr lang="es-DO"/>
                  <a:t>Años</a:t>
                </a:r>
              </a:p>
            </c:rich>
          </c:tx>
          <c:overlay val="0"/>
        </c:title>
        <c:numFmt formatCode="General" sourceLinked="1"/>
        <c:majorTickMark val="none"/>
        <c:minorTickMark val="none"/>
        <c:tickLblPos val="nextTo"/>
        <c:crossAx val="204856704"/>
        <c:crosses val="autoZero"/>
        <c:auto val="1"/>
        <c:lblAlgn val="ctr"/>
        <c:lblOffset val="100"/>
        <c:noMultiLvlLbl val="0"/>
      </c:catAx>
      <c:valAx>
        <c:axId val="204856704"/>
        <c:scaling>
          <c:orientation val="minMax"/>
        </c:scaling>
        <c:delete val="0"/>
        <c:axPos val="l"/>
        <c:title>
          <c:tx>
            <c:rich>
              <a:bodyPr/>
              <a:lstStyle/>
              <a:p>
                <a:pPr>
                  <a:defRPr b="1"/>
                </a:pPr>
                <a:r>
                  <a:rPr lang="es-DO" b="1"/>
                  <a:t>Tareas Niveladas</a:t>
                </a:r>
              </a:p>
            </c:rich>
          </c:tx>
          <c:layout>
            <c:manualLayout>
              <c:xMode val="edge"/>
              <c:yMode val="edge"/>
              <c:x val="8.5202346096629772E-4"/>
              <c:y val="0.24011620684818977"/>
            </c:manualLayout>
          </c:layout>
          <c:overlay val="0"/>
        </c:title>
        <c:numFmt formatCode="#,##0" sourceLinked="1"/>
        <c:majorTickMark val="none"/>
        <c:minorTickMark val="none"/>
        <c:tickLblPos val="nextTo"/>
        <c:crossAx val="204854784"/>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18154596872574"/>
          <c:y val="2.9267866358142863E-2"/>
          <c:w val="0.76193562626366829"/>
          <c:h val="0.81208986033194053"/>
        </c:manualLayout>
      </c:layout>
      <c:barChart>
        <c:barDir val="col"/>
        <c:grouping val="clustered"/>
        <c:varyColors val="0"/>
        <c:ser>
          <c:idx val="0"/>
          <c:order val="0"/>
          <c:tx>
            <c:strRef>
              <c:f>'Chart Producción'!$D$9</c:f>
              <c:strCache>
                <c:ptCount val="1"/>
                <c:pt idx="0">
                  <c:v>Tareas Beneficiadas</c:v>
                </c:pt>
              </c:strCache>
            </c:strRef>
          </c:tx>
          <c:invertIfNegative val="0"/>
          <c:dPt>
            <c:idx val="0"/>
            <c:invertIfNegative val="0"/>
            <c:bubble3D val="0"/>
            <c:spPr>
              <a:solidFill>
                <a:srgbClr val="C00000">
                  <a:alpha val="77000"/>
                </a:srgbClr>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Producción'!$G$9:$M$9</c:f>
              <c:numCache>
                <c:formatCode>#,##0</c:formatCode>
                <c:ptCount val="6"/>
                <c:pt idx="0">
                  <c:v>1222800</c:v>
                </c:pt>
                <c:pt idx="1">
                  <c:v>1308184</c:v>
                </c:pt>
                <c:pt idx="2">
                  <c:v>858442</c:v>
                </c:pt>
                <c:pt idx="3">
                  <c:v>1609792</c:v>
                </c:pt>
                <c:pt idx="4">
                  <c:v>1463906</c:v>
                </c:pt>
                <c:pt idx="5">
                  <c:v>835055.49190476188</c:v>
                </c:pt>
              </c:numCache>
            </c:numRef>
          </c:val>
        </c:ser>
        <c:dLbls>
          <c:showLegendKey val="0"/>
          <c:showVal val="0"/>
          <c:showCatName val="0"/>
          <c:showSerName val="0"/>
          <c:showPercent val="0"/>
          <c:showBubbleSize val="0"/>
        </c:dLbls>
        <c:gapWidth val="150"/>
        <c:axId val="214656896"/>
        <c:axId val="214663168"/>
      </c:barChart>
      <c:catAx>
        <c:axId val="214656896"/>
        <c:scaling>
          <c:orientation val="minMax"/>
        </c:scaling>
        <c:delete val="0"/>
        <c:axPos val="b"/>
        <c:title>
          <c:tx>
            <c:rich>
              <a:bodyPr/>
              <a:lstStyle/>
              <a:p>
                <a:pPr>
                  <a:defRPr/>
                </a:pPr>
                <a:r>
                  <a:rPr lang="es-ES"/>
                  <a:t>Años </a:t>
                </a:r>
                <a:endParaRPr lang="es-DO"/>
              </a:p>
            </c:rich>
          </c:tx>
          <c:overlay val="0"/>
        </c:title>
        <c:numFmt formatCode="General" sourceLinked="0"/>
        <c:majorTickMark val="none"/>
        <c:minorTickMark val="none"/>
        <c:tickLblPos val="nextTo"/>
        <c:crossAx val="214663168"/>
        <c:crosses val="autoZero"/>
        <c:auto val="1"/>
        <c:lblAlgn val="ctr"/>
        <c:lblOffset val="100"/>
        <c:noMultiLvlLbl val="0"/>
      </c:catAx>
      <c:valAx>
        <c:axId val="214663168"/>
        <c:scaling>
          <c:orientation val="minMax"/>
        </c:scaling>
        <c:delete val="0"/>
        <c:axPos val="l"/>
        <c:title>
          <c:tx>
            <c:rich>
              <a:bodyPr/>
              <a:lstStyle/>
              <a:p>
                <a:pPr>
                  <a:defRPr b="1"/>
                </a:pPr>
                <a:r>
                  <a:rPr lang="es-DO" b="1"/>
                  <a:t>Tareas Intervenidass</a:t>
                </a:r>
              </a:p>
            </c:rich>
          </c:tx>
          <c:overlay val="0"/>
        </c:title>
        <c:numFmt formatCode="#,##0" sourceLinked="1"/>
        <c:majorTickMark val="out"/>
        <c:minorTickMark val="none"/>
        <c:tickLblPos val="nextTo"/>
        <c:crossAx val="214656896"/>
        <c:crosses val="autoZero"/>
        <c:crossBetween val="between"/>
      </c:valAx>
      <c:spPr>
        <a:noFill/>
        <a:ln w="25400">
          <a:noFill/>
        </a:ln>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36980885658256"/>
          <c:y val="2.5737765814365002E-2"/>
          <c:w val="0.81283032535626121"/>
          <c:h val="0.81837753039490757"/>
        </c:manualLayout>
      </c:layout>
      <c:barChart>
        <c:barDir val="col"/>
        <c:grouping val="clustered"/>
        <c:varyColors val="0"/>
        <c:ser>
          <c:idx val="1"/>
          <c:order val="0"/>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Producción'!$G$10:$M$10</c:f>
              <c:numCache>
                <c:formatCode>#,##0</c:formatCode>
                <c:ptCount val="6"/>
                <c:pt idx="0">
                  <c:v>292600</c:v>
                </c:pt>
                <c:pt idx="1">
                  <c:v>3925917</c:v>
                </c:pt>
                <c:pt idx="2">
                  <c:v>1237592</c:v>
                </c:pt>
                <c:pt idx="3">
                  <c:v>1254645</c:v>
                </c:pt>
                <c:pt idx="4">
                  <c:v>1237531</c:v>
                </c:pt>
                <c:pt idx="5">
                  <c:v>2256965</c:v>
                </c:pt>
              </c:numCache>
            </c:numRef>
          </c:val>
        </c:ser>
        <c:dLbls>
          <c:showLegendKey val="0"/>
          <c:showVal val="0"/>
          <c:showCatName val="0"/>
          <c:showSerName val="0"/>
          <c:showPercent val="0"/>
          <c:showBubbleSize val="0"/>
        </c:dLbls>
        <c:gapWidth val="150"/>
        <c:axId val="215492864"/>
        <c:axId val="215495040"/>
      </c:barChart>
      <c:catAx>
        <c:axId val="215492864"/>
        <c:scaling>
          <c:orientation val="minMax"/>
        </c:scaling>
        <c:delete val="0"/>
        <c:axPos val="b"/>
        <c:title>
          <c:tx>
            <c:rich>
              <a:bodyPr/>
              <a:lstStyle/>
              <a:p>
                <a:pPr>
                  <a:defRPr/>
                </a:pPr>
                <a:r>
                  <a:rPr lang="es-DO"/>
                  <a:t>Años</a:t>
                </a:r>
              </a:p>
            </c:rich>
          </c:tx>
          <c:overlay val="0"/>
        </c:title>
        <c:numFmt formatCode="General" sourceLinked="0"/>
        <c:majorTickMark val="none"/>
        <c:minorTickMark val="none"/>
        <c:tickLblPos val="nextTo"/>
        <c:crossAx val="215495040"/>
        <c:crosses val="autoZero"/>
        <c:auto val="1"/>
        <c:lblAlgn val="ctr"/>
        <c:lblOffset val="100"/>
        <c:noMultiLvlLbl val="0"/>
      </c:catAx>
      <c:valAx>
        <c:axId val="215495040"/>
        <c:scaling>
          <c:orientation val="minMax"/>
        </c:scaling>
        <c:delete val="0"/>
        <c:axPos val="l"/>
        <c:title>
          <c:tx>
            <c:rich>
              <a:bodyPr/>
              <a:lstStyle/>
              <a:p>
                <a:pPr>
                  <a:defRPr b="1"/>
                </a:pPr>
                <a:r>
                  <a:rPr lang="es-DO" b="1"/>
                  <a:t>Tareas Beneficiadaas</a:t>
                </a:r>
              </a:p>
            </c:rich>
          </c:tx>
          <c:overlay val="0"/>
        </c:title>
        <c:numFmt formatCode="#,##0" sourceLinked="1"/>
        <c:majorTickMark val="none"/>
        <c:minorTickMark val="none"/>
        <c:tickLblPos val="nextTo"/>
        <c:crossAx val="215492864"/>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6111030271259"/>
          <c:y val="2.874770522381196E-2"/>
          <c:w val="0.85245248895289139"/>
          <c:h val="0.84492596569368228"/>
        </c:manualLayout>
      </c:layout>
      <c:barChart>
        <c:barDir val="col"/>
        <c:grouping val="clustered"/>
        <c:varyColors val="0"/>
        <c:ser>
          <c:idx val="1"/>
          <c:order val="0"/>
          <c:tx>
            <c:strRef>
              <c:f>'Chart Producción'!$D$11</c:f>
              <c:strCache>
                <c:ptCount val="1"/>
                <c:pt idx="0">
                  <c:v>Kms. de Caminos Construidos y Rehabilitados</c:v>
                </c:pt>
              </c:strCache>
            </c:strRef>
          </c:tx>
          <c:spPr>
            <a:solidFill>
              <a:srgbClr val="00B050"/>
            </a:solidFill>
          </c:spPr>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5"/>
            <c:invertIfNegative val="0"/>
            <c:bubble3D val="0"/>
            <c:spPr>
              <a:solidFill>
                <a:schemeClr val="tx2"/>
              </a:solidFill>
            </c:spPr>
          </c:dPt>
          <c:cat>
            <c:strRef>
              <c:f>'Chart Producción'!$G$3:$M$3</c:f>
              <c:strCache>
                <c:ptCount val="6"/>
                <c:pt idx="0">
                  <c:v>2012 (Línea de Base)</c:v>
                </c:pt>
                <c:pt idx="1">
                  <c:v>2013</c:v>
                </c:pt>
                <c:pt idx="2">
                  <c:v>2014</c:v>
                </c:pt>
                <c:pt idx="3">
                  <c:v>2015</c:v>
                </c:pt>
                <c:pt idx="4">
                  <c:v>2016</c:v>
                </c:pt>
                <c:pt idx="5">
                  <c:v>2017</c:v>
                </c:pt>
              </c:strCache>
            </c:strRef>
          </c:cat>
          <c:val>
            <c:numRef>
              <c:f>'Chart Producción'!$G$11:$M$11</c:f>
              <c:numCache>
                <c:formatCode>#,##0</c:formatCode>
                <c:ptCount val="6"/>
                <c:pt idx="0">
                  <c:v>1700</c:v>
                </c:pt>
                <c:pt idx="1">
                  <c:v>3000</c:v>
                </c:pt>
                <c:pt idx="2">
                  <c:v>830</c:v>
                </c:pt>
                <c:pt idx="3">
                  <c:v>738</c:v>
                </c:pt>
                <c:pt idx="4">
                  <c:v>1163</c:v>
                </c:pt>
                <c:pt idx="5">
                  <c:v>1215.5600000000002</c:v>
                </c:pt>
              </c:numCache>
            </c:numRef>
          </c:val>
        </c:ser>
        <c:dLbls>
          <c:showLegendKey val="0"/>
          <c:showVal val="1"/>
          <c:showCatName val="0"/>
          <c:showSerName val="0"/>
          <c:showPercent val="0"/>
          <c:showBubbleSize val="0"/>
        </c:dLbls>
        <c:gapWidth val="150"/>
        <c:axId val="215526016"/>
        <c:axId val="215536384"/>
      </c:barChart>
      <c:catAx>
        <c:axId val="215526016"/>
        <c:scaling>
          <c:orientation val="minMax"/>
        </c:scaling>
        <c:delete val="0"/>
        <c:axPos val="b"/>
        <c:title>
          <c:tx>
            <c:rich>
              <a:bodyPr/>
              <a:lstStyle/>
              <a:p>
                <a:pPr>
                  <a:defRPr/>
                </a:pPr>
                <a:r>
                  <a:rPr lang="es-DO"/>
                  <a:t>A</a:t>
                </a:r>
                <a:r>
                  <a:rPr lang="es-ES" sz="1000" b="1" i="0" u="none" strike="noStrike" baseline="0">
                    <a:effectLst/>
                  </a:rPr>
                  <a:t>ños</a:t>
                </a:r>
                <a:endParaRPr lang="es-DO"/>
              </a:p>
            </c:rich>
          </c:tx>
          <c:overlay val="0"/>
        </c:title>
        <c:numFmt formatCode="General" sourceLinked="1"/>
        <c:majorTickMark val="out"/>
        <c:minorTickMark val="none"/>
        <c:tickLblPos val="nextTo"/>
        <c:crossAx val="215536384"/>
        <c:crosses val="autoZero"/>
        <c:auto val="1"/>
        <c:lblAlgn val="ctr"/>
        <c:lblOffset val="100"/>
        <c:noMultiLvlLbl val="0"/>
      </c:catAx>
      <c:valAx>
        <c:axId val="215536384"/>
        <c:scaling>
          <c:orientation val="minMax"/>
        </c:scaling>
        <c:delete val="0"/>
        <c:axPos val="l"/>
        <c:title>
          <c:tx>
            <c:rich>
              <a:bodyPr rot="-5400000" vert="horz"/>
              <a:lstStyle/>
              <a:p>
                <a:pPr>
                  <a:defRPr b="1"/>
                </a:pPr>
                <a:r>
                  <a:rPr lang="es-DO" b="1"/>
                  <a:t>Km. de Caminos Construidos y Rehabilitados</a:t>
                </a:r>
              </a:p>
            </c:rich>
          </c:tx>
          <c:layout>
            <c:manualLayout>
              <c:xMode val="edge"/>
              <c:yMode val="edge"/>
              <c:x val="5.0832911941053249E-3"/>
              <c:y val="0.1325038463835756"/>
            </c:manualLayout>
          </c:layout>
          <c:overlay val="0"/>
        </c:title>
        <c:numFmt formatCode="#,##0" sourceLinked="1"/>
        <c:majorTickMark val="out"/>
        <c:minorTickMark val="none"/>
        <c:tickLblPos val="nextTo"/>
        <c:crossAx val="215526016"/>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60476892685235"/>
          <c:y val="2.6320122996405619E-2"/>
          <c:w val="0.80308870187807524"/>
          <c:h val="0.84246633105288071"/>
        </c:manualLayout>
      </c:layout>
      <c:barChart>
        <c:barDir val="col"/>
        <c:grouping val="clustered"/>
        <c:varyColors val="0"/>
        <c:ser>
          <c:idx val="1"/>
          <c:order val="0"/>
          <c:tx>
            <c:strRef>
              <c:f>'Chart Producción'!$D$13</c:f>
              <c:strCache>
                <c:ptCount val="1"/>
                <c:pt idx="0">
                  <c:v>Tareas Incorporadas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Producción'!$G$13:$M$13</c:f>
              <c:numCache>
                <c:formatCode>#,##0</c:formatCode>
                <c:ptCount val="6"/>
                <c:pt idx="0">
                  <c:v>80440</c:v>
                </c:pt>
                <c:pt idx="1">
                  <c:v>16604</c:v>
                </c:pt>
                <c:pt idx="2">
                  <c:v>560</c:v>
                </c:pt>
                <c:pt idx="3">
                  <c:v>94087</c:v>
                </c:pt>
                <c:pt idx="4">
                  <c:v>3362</c:v>
                </c:pt>
                <c:pt idx="5">
                  <c:v>6090</c:v>
                </c:pt>
              </c:numCache>
            </c:numRef>
          </c:val>
        </c:ser>
        <c:dLbls>
          <c:showLegendKey val="0"/>
          <c:showVal val="0"/>
          <c:showCatName val="0"/>
          <c:showSerName val="0"/>
          <c:showPercent val="0"/>
          <c:showBubbleSize val="0"/>
        </c:dLbls>
        <c:gapWidth val="150"/>
        <c:axId val="215546880"/>
        <c:axId val="215549056"/>
      </c:barChart>
      <c:catAx>
        <c:axId val="215546880"/>
        <c:scaling>
          <c:orientation val="minMax"/>
        </c:scaling>
        <c:delete val="0"/>
        <c:axPos val="b"/>
        <c:title>
          <c:tx>
            <c:rich>
              <a:bodyPr/>
              <a:lstStyle/>
              <a:p>
                <a:pPr>
                  <a:defRPr/>
                </a:pPr>
                <a:r>
                  <a:rPr lang="es-ES"/>
                  <a:t>Años </a:t>
                </a:r>
                <a:endParaRPr lang="es-DO"/>
              </a:p>
            </c:rich>
          </c:tx>
          <c:overlay val="0"/>
        </c:title>
        <c:numFmt formatCode="General" sourceLinked="0"/>
        <c:majorTickMark val="none"/>
        <c:minorTickMark val="none"/>
        <c:tickLblPos val="nextTo"/>
        <c:crossAx val="215549056"/>
        <c:crosses val="autoZero"/>
        <c:auto val="1"/>
        <c:lblAlgn val="ctr"/>
        <c:lblOffset val="100"/>
        <c:noMultiLvlLbl val="0"/>
      </c:catAx>
      <c:valAx>
        <c:axId val="215549056"/>
        <c:scaling>
          <c:orientation val="minMax"/>
        </c:scaling>
        <c:delete val="0"/>
        <c:axPos val="l"/>
        <c:title>
          <c:tx>
            <c:rich>
              <a:bodyPr/>
              <a:lstStyle/>
              <a:p>
                <a:pPr>
                  <a:defRPr b="1" i="0"/>
                </a:pPr>
                <a:r>
                  <a:rPr lang="es-DO" b="1" i="0"/>
                  <a:t>Tareas Incoporadas</a:t>
                </a:r>
              </a:p>
            </c:rich>
          </c:tx>
          <c:overlay val="0"/>
        </c:title>
        <c:numFmt formatCode="#,##0" sourceLinked="1"/>
        <c:majorTickMark val="out"/>
        <c:minorTickMark val="none"/>
        <c:tickLblPos val="nextTo"/>
        <c:crossAx val="215546880"/>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34772412003632"/>
          <c:y val="3.0945728011385249E-2"/>
          <c:w val="0.85807044184140358"/>
          <c:h val="0.82199712840772954"/>
        </c:manualLayout>
      </c:layout>
      <c:barChart>
        <c:barDir val="col"/>
        <c:grouping val="clustered"/>
        <c:varyColors val="0"/>
        <c:ser>
          <c:idx val="1"/>
          <c:order val="0"/>
          <c:tx>
            <c:strRef>
              <c:f>'Chart Producción'!$D$14</c:f>
              <c:strCache>
                <c:ptCount val="1"/>
                <c:pt idx="0">
                  <c:v>Titulos Entregados</c:v>
                </c:pt>
              </c:strCache>
            </c:strRef>
          </c:tx>
          <c:invertIfNegative val="0"/>
          <c:dPt>
            <c:idx val="0"/>
            <c:invertIfNegative val="0"/>
            <c:bubble3D val="0"/>
            <c:spPr>
              <a:solidFill>
                <a:srgbClr val="C00000"/>
              </a:solidFill>
            </c:spPr>
          </c:dPt>
          <c:dPt>
            <c:idx val="1"/>
            <c:invertIfNegative val="0"/>
            <c:bubble3D val="0"/>
            <c:spPr>
              <a:solidFill>
                <a:schemeClr val="accent4">
                  <a:lumMod val="75000"/>
                </a:schemeClr>
              </a:solidFill>
            </c:spPr>
          </c:dPt>
          <c:dPt>
            <c:idx val="2"/>
            <c:invertIfNegative val="0"/>
            <c:bubble3D val="0"/>
            <c:spPr>
              <a:solidFill>
                <a:schemeClr val="accent1"/>
              </a:solidFill>
            </c:spPr>
          </c:dPt>
          <c:dPt>
            <c:idx val="3"/>
            <c:invertIfNegative val="0"/>
            <c:bubble3D val="0"/>
            <c:spPr>
              <a:solidFill>
                <a:schemeClr val="accent6"/>
              </a:solidFill>
            </c:spPr>
          </c:dPt>
          <c:dPt>
            <c:idx val="4"/>
            <c:invertIfNegative val="0"/>
            <c:bubble3D val="0"/>
            <c:spPr>
              <a:solidFill>
                <a:srgbClr val="00B050"/>
              </a:solidFill>
            </c:spPr>
          </c:dPt>
          <c:dPt>
            <c:idx val="5"/>
            <c:invertIfNegative val="0"/>
            <c:bubble3D val="0"/>
            <c:spPr>
              <a:solidFill>
                <a:schemeClr val="tx2"/>
              </a:solidFill>
            </c:spPr>
          </c:dPt>
          <c:dLbls>
            <c:showLegendKey val="0"/>
            <c:showVal val="1"/>
            <c:showCatName val="0"/>
            <c:showSerName val="0"/>
            <c:showPercent val="0"/>
            <c:showBubbleSize val="0"/>
            <c:showLeaderLines val="0"/>
          </c:dLbls>
          <c:cat>
            <c:strRef>
              <c:f>'Chart Producción'!$G$3:$M$3</c:f>
              <c:strCache>
                <c:ptCount val="6"/>
                <c:pt idx="0">
                  <c:v>2012 (Línea de Base)</c:v>
                </c:pt>
                <c:pt idx="1">
                  <c:v>2013</c:v>
                </c:pt>
                <c:pt idx="2">
                  <c:v>2014</c:v>
                </c:pt>
                <c:pt idx="3">
                  <c:v>2015</c:v>
                </c:pt>
                <c:pt idx="4">
                  <c:v>2016</c:v>
                </c:pt>
                <c:pt idx="5">
                  <c:v>2017</c:v>
                </c:pt>
              </c:strCache>
            </c:strRef>
          </c:cat>
          <c:val>
            <c:numRef>
              <c:f>'Chart Producción'!$G$14:$M$14</c:f>
              <c:numCache>
                <c:formatCode>#,##0</c:formatCode>
                <c:ptCount val="6"/>
                <c:pt idx="0">
                  <c:v>548</c:v>
                </c:pt>
                <c:pt idx="1">
                  <c:v>0</c:v>
                </c:pt>
                <c:pt idx="2">
                  <c:v>0</c:v>
                </c:pt>
                <c:pt idx="3">
                  <c:v>510</c:v>
                </c:pt>
                <c:pt idx="4">
                  <c:v>11367</c:v>
                </c:pt>
                <c:pt idx="5">
                  <c:v>8978</c:v>
                </c:pt>
              </c:numCache>
            </c:numRef>
          </c:val>
        </c:ser>
        <c:dLbls>
          <c:showLegendKey val="0"/>
          <c:showVal val="0"/>
          <c:showCatName val="0"/>
          <c:showSerName val="0"/>
          <c:showPercent val="0"/>
          <c:showBubbleSize val="0"/>
        </c:dLbls>
        <c:gapWidth val="150"/>
        <c:axId val="215584768"/>
        <c:axId val="215586688"/>
      </c:barChart>
      <c:catAx>
        <c:axId val="215584768"/>
        <c:scaling>
          <c:orientation val="minMax"/>
        </c:scaling>
        <c:delete val="0"/>
        <c:axPos val="b"/>
        <c:title>
          <c:tx>
            <c:rich>
              <a:bodyPr/>
              <a:lstStyle/>
              <a:p>
                <a:pPr>
                  <a:defRPr/>
                </a:pPr>
                <a:r>
                  <a:rPr lang="es-DO"/>
                  <a:t> </a:t>
                </a:r>
                <a:r>
                  <a:rPr lang="es-ES"/>
                  <a:t>Años </a:t>
                </a:r>
                <a:endParaRPr lang="es-DO"/>
              </a:p>
            </c:rich>
          </c:tx>
          <c:overlay val="0"/>
        </c:title>
        <c:numFmt formatCode="General" sourceLinked="0"/>
        <c:majorTickMark val="none"/>
        <c:minorTickMark val="none"/>
        <c:tickLblPos val="nextTo"/>
        <c:crossAx val="215586688"/>
        <c:crosses val="autoZero"/>
        <c:auto val="1"/>
        <c:lblAlgn val="ctr"/>
        <c:lblOffset val="100"/>
        <c:noMultiLvlLbl val="0"/>
      </c:catAx>
      <c:valAx>
        <c:axId val="215586688"/>
        <c:scaling>
          <c:orientation val="minMax"/>
        </c:scaling>
        <c:delete val="0"/>
        <c:axPos val="l"/>
        <c:title>
          <c:tx>
            <c:rich>
              <a:bodyPr/>
              <a:lstStyle/>
              <a:p>
                <a:pPr>
                  <a:defRPr b="1"/>
                </a:pPr>
                <a:r>
                  <a:rPr lang="es-DO" b="1"/>
                  <a:t>Parcelas Tituladas</a:t>
                </a:r>
              </a:p>
            </c:rich>
          </c:tx>
          <c:layout>
            <c:manualLayout>
              <c:xMode val="edge"/>
              <c:yMode val="edge"/>
              <c:x val="2.4715208065291942E-3"/>
              <c:y val="0.26304553394240354"/>
            </c:manualLayout>
          </c:layout>
          <c:overlay val="0"/>
        </c:title>
        <c:numFmt formatCode="#,##0" sourceLinked="1"/>
        <c:majorTickMark val="out"/>
        <c:minorTickMark val="none"/>
        <c:tickLblPos val="nextTo"/>
        <c:crossAx val="21558476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84094-FA6B-436D-803E-E5EF03A6F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178</Pages>
  <Words>34113</Words>
  <Characters>187627</Characters>
  <Application>Microsoft Office Word</Application>
  <DocSecurity>0</DocSecurity>
  <Lines>1563</Lines>
  <Paragraphs>442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Resumen Ejecutivo Memorias Ministerio de Agricultura 2013</vt:lpstr>
      <vt:lpstr>Resumen Ejecutivo Memorias Ministerio de Agricultura 2013</vt:lpstr>
    </vt:vector>
  </TitlesOfParts>
  <Company>Sinecorp, SRL</Company>
  <LinksUpToDate>false</LinksUpToDate>
  <CharactersWithSpaces>221298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Ejecutivo Memorias Ministerio de Agricultura 2013</dc:title>
  <dc:creator>Ministerio de Agricultura</dc:creator>
  <cp:lastModifiedBy>Jesus Pena</cp:lastModifiedBy>
  <cp:revision>8</cp:revision>
  <cp:lastPrinted>2017-12-14T20:20:00Z</cp:lastPrinted>
  <dcterms:created xsi:type="dcterms:W3CDTF">2017-12-15T23:50:00Z</dcterms:created>
  <dcterms:modified xsi:type="dcterms:W3CDTF">2017-12-18T18:48:00Z</dcterms:modified>
</cp:coreProperties>
</file>