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D6A" w:rsidRDefault="00E8774F" w:rsidP="00E8774F">
      <w:pPr>
        <w:jc w:val="center"/>
        <w:rPr>
          <w:rFonts w:ascii="Times New Roman" w:hAnsi="Times New Roman" w:cs="Times New Roman"/>
          <w:b/>
          <w:bCs/>
          <w:sz w:val="28"/>
        </w:rPr>
      </w:pPr>
      <w:bookmarkStart w:id="0" w:name="_Hlk501119700"/>
      <w:bookmarkStart w:id="1" w:name="_GoBack"/>
      <w:bookmarkEnd w:id="0"/>
      <w:bookmarkEnd w:id="1"/>
      <w:r>
        <w:rPr>
          <w:rFonts w:ascii="Times New Roman" w:hAnsi="Times New Roman" w:cs="Times New Roman"/>
          <w:b/>
          <w:bCs/>
          <w:noProof/>
          <w:sz w:val="28"/>
          <w:lang w:eastAsia="es-DO"/>
        </w:rPr>
        <w:drawing>
          <wp:inline distT="0" distB="0" distL="0" distR="0" wp14:anchorId="174D9F88" wp14:editId="277F1FEC">
            <wp:extent cx="3871595" cy="1115695"/>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1595" cy="1115695"/>
                    </a:xfrm>
                    <a:prstGeom prst="rect">
                      <a:avLst/>
                    </a:prstGeom>
                    <a:noFill/>
                  </pic:spPr>
                </pic:pic>
              </a:graphicData>
            </a:graphic>
          </wp:inline>
        </w:drawing>
      </w:r>
    </w:p>
    <w:p w:rsidR="004C3D00" w:rsidRDefault="004C3D00">
      <w:pPr>
        <w:rPr>
          <w:rFonts w:ascii="Times New Roman" w:hAnsi="Times New Roman" w:cs="Times New Roman"/>
          <w:b/>
          <w:bCs/>
          <w:sz w:val="28"/>
        </w:rPr>
      </w:pPr>
    </w:p>
    <w:p w:rsidR="004C3D00" w:rsidRDefault="004C3D00">
      <w:pP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bookmarkStart w:id="2" w:name="_Hlk501360476"/>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F044BA" w:rsidRPr="00AB4FAA" w:rsidRDefault="00AB0030" w:rsidP="00AB0030">
      <w:pPr>
        <w:jc w:val="center"/>
        <w:rPr>
          <w:rFonts w:ascii="Times New Roman" w:hAnsi="Times New Roman" w:cs="Times New Roman"/>
          <w:b/>
          <w:bCs/>
          <w:sz w:val="72"/>
        </w:rPr>
      </w:pPr>
      <w:r w:rsidRPr="00AB4FAA">
        <w:rPr>
          <w:rFonts w:ascii="Times New Roman" w:hAnsi="Times New Roman" w:cs="Times New Roman"/>
          <w:b/>
          <w:bCs/>
          <w:sz w:val="72"/>
        </w:rPr>
        <w:t>M</w:t>
      </w:r>
      <w:r w:rsidR="550CF901" w:rsidRPr="00AB4FAA">
        <w:rPr>
          <w:rFonts w:ascii="Times New Roman" w:hAnsi="Times New Roman" w:cs="Times New Roman"/>
          <w:b/>
          <w:bCs/>
          <w:sz w:val="72"/>
        </w:rPr>
        <w:t>emoria Institucional</w:t>
      </w:r>
      <w:bookmarkEnd w:id="2"/>
      <w:r w:rsidR="550CF901" w:rsidRPr="00AB4FAA">
        <w:rPr>
          <w:rFonts w:ascii="Times New Roman" w:hAnsi="Times New Roman" w:cs="Times New Roman"/>
          <w:b/>
          <w:bCs/>
          <w:sz w:val="72"/>
        </w:rPr>
        <w:t>.</w:t>
      </w:r>
    </w:p>
    <w:p w:rsidR="00AB0030" w:rsidRPr="00AB4FAA" w:rsidRDefault="00AB4FAA" w:rsidP="00AB0030">
      <w:pPr>
        <w:jc w:val="center"/>
        <w:rPr>
          <w:rFonts w:ascii="Times New Roman" w:hAnsi="Times New Roman" w:cs="Times New Roman"/>
          <w:b/>
          <w:bCs/>
          <w:sz w:val="72"/>
        </w:rPr>
      </w:pPr>
      <w:r w:rsidRPr="00AB4FAA">
        <w:rPr>
          <w:rFonts w:ascii="Times New Roman" w:hAnsi="Times New Roman" w:cs="Times New Roman"/>
          <w:b/>
          <w:bCs/>
          <w:sz w:val="72"/>
        </w:rPr>
        <w:t>Año 2017</w:t>
      </w: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Default="00AB4FAA" w:rsidP="00AB0030">
      <w:pPr>
        <w:jc w:val="center"/>
        <w:rPr>
          <w:rFonts w:ascii="Times New Roman" w:hAnsi="Times New Roman" w:cs="Times New Roman"/>
          <w:b/>
          <w:bCs/>
          <w:sz w:val="28"/>
        </w:rPr>
      </w:pPr>
    </w:p>
    <w:p w:rsidR="00AB4FAA" w:rsidRPr="0065777C" w:rsidRDefault="00AB4FAA" w:rsidP="00AB0030">
      <w:pPr>
        <w:jc w:val="center"/>
        <w:rPr>
          <w:rFonts w:ascii="Times New Roman" w:hAnsi="Times New Roman" w:cs="Times New Roman"/>
          <w:b/>
          <w:bCs/>
          <w:sz w:val="28"/>
        </w:rPr>
      </w:pPr>
    </w:p>
    <w:p w:rsidR="00F044BA" w:rsidRPr="00DB18F5" w:rsidRDefault="550CF901" w:rsidP="00C414D6">
      <w:pPr>
        <w:spacing w:after="0" w:line="240" w:lineRule="auto"/>
        <w:jc w:val="both"/>
        <w:rPr>
          <w:rFonts w:ascii="Times New Roman" w:eastAsia="Times New Roman" w:hAnsi="Times New Roman" w:cs="Times New Roman"/>
          <w:b/>
          <w:bCs/>
          <w:lang w:eastAsia="es-DO"/>
        </w:rPr>
      </w:pPr>
      <w:r w:rsidRPr="00DB18F5">
        <w:rPr>
          <w:rFonts w:ascii="Times New Roman" w:eastAsia="Times New Roman" w:hAnsi="Times New Roman" w:cs="Times New Roman"/>
          <w:b/>
          <w:bCs/>
          <w:lang w:eastAsia="es-DO"/>
        </w:rPr>
        <w:t>Índice de Contenido</w:t>
      </w:r>
    </w:p>
    <w:p w:rsidR="00C72199" w:rsidRPr="00DB18F5" w:rsidRDefault="00C72199" w:rsidP="00C414D6">
      <w:pPr>
        <w:spacing w:after="0" w:line="240" w:lineRule="auto"/>
        <w:jc w:val="both"/>
        <w:rPr>
          <w:rFonts w:ascii="Times New Roman" w:eastAsia="Times New Roman" w:hAnsi="Times New Roman" w:cs="Times New Roman"/>
          <w:b/>
          <w:bCs/>
          <w:lang w:eastAsia="es-DO"/>
        </w:rPr>
      </w:pPr>
    </w:p>
    <w:p w:rsidR="001378D5" w:rsidRPr="00DB18F5" w:rsidRDefault="001378D5" w:rsidP="001378D5">
      <w:pPr>
        <w:spacing w:after="0" w:line="240" w:lineRule="auto"/>
        <w:jc w:val="both"/>
        <w:rPr>
          <w:rFonts w:ascii="Times New Roman" w:eastAsia="Times New Roman" w:hAnsi="Times New Roman" w:cs="Times New Roman"/>
          <w:b/>
          <w:bCs/>
          <w:lang w:eastAsia="es-DO"/>
        </w:rPr>
      </w:pPr>
      <w:r w:rsidRPr="00DB18F5">
        <w:rPr>
          <w:rFonts w:ascii="Times New Roman" w:eastAsia="Times New Roman" w:hAnsi="Times New Roman" w:cs="Times New Roman"/>
          <w:b/>
          <w:bCs/>
          <w:lang w:eastAsia="es-DO"/>
        </w:rPr>
        <w:t>II. Resumen Ejecutivo</w:t>
      </w:r>
    </w:p>
    <w:p w:rsidR="001378D5" w:rsidRPr="00DB18F5" w:rsidRDefault="001378D5" w:rsidP="001378D5">
      <w:pPr>
        <w:spacing w:after="0" w:line="240" w:lineRule="auto"/>
        <w:jc w:val="both"/>
        <w:rPr>
          <w:rFonts w:ascii="Times New Roman" w:eastAsia="Times New Roman" w:hAnsi="Times New Roman" w:cs="Times New Roman"/>
          <w:b/>
          <w:bCs/>
          <w:lang w:eastAsia="es-DO"/>
        </w:rPr>
      </w:pPr>
    </w:p>
    <w:p w:rsidR="001378D5" w:rsidRPr="00E32218" w:rsidRDefault="001378D5" w:rsidP="001378D5">
      <w:pPr>
        <w:spacing w:after="0" w:line="240" w:lineRule="auto"/>
        <w:jc w:val="both"/>
        <w:rPr>
          <w:rFonts w:ascii="Times New Roman" w:eastAsia="Times New Roman" w:hAnsi="Times New Roman" w:cs="Times New Roman"/>
          <w:b/>
          <w:bCs/>
          <w:lang w:eastAsia="es-DO"/>
        </w:rPr>
      </w:pPr>
      <w:r w:rsidRPr="00DB18F5">
        <w:rPr>
          <w:rFonts w:ascii="Times New Roman" w:eastAsia="Times New Roman" w:hAnsi="Times New Roman" w:cs="Times New Roman"/>
          <w:b/>
          <w:bCs/>
          <w:lang w:eastAsia="es-DO"/>
        </w:rPr>
        <w:t>III. Información Institucional (Misión, Visión, funcionarios, Base Legal, etc.)</w:t>
      </w:r>
    </w:p>
    <w:p w:rsidR="001378D5" w:rsidRPr="00E32218" w:rsidRDefault="001378D5" w:rsidP="001378D5">
      <w:pPr>
        <w:pStyle w:val="NormalWeb"/>
        <w:spacing w:before="0" w:beforeAutospacing="0" w:after="0" w:afterAutospacing="0"/>
        <w:ind w:firstLine="708"/>
        <w:jc w:val="both"/>
        <w:rPr>
          <w:sz w:val="22"/>
          <w:szCs w:val="22"/>
          <w:lang w:val="es-DO"/>
        </w:rPr>
      </w:pPr>
      <w:r w:rsidRPr="00E32218">
        <w:rPr>
          <w:sz w:val="22"/>
          <w:szCs w:val="22"/>
          <w:lang w:val="es-DO"/>
        </w:rPr>
        <w:t>Funcionarios</w:t>
      </w:r>
    </w:p>
    <w:p w:rsidR="001378D5" w:rsidRPr="00E32218" w:rsidRDefault="001378D5" w:rsidP="001378D5">
      <w:pPr>
        <w:spacing w:after="0" w:line="240" w:lineRule="auto"/>
        <w:ind w:firstLine="708"/>
        <w:jc w:val="both"/>
        <w:rPr>
          <w:rFonts w:ascii="Times New Roman" w:eastAsia="Times New Roman" w:hAnsi="Times New Roman" w:cs="Times New Roman"/>
        </w:rPr>
      </w:pPr>
      <w:r w:rsidRPr="00E32218">
        <w:rPr>
          <w:rFonts w:ascii="Times New Roman" w:eastAsia="Times New Roman" w:hAnsi="Times New Roman" w:cs="Times New Roman"/>
        </w:rPr>
        <w:t>Misión</w:t>
      </w:r>
    </w:p>
    <w:p w:rsidR="001378D5" w:rsidRPr="00E32218" w:rsidRDefault="001378D5" w:rsidP="001378D5">
      <w:pPr>
        <w:spacing w:after="0" w:line="240" w:lineRule="auto"/>
        <w:ind w:firstLine="708"/>
        <w:jc w:val="both"/>
        <w:rPr>
          <w:rFonts w:ascii="Times New Roman" w:eastAsia="Times New Roman" w:hAnsi="Times New Roman" w:cs="Times New Roman"/>
        </w:rPr>
      </w:pPr>
      <w:r w:rsidRPr="00E32218">
        <w:rPr>
          <w:rFonts w:ascii="Times New Roman" w:eastAsia="Times New Roman" w:hAnsi="Times New Roman" w:cs="Times New Roman"/>
        </w:rPr>
        <w:t>Visión</w:t>
      </w:r>
    </w:p>
    <w:p w:rsidR="001378D5" w:rsidRPr="00E32218" w:rsidRDefault="001378D5" w:rsidP="001378D5">
      <w:pPr>
        <w:spacing w:after="0" w:line="240" w:lineRule="auto"/>
        <w:ind w:firstLine="708"/>
        <w:jc w:val="both"/>
        <w:rPr>
          <w:rFonts w:ascii="Times New Roman" w:eastAsia="Times New Roman" w:hAnsi="Times New Roman" w:cs="Times New Roman"/>
        </w:rPr>
      </w:pPr>
      <w:r w:rsidRPr="00E32218">
        <w:rPr>
          <w:rFonts w:ascii="Times New Roman" w:eastAsia="Times New Roman" w:hAnsi="Times New Roman" w:cs="Times New Roman"/>
        </w:rPr>
        <w:t>Valores</w:t>
      </w:r>
    </w:p>
    <w:p w:rsidR="001378D5" w:rsidRDefault="001378D5" w:rsidP="001378D5">
      <w:pPr>
        <w:spacing w:after="0" w:line="240" w:lineRule="auto"/>
        <w:ind w:firstLine="708"/>
        <w:jc w:val="both"/>
        <w:rPr>
          <w:rFonts w:ascii="Times New Roman" w:eastAsia="Times New Roman" w:hAnsi="Times New Roman" w:cs="Times New Roman"/>
          <w:lang w:eastAsia="es-DO"/>
        </w:rPr>
      </w:pPr>
      <w:r w:rsidRPr="00E32218">
        <w:rPr>
          <w:rFonts w:ascii="Times New Roman" w:eastAsia="Times New Roman" w:hAnsi="Times New Roman" w:cs="Times New Roman"/>
          <w:lang w:eastAsia="es-DO"/>
        </w:rPr>
        <w:t>Propuesta de valor del INAIPI</w:t>
      </w:r>
    </w:p>
    <w:p w:rsidR="00CC56C0" w:rsidRPr="00E32218" w:rsidRDefault="00CC56C0" w:rsidP="001378D5">
      <w:pPr>
        <w:spacing w:after="0" w:line="240" w:lineRule="auto"/>
        <w:ind w:firstLine="708"/>
        <w:jc w:val="both"/>
        <w:rPr>
          <w:rFonts w:ascii="Times New Roman" w:eastAsia="Times New Roman" w:hAnsi="Times New Roman" w:cs="Times New Roman"/>
          <w:lang w:eastAsia="es-DO"/>
        </w:rPr>
      </w:pPr>
      <w:r>
        <w:rPr>
          <w:rFonts w:ascii="Times New Roman" w:eastAsia="Times New Roman" w:hAnsi="Times New Roman" w:cs="Times New Roman"/>
          <w:lang w:eastAsia="es-DO"/>
        </w:rPr>
        <w:t>El Modelo de Atención Integral del INAIPI</w:t>
      </w:r>
    </w:p>
    <w:p w:rsidR="001378D5" w:rsidRPr="00DB18F5" w:rsidRDefault="001378D5" w:rsidP="001378D5">
      <w:pPr>
        <w:spacing w:after="0" w:line="240" w:lineRule="auto"/>
        <w:jc w:val="both"/>
        <w:rPr>
          <w:rFonts w:ascii="Times New Roman" w:eastAsia="Times New Roman" w:hAnsi="Times New Roman" w:cs="Times New Roman"/>
          <w:lang w:eastAsia="es-DO"/>
        </w:rPr>
      </w:pPr>
    </w:p>
    <w:p w:rsidR="001378D5" w:rsidRPr="00DB18F5" w:rsidRDefault="001378D5" w:rsidP="001378D5">
      <w:p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IV.</w:t>
      </w:r>
      <w:r w:rsidRPr="00DB18F5">
        <w:rPr>
          <w:rFonts w:ascii="Times New Roman" w:eastAsia="Times New Roman" w:hAnsi="Times New Roman" w:cs="Times New Roman"/>
          <w:lang w:eastAsia="es-DO"/>
        </w:rPr>
        <w:t xml:space="preserve"> </w:t>
      </w:r>
      <w:r w:rsidRPr="00DB18F5">
        <w:rPr>
          <w:rFonts w:ascii="Times New Roman" w:eastAsia="Times New Roman" w:hAnsi="Times New Roman" w:cs="Times New Roman"/>
          <w:b/>
          <w:lang w:eastAsia="es-DO"/>
        </w:rPr>
        <w:t>Resultados de la Gestión del Año 2017</w:t>
      </w:r>
    </w:p>
    <w:p w:rsidR="001378D5" w:rsidRPr="00DB18F5" w:rsidRDefault="001378D5" w:rsidP="001378D5">
      <w:pPr>
        <w:spacing w:after="0" w:line="240" w:lineRule="auto"/>
        <w:jc w:val="both"/>
        <w:rPr>
          <w:rFonts w:ascii="Times New Roman" w:eastAsia="Times New Roman" w:hAnsi="Times New Roman" w:cs="Times New Roman"/>
          <w:b/>
          <w:lang w:eastAsia="es-DO"/>
        </w:rPr>
      </w:pPr>
    </w:p>
    <w:p w:rsidR="001378D5" w:rsidRPr="00DB18F5" w:rsidRDefault="001378D5" w:rsidP="001378D5">
      <w:pPr>
        <w:pStyle w:val="Prrafodelista"/>
        <w:numPr>
          <w:ilvl w:val="0"/>
          <w:numId w:val="7"/>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b/>
          <w:lang w:eastAsia="es-DO"/>
        </w:rPr>
        <w:t>Metas Institucionales</w:t>
      </w:r>
    </w:p>
    <w:p w:rsidR="001378D5" w:rsidRPr="00DB18F5" w:rsidRDefault="001378D5" w:rsidP="001378D5">
      <w:pPr>
        <w:spacing w:after="0" w:line="240" w:lineRule="auto"/>
        <w:jc w:val="both"/>
        <w:rPr>
          <w:rFonts w:ascii="Times New Roman" w:eastAsia="Times New Roman" w:hAnsi="Times New Roman" w:cs="Times New Roman"/>
          <w:lang w:eastAsia="es-DO"/>
        </w:rPr>
      </w:pPr>
    </w:p>
    <w:p w:rsidR="001378D5" w:rsidRPr="00DB18F5" w:rsidRDefault="001378D5" w:rsidP="001378D5">
      <w:pPr>
        <w:spacing w:after="0" w:line="240" w:lineRule="auto"/>
        <w:ind w:left="360" w:firstLine="708"/>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Cobertura en Servicios de Atención a la Primera Infancia</w:t>
      </w:r>
    </w:p>
    <w:p w:rsidR="001378D5" w:rsidRPr="00DB18F5" w:rsidRDefault="001378D5" w:rsidP="001378D5">
      <w:pPr>
        <w:spacing w:after="0" w:line="240" w:lineRule="auto"/>
        <w:jc w:val="both"/>
        <w:rPr>
          <w:rFonts w:ascii="Times New Roman" w:eastAsia="Times New Roman" w:hAnsi="Times New Roman" w:cs="Times New Roman"/>
          <w:b/>
          <w:lang w:eastAsia="es-DO"/>
        </w:rPr>
      </w:pPr>
    </w:p>
    <w:p w:rsidR="001378D5" w:rsidRPr="00DB18F5" w:rsidRDefault="001378D5" w:rsidP="001378D5">
      <w:pPr>
        <w:spacing w:after="0" w:line="240" w:lineRule="auto"/>
        <w:ind w:left="360" w:firstLine="708"/>
        <w:jc w:val="both"/>
        <w:rPr>
          <w:rFonts w:ascii="Times New Roman" w:hAnsi="Times New Roman" w:cs="Times New Roman"/>
          <w:b/>
          <w:lang w:eastAsia="es-DO"/>
        </w:rPr>
      </w:pPr>
      <w:r w:rsidRPr="00DB18F5">
        <w:rPr>
          <w:rFonts w:ascii="Times New Roman" w:hAnsi="Times New Roman" w:cs="Times New Roman"/>
          <w:b/>
          <w:lang w:eastAsia="es-DO"/>
        </w:rPr>
        <w:t>Formación básica y continua en Atención a la Primera Infancia.</w:t>
      </w:r>
    </w:p>
    <w:p w:rsidR="001378D5" w:rsidRPr="00DB18F5" w:rsidRDefault="001378D5" w:rsidP="001378D5">
      <w:pPr>
        <w:spacing w:after="0" w:line="240" w:lineRule="auto"/>
        <w:jc w:val="both"/>
        <w:rPr>
          <w:rFonts w:ascii="Times New Roman" w:hAnsi="Times New Roman" w:cs="Times New Roman"/>
          <w:b/>
          <w:lang w:eastAsia="es-DO"/>
        </w:rPr>
      </w:pPr>
    </w:p>
    <w:p w:rsidR="001378D5" w:rsidRPr="00DB18F5" w:rsidRDefault="001378D5" w:rsidP="001378D5">
      <w:pPr>
        <w:spacing w:after="0" w:line="240" w:lineRule="auto"/>
        <w:ind w:left="360" w:firstLine="708"/>
        <w:jc w:val="both"/>
        <w:rPr>
          <w:rFonts w:ascii="Times New Roman" w:hAnsi="Times New Roman" w:cs="Times New Roman"/>
          <w:b/>
          <w:lang w:eastAsia="es-DO"/>
        </w:rPr>
      </w:pPr>
      <w:r w:rsidRPr="00DB18F5">
        <w:rPr>
          <w:rFonts w:ascii="Times New Roman" w:hAnsi="Times New Roman" w:cs="Times New Roman"/>
          <w:b/>
          <w:lang w:eastAsia="es-DO"/>
        </w:rPr>
        <w:t>Implementación de los componentes del modelo de atención.</w:t>
      </w:r>
    </w:p>
    <w:p w:rsidR="001378D5" w:rsidRPr="00DB18F5" w:rsidRDefault="001378D5" w:rsidP="001378D5">
      <w:pPr>
        <w:spacing w:after="0" w:line="240" w:lineRule="auto"/>
        <w:jc w:val="both"/>
        <w:rPr>
          <w:rFonts w:ascii="Times New Roman" w:hAnsi="Times New Roman" w:cs="Times New Roman"/>
          <w:b/>
          <w:lang w:eastAsia="es-DO"/>
        </w:rPr>
      </w:pPr>
    </w:p>
    <w:p w:rsidR="001378D5" w:rsidRPr="00E32218" w:rsidRDefault="001378D5" w:rsidP="001378D5">
      <w:pPr>
        <w:pStyle w:val="paragraph"/>
        <w:spacing w:before="0" w:beforeAutospacing="0" w:after="0" w:afterAutospacing="0"/>
        <w:ind w:left="708" w:firstLine="708"/>
        <w:jc w:val="both"/>
        <w:textAlignment w:val="baseline"/>
        <w:rPr>
          <w:sz w:val="22"/>
          <w:szCs w:val="22"/>
        </w:rPr>
      </w:pPr>
      <w:r w:rsidRPr="00E32218">
        <w:rPr>
          <w:sz w:val="22"/>
          <w:szCs w:val="22"/>
          <w:lang w:val="es-ES"/>
        </w:rPr>
        <w:t>Componente: Educación Inicial</w:t>
      </w:r>
      <w:r w:rsidRPr="00E32218">
        <w:rPr>
          <w:sz w:val="22"/>
          <w:szCs w:val="22"/>
        </w:rPr>
        <w:t> </w:t>
      </w:r>
    </w:p>
    <w:p w:rsidR="001378D5" w:rsidRPr="00E32218" w:rsidRDefault="001378D5" w:rsidP="001378D5">
      <w:pPr>
        <w:pStyle w:val="paragraph"/>
        <w:spacing w:before="0" w:beforeAutospacing="0" w:after="0" w:afterAutospacing="0"/>
        <w:ind w:left="708" w:firstLine="708"/>
        <w:jc w:val="both"/>
        <w:textAlignment w:val="baseline"/>
        <w:rPr>
          <w:sz w:val="22"/>
          <w:szCs w:val="22"/>
        </w:rPr>
      </w:pPr>
      <w:r w:rsidRPr="00E32218">
        <w:t>Componente: Salud y Nutrición </w:t>
      </w:r>
    </w:p>
    <w:p w:rsidR="001378D5" w:rsidRPr="00E32218" w:rsidRDefault="001378D5" w:rsidP="001378D5">
      <w:pPr>
        <w:pStyle w:val="paragraph"/>
        <w:spacing w:before="0" w:beforeAutospacing="0" w:after="0" w:afterAutospacing="0"/>
        <w:ind w:left="1416"/>
        <w:jc w:val="both"/>
        <w:textAlignment w:val="baseline"/>
        <w:rPr>
          <w:sz w:val="22"/>
          <w:szCs w:val="22"/>
        </w:rPr>
      </w:pPr>
      <w:r w:rsidRPr="00E32218">
        <w:rPr>
          <w:sz w:val="22"/>
          <w:szCs w:val="22"/>
        </w:rPr>
        <w:t>Componente: Detección Temprana y Atención las Necesidades Educativas Especiales y Condición de Discapacidad</w:t>
      </w:r>
    </w:p>
    <w:p w:rsidR="001378D5" w:rsidRPr="00E32218" w:rsidRDefault="001378D5" w:rsidP="001378D5">
      <w:pPr>
        <w:pStyle w:val="paragraph"/>
        <w:spacing w:before="0" w:beforeAutospacing="0" w:after="0" w:afterAutospacing="0"/>
        <w:ind w:left="1416"/>
        <w:jc w:val="both"/>
        <w:textAlignment w:val="baseline"/>
        <w:rPr>
          <w:sz w:val="22"/>
          <w:szCs w:val="22"/>
        </w:rPr>
      </w:pPr>
      <w:r w:rsidRPr="00E32218">
        <w:rPr>
          <w:lang w:val="es-ES"/>
        </w:rPr>
        <w:t>Componente: Protección contra el Abuso y la Violencia.</w:t>
      </w:r>
      <w:r w:rsidRPr="00E32218">
        <w:t> </w:t>
      </w:r>
    </w:p>
    <w:p w:rsidR="001378D5" w:rsidRPr="00E32218" w:rsidRDefault="001378D5" w:rsidP="001378D5">
      <w:pPr>
        <w:pStyle w:val="paragraph"/>
        <w:spacing w:before="0" w:beforeAutospacing="0" w:after="0" w:afterAutospacing="0"/>
        <w:ind w:left="708" w:firstLine="708"/>
        <w:jc w:val="both"/>
        <w:textAlignment w:val="baseline"/>
        <w:rPr>
          <w:sz w:val="22"/>
          <w:szCs w:val="22"/>
        </w:rPr>
      </w:pPr>
      <w:r w:rsidRPr="00E32218">
        <w:rPr>
          <w:rStyle w:val="normaltextrun"/>
          <w:sz w:val="22"/>
          <w:szCs w:val="22"/>
          <w:lang w:val="es-ES"/>
        </w:rPr>
        <w:t>Componente: Registro de Nacimiento</w:t>
      </w:r>
      <w:r w:rsidRPr="00E32218">
        <w:rPr>
          <w:rStyle w:val="eop"/>
          <w:sz w:val="22"/>
          <w:szCs w:val="22"/>
        </w:rPr>
        <w:t> </w:t>
      </w:r>
    </w:p>
    <w:p w:rsidR="001378D5" w:rsidRPr="00DB18F5" w:rsidRDefault="001378D5" w:rsidP="001378D5">
      <w:pPr>
        <w:pStyle w:val="paragraph"/>
        <w:spacing w:before="0" w:beforeAutospacing="0" w:after="0" w:afterAutospacing="0"/>
        <w:jc w:val="both"/>
        <w:textAlignment w:val="baseline"/>
        <w:rPr>
          <w:sz w:val="22"/>
          <w:szCs w:val="22"/>
        </w:rPr>
      </w:pPr>
      <w:r w:rsidRPr="00DB18F5">
        <w:rPr>
          <w:rStyle w:val="eop"/>
          <w:sz w:val="22"/>
          <w:szCs w:val="22"/>
        </w:rPr>
        <w:t> </w:t>
      </w:r>
    </w:p>
    <w:p w:rsidR="001378D5" w:rsidRPr="00E32218" w:rsidRDefault="001378D5" w:rsidP="001378D5">
      <w:pPr>
        <w:spacing w:after="0" w:line="240" w:lineRule="auto"/>
        <w:ind w:left="708"/>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 xml:space="preserve">Participación de la Familia y la Comunidad </w:t>
      </w:r>
    </w:p>
    <w:p w:rsidR="001378D5" w:rsidRPr="00E32218" w:rsidRDefault="001378D5" w:rsidP="001378D5">
      <w:pPr>
        <w:spacing w:after="0" w:line="240" w:lineRule="auto"/>
        <w:ind w:firstLine="708"/>
        <w:jc w:val="both"/>
        <w:rPr>
          <w:rFonts w:ascii="Times New Roman" w:hAnsi="Times New Roman" w:cs="Times New Roman"/>
          <w:b/>
          <w:lang w:eastAsia="es-DO"/>
        </w:rPr>
      </w:pPr>
      <w:r w:rsidRPr="00DB18F5">
        <w:rPr>
          <w:rFonts w:ascii="Times New Roman" w:hAnsi="Times New Roman" w:cs="Times New Roman"/>
          <w:b/>
          <w:lang w:eastAsia="es-DO"/>
        </w:rPr>
        <w:t>Gestión de los Servicios de Atención</w:t>
      </w:r>
    </w:p>
    <w:p w:rsidR="001378D5" w:rsidRPr="00DB18F5" w:rsidRDefault="001378D5" w:rsidP="001378D5">
      <w:pPr>
        <w:spacing w:after="0" w:line="240" w:lineRule="auto"/>
        <w:jc w:val="both"/>
        <w:rPr>
          <w:rFonts w:ascii="Times New Roman" w:eastAsia="Times New Roman" w:hAnsi="Times New Roman" w:cs="Times New Roman"/>
          <w:lang w:eastAsia="es-DO"/>
        </w:rPr>
      </w:pPr>
    </w:p>
    <w:p w:rsidR="001378D5" w:rsidRPr="00DB18F5" w:rsidRDefault="001378D5" w:rsidP="001378D5">
      <w:pPr>
        <w:spacing w:after="0" w:line="240" w:lineRule="auto"/>
        <w:ind w:firstLine="708"/>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b) Indicadores de Gestión</w:t>
      </w:r>
    </w:p>
    <w:p w:rsidR="001378D5" w:rsidRPr="00DB18F5" w:rsidRDefault="001378D5" w:rsidP="001378D5">
      <w:pPr>
        <w:spacing w:after="0" w:line="240" w:lineRule="auto"/>
        <w:ind w:left="708" w:firstLine="708"/>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1.</w:t>
      </w:r>
      <w:r w:rsidR="00713D80">
        <w:rPr>
          <w:rFonts w:ascii="Times New Roman" w:eastAsia="Times New Roman" w:hAnsi="Times New Roman" w:cs="Times New Roman"/>
          <w:b/>
          <w:lang w:eastAsia="es-DO"/>
        </w:rPr>
        <w:t xml:space="preserve"> </w:t>
      </w:r>
      <w:r w:rsidRPr="00DB18F5">
        <w:rPr>
          <w:rFonts w:ascii="Times New Roman" w:eastAsia="Times New Roman" w:hAnsi="Times New Roman" w:cs="Times New Roman"/>
          <w:b/>
          <w:lang w:eastAsia="es-DO"/>
        </w:rPr>
        <w:t>Perspectiva Estratégica</w:t>
      </w:r>
    </w:p>
    <w:p w:rsidR="001378D5" w:rsidRPr="00DB18F5" w:rsidRDefault="001378D5" w:rsidP="001378D5">
      <w:pPr>
        <w:spacing w:after="0" w:line="240" w:lineRule="auto"/>
        <w:ind w:left="1416" w:firstLine="708"/>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i. Metas Presidenciales</w:t>
      </w:r>
    </w:p>
    <w:p w:rsidR="001378D5" w:rsidRPr="00DB18F5" w:rsidRDefault="001378D5" w:rsidP="001378D5">
      <w:pPr>
        <w:spacing w:after="0" w:line="240" w:lineRule="auto"/>
        <w:ind w:left="708"/>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ii. Índice Uso TIC e Implementación Gobierno Electrónico</w:t>
      </w:r>
    </w:p>
    <w:p w:rsidR="001378D5" w:rsidRPr="00DB18F5" w:rsidRDefault="001378D5" w:rsidP="001378D5">
      <w:pPr>
        <w:spacing w:after="0" w:line="240" w:lineRule="auto"/>
        <w:ind w:firstLine="708"/>
        <w:jc w:val="both"/>
        <w:rPr>
          <w:rFonts w:ascii="Times New Roman" w:eastAsia="Times New Roman" w:hAnsi="Times New Roman" w:cs="Times New Roman"/>
          <w:lang w:eastAsia="es-DO"/>
        </w:rPr>
      </w:pPr>
      <w:r w:rsidRPr="00E32218">
        <w:rPr>
          <w:rFonts w:ascii="Times New Roman" w:eastAsia="Times New Roman" w:hAnsi="Times New Roman" w:cs="Times New Roman"/>
          <w:lang w:eastAsia="es-DO"/>
        </w:rPr>
        <w:t>iii. Sistema de Monitoreo de la Administración Pública (SISMAP)</w:t>
      </w:r>
    </w:p>
    <w:p w:rsidR="001378D5" w:rsidRPr="00DB18F5" w:rsidRDefault="001378D5" w:rsidP="001378D5">
      <w:pPr>
        <w:spacing w:after="0" w:line="240" w:lineRule="auto"/>
        <w:ind w:left="1416" w:firstLine="708"/>
        <w:jc w:val="both"/>
        <w:rPr>
          <w:rFonts w:ascii="Times New Roman" w:eastAsia="Times New Roman" w:hAnsi="Times New Roman" w:cs="Times New Roman"/>
          <w:lang w:eastAsia="es-DO"/>
        </w:rPr>
      </w:pPr>
    </w:p>
    <w:p w:rsidR="001378D5" w:rsidRPr="00DB18F5" w:rsidRDefault="001378D5" w:rsidP="001378D5">
      <w:pPr>
        <w:spacing w:after="0" w:line="240" w:lineRule="auto"/>
        <w:ind w:left="708" w:firstLine="708"/>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2.</w:t>
      </w:r>
      <w:r w:rsidR="00713D80">
        <w:rPr>
          <w:rFonts w:ascii="Times New Roman" w:eastAsia="Times New Roman" w:hAnsi="Times New Roman" w:cs="Times New Roman"/>
          <w:b/>
          <w:lang w:eastAsia="es-DO"/>
        </w:rPr>
        <w:t xml:space="preserve"> </w:t>
      </w:r>
      <w:r w:rsidRPr="00DB18F5">
        <w:rPr>
          <w:rFonts w:ascii="Times New Roman" w:eastAsia="Times New Roman" w:hAnsi="Times New Roman" w:cs="Times New Roman"/>
          <w:b/>
          <w:lang w:eastAsia="es-DO"/>
        </w:rPr>
        <w:t>Perspectiva Operativa</w:t>
      </w:r>
    </w:p>
    <w:p w:rsidR="001378D5" w:rsidRPr="00E32218" w:rsidRDefault="001378D5" w:rsidP="001378D5">
      <w:pPr>
        <w:spacing w:after="0" w:line="240" w:lineRule="auto"/>
        <w:ind w:left="1416" w:firstLine="708"/>
        <w:jc w:val="both"/>
        <w:rPr>
          <w:rFonts w:ascii="Times New Roman" w:eastAsia="Times New Roman" w:hAnsi="Times New Roman" w:cs="Times New Roman"/>
          <w:lang w:eastAsia="es-DO"/>
        </w:rPr>
      </w:pPr>
      <w:r w:rsidRPr="00E32218">
        <w:rPr>
          <w:rFonts w:ascii="Times New Roman" w:eastAsia="Times New Roman" w:hAnsi="Times New Roman" w:cs="Times New Roman"/>
          <w:lang w:eastAsia="es-DO"/>
        </w:rPr>
        <w:t>i. Índice de Transparencia</w:t>
      </w:r>
    </w:p>
    <w:p w:rsidR="001378D5" w:rsidRPr="00DB18F5" w:rsidRDefault="001378D5" w:rsidP="001378D5">
      <w:pPr>
        <w:spacing w:after="0" w:line="240" w:lineRule="auto"/>
        <w:ind w:left="1416" w:firstLine="708"/>
        <w:jc w:val="both"/>
        <w:rPr>
          <w:rFonts w:ascii="Times New Roman" w:eastAsia="Times New Roman" w:hAnsi="Times New Roman" w:cs="Times New Roman"/>
          <w:lang w:eastAsia="es-DO"/>
        </w:rPr>
      </w:pPr>
      <w:r w:rsidRPr="00E32218">
        <w:rPr>
          <w:rFonts w:ascii="Times New Roman" w:eastAsia="Times New Roman" w:hAnsi="Times New Roman" w:cs="Times New Roman"/>
          <w:lang w:eastAsia="es-DO"/>
        </w:rPr>
        <w:t>ii. Normas de Control Interno (NCI)</w:t>
      </w:r>
    </w:p>
    <w:p w:rsidR="001378D5" w:rsidRPr="00DB18F5" w:rsidRDefault="001378D5" w:rsidP="001378D5">
      <w:pPr>
        <w:spacing w:after="0" w:line="240" w:lineRule="auto"/>
        <w:ind w:left="708" w:firstLine="708"/>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3.</w:t>
      </w:r>
      <w:r w:rsidR="00713D80">
        <w:rPr>
          <w:rFonts w:ascii="Times New Roman" w:eastAsia="Times New Roman" w:hAnsi="Times New Roman" w:cs="Times New Roman"/>
          <w:lang w:eastAsia="es-DO"/>
        </w:rPr>
        <w:t xml:space="preserve"> </w:t>
      </w:r>
      <w:r w:rsidRPr="00DB18F5">
        <w:rPr>
          <w:rFonts w:ascii="Times New Roman" w:eastAsia="Times New Roman" w:hAnsi="Times New Roman" w:cs="Times New Roman"/>
          <w:lang w:eastAsia="es-DO"/>
        </w:rPr>
        <w:t>Perspectiva de los Usuarios</w:t>
      </w:r>
    </w:p>
    <w:p w:rsidR="001378D5" w:rsidRPr="00DB18F5" w:rsidRDefault="001378D5" w:rsidP="0065777C">
      <w:pPr>
        <w:spacing w:after="0" w:line="240" w:lineRule="auto"/>
        <w:ind w:left="1416" w:firstLine="708"/>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i. Sistema de Atención Ciudadana 311</w:t>
      </w:r>
    </w:p>
    <w:p w:rsidR="001378D5" w:rsidRPr="00DB18F5" w:rsidRDefault="001378D5" w:rsidP="001378D5">
      <w:p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V. Gestión Interna</w:t>
      </w:r>
    </w:p>
    <w:p w:rsidR="001378D5" w:rsidRPr="00DB18F5" w:rsidRDefault="001378D5" w:rsidP="001378D5">
      <w:pPr>
        <w:spacing w:after="0" w:line="240" w:lineRule="auto"/>
        <w:jc w:val="both"/>
        <w:rPr>
          <w:rFonts w:ascii="Times New Roman" w:eastAsia="Times New Roman" w:hAnsi="Times New Roman" w:cs="Times New Roman"/>
          <w:lang w:eastAsia="es-DO"/>
        </w:rPr>
      </w:pPr>
    </w:p>
    <w:p w:rsidR="001378D5" w:rsidRPr="00E32218" w:rsidRDefault="001378D5" w:rsidP="001378D5">
      <w:pPr>
        <w:pStyle w:val="Prrafodelista"/>
        <w:numPr>
          <w:ilvl w:val="1"/>
          <w:numId w:val="11"/>
        </w:numPr>
        <w:spacing w:after="0" w:line="240" w:lineRule="auto"/>
        <w:jc w:val="both"/>
        <w:rPr>
          <w:rFonts w:ascii="Times New Roman" w:eastAsia="Times New Roman" w:hAnsi="Times New Roman" w:cs="Times New Roman"/>
          <w:lang w:eastAsia="es-DO"/>
        </w:rPr>
      </w:pPr>
      <w:r w:rsidRPr="00E32218">
        <w:rPr>
          <w:rFonts w:ascii="Times New Roman" w:eastAsia="Times New Roman" w:hAnsi="Times New Roman" w:cs="Times New Roman"/>
          <w:lang w:eastAsia="es-DO"/>
        </w:rPr>
        <w:t>Desempeño Financiero</w:t>
      </w:r>
    </w:p>
    <w:p w:rsidR="001378D5" w:rsidRPr="00E32218" w:rsidRDefault="001378D5" w:rsidP="001378D5">
      <w:pPr>
        <w:pStyle w:val="Prrafodelista"/>
        <w:numPr>
          <w:ilvl w:val="1"/>
          <w:numId w:val="11"/>
        </w:numPr>
        <w:spacing w:after="0" w:line="240" w:lineRule="auto"/>
        <w:jc w:val="both"/>
        <w:rPr>
          <w:rFonts w:ascii="Times New Roman" w:eastAsia="Times New Roman" w:hAnsi="Times New Roman" w:cs="Times New Roman"/>
          <w:lang w:eastAsia="es-DO"/>
        </w:rPr>
      </w:pPr>
      <w:r w:rsidRPr="00E32218">
        <w:rPr>
          <w:rFonts w:ascii="Times New Roman" w:eastAsia="Times New Roman" w:hAnsi="Times New Roman" w:cs="Times New Roman"/>
          <w:lang w:eastAsia="es-DO"/>
        </w:rPr>
        <w:t>Contrataciones y Adquisiciones</w:t>
      </w:r>
    </w:p>
    <w:p w:rsidR="001378D5" w:rsidRPr="00E32218" w:rsidRDefault="001378D5" w:rsidP="001378D5">
      <w:pPr>
        <w:pStyle w:val="Prrafodelista"/>
        <w:numPr>
          <w:ilvl w:val="1"/>
          <w:numId w:val="12"/>
        </w:numPr>
        <w:spacing w:after="0" w:line="240" w:lineRule="auto"/>
        <w:jc w:val="both"/>
        <w:rPr>
          <w:rFonts w:ascii="Times New Roman" w:eastAsia="Times New Roman" w:hAnsi="Times New Roman" w:cs="Times New Roman"/>
          <w:lang w:eastAsia="es-DO"/>
        </w:rPr>
      </w:pPr>
      <w:r w:rsidRPr="00E32218">
        <w:rPr>
          <w:rFonts w:ascii="Times New Roman" w:eastAsia="Times New Roman" w:hAnsi="Times New Roman" w:cs="Times New Roman"/>
          <w:lang w:eastAsia="es-DO"/>
        </w:rPr>
        <w:t>Calidad de la Gestión Institucional</w:t>
      </w:r>
    </w:p>
    <w:p w:rsidR="001378D5" w:rsidRPr="00DB18F5" w:rsidRDefault="001378D5" w:rsidP="001378D5">
      <w:pPr>
        <w:spacing w:after="0" w:line="240" w:lineRule="auto"/>
        <w:ind w:firstLine="708"/>
        <w:jc w:val="both"/>
        <w:rPr>
          <w:rFonts w:ascii="Times New Roman" w:eastAsia="Times New Roman" w:hAnsi="Times New Roman" w:cs="Times New Roman"/>
          <w:lang w:eastAsia="es-DO"/>
        </w:rPr>
      </w:pPr>
    </w:p>
    <w:p w:rsidR="001378D5" w:rsidRPr="00E32218" w:rsidRDefault="001378D5" w:rsidP="001378D5">
      <w:p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VI. Reconocimientos</w:t>
      </w:r>
    </w:p>
    <w:p w:rsidR="0065777C" w:rsidRPr="00E32218" w:rsidRDefault="0065777C" w:rsidP="0065777C">
      <w:pPr>
        <w:spacing w:after="0" w:line="240" w:lineRule="auto"/>
        <w:jc w:val="both"/>
        <w:rPr>
          <w:rFonts w:ascii="Times New Roman" w:eastAsia="Times New Roman" w:hAnsi="Times New Roman" w:cs="Times New Roman"/>
          <w:b/>
          <w:lang w:eastAsia="es-DO"/>
        </w:rPr>
      </w:pPr>
      <w:r w:rsidRPr="00E32218">
        <w:rPr>
          <w:rFonts w:ascii="Times New Roman" w:eastAsia="Times New Roman" w:hAnsi="Times New Roman" w:cs="Times New Roman"/>
          <w:b/>
          <w:lang w:eastAsia="es-DO"/>
        </w:rPr>
        <w:t>VII. Proyecciones al Próximo Año 2018</w:t>
      </w:r>
    </w:p>
    <w:p w:rsidR="0065777C" w:rsidRPr="00E32218" w:rsidRDefault="0065777C" w:rsidP="0065777C">
      <w:pPr>
        <w:spacing w:after="0" w:line="240" w:lineRule="auto"/>
        <w:jc w:val="both"/>
        <w:rPr>
          <w:rFonts w:ascii="Times New Roman" w:eastAsia="Times New Roman" w:hAnsi="Times New Roman" w:cs="Times New Roman"/>
          <w:b/>
          <w:lang w:eastAsia="es-DO"/>
        </w:rPr>
      </w:pPr>
      <w:r w:rsidRPr="00E32218">
        <w:rPr>
          <w:rFonts w:ascii="Times New Roman" w:eastAsia="Times New Roman" w:hAnsi="Times New Roman" w:cs="Times New Roman"/>
          <w:b/>
          <w:lang w:eastAsia="es-DO"/>
        </w:rPr>
        <w:t>VIII. Anexos</w:t>
      </w:r>
    </w:p>
    <w:p w:rsidR="001378D5" w:rsidRPr="00DB18F5" w:rsidRDefault="001378D5" w:rsidP="001378D5">
      <w:pPr>
        <w:spacing w:after="0" w:line="240" w:lineRule="auto"/>
        <w:jc w:val="both"/>
        <w:rPr>
          <w:rFonts w:ascii="Times New Roman" w:eastAsia="Times New Roman" w:hAnsi="Times New Roman" w:cs="Times New Roman"/>
          <w:lang w:eastAsia="es-DO"/>
        </w:rPr>
      </w:pPr>
    </w:p>
    <w:p w:rsidR="00C72199" w:rsidRPr="00DB18F5" w:rsidRDefault="00C72199" w:rsidP="00C414D6">
      <w:pPr>
        <w:spacing w:after="0" w:line="240" w:lineRule="auto"/>
        <w:jc w:val="both"/>
        <w:rPr>
          <w:rFonts w:ascii="Times New Roman" w:eastAsia="Times New Roman" w:hAnsi="Times New Roman" w:cs="Times New Roman"/>
          <w:b/>
          <w:bCs/>
          <w:lang w:eastAsia="es-DO"/>
        </w:rPr>
      </w:pPr>
    </w:p>
    <w:p w:rsidR="0068102D" w:rsidRDefault="0068102D" w:rsidP="00C414D6">
      <w:pPr>
        <w:spacing w:after="0" w:line="240" w:lineRule="auto"/>
        <w:jc w:val="both"/>
        <w:rPr>
          <w:rFonts w:ascii="Times New Roman" w:eastAsia="Times New Roman" w:hAnsi="Times New Roman" w:cs="Times New Roman"/>
          <w:b/>
          <w:bCs/>
          <w:lang w:eastAsia="es-DO"/>
        </w:rPr>
      </w:pPr>
    </w:p>
    <w:p w:rsidR="0065777C" w:rsidRPr="00DB18F5" w:rsidRDefault="0065777C" w:rsidP="00C414D6">
      <w:pPr>
        <w:spacing w:after="0" w:line="240" w:lineRule="auto"/>
        <w:jc w:val="both"/>
        <w:rPr>
          <w:rFonts w:ascii="Times New Roman" w:eastAsia="Times New Roman" w:hAnsi="Times New Roman" w:cs="Times New Roman"/>
          <w:b/>
          <w:bCs/>
          <w:lang w:eastAsia="es-DO"/>
        </w:rPr>
      </w:pPr>
    </w:p>
    <w:p w:rsidR="00F044BA" w:rsidRPr="00DB18F5" w:rsidRDefault="550CF901" w:rsidP="00C414D6">
      <w:pPr>
        <w:spacing w:after="0" w:line="240" w:lineRule="auto"/>
        <w:jc w:val="both"/>
        <w:rPr>
          <w:rFonts w:ascii="Times New Roman" w:eastAsia="Times New Roman" w:hAnsi="Times New Roman" w:cs="Times New Roman"/>
          <w:b/>
          <w:bCs/>
          <w:lang w:eastAsia="es-DO"/>
        </w:rPr>
      </w:pPr>
      <w:r w:rsidRPr="00DB18F5">
        <w:rPr>
          <w:rFonts w:ascii="Times New Roman" w:eastAsia="Times New Roman" w:hAnsi="Times New Roman" w:cs="Times New Roman"/>
          <w:b/>
          <w:bCs/>
          <w:lang w:eastAsia="es-DO"/>
        </w:rPr>
        <w:t>II. Resumen Ejecutivo</w:t>
      </w:r>
    </w:p>
    <w:p w:rsidR="00C72199" w:rsidRPr="00DB18F5" w:rsidRDefault="00C72199" w:rsidP="00C414D6">
      <w:pPr>
        <w:spacing w:after="0" w:line="240" w:lineRule="auto"/>
        <w:jc w:val="both"/>
        <w:rPr>
          <w:rFonts w:ascii="Times New Roman" w:eastAsia="Times New Roman" w:hAnsi="Times New Roman" w:cs="Times New Roman"/>
          <w:b/>
          <w:bCs/>
          <w:lang w:eastAsia="es-DO"/>
        </w:rPr>
      </w:pPr>
    </w:p>
    <w:p w:rsidR="00C72199" w:rsidRPr="00DB18F5" w:rsidRDefault="00691602" w:rsidP="00C414D6">
      <w:pPr>
        <w:spacing w:after="0" w:line="240" w:lineRule="auto"/>
        <w:jc w:val="both"/>
        <w:rPr>
          <w:rFonts w:ascii="Times New Roman" w:eastAsia="Times New Roman" w:hAnsi="Times New Roman" w:cs="Times New Roman"/>
        </w:rPr>
      </w:pPr>
      <w:r w:rsidRPr="00DB18F5">
        <w:rPr>
          <w:rFonts w:ascii="Times New Roman" w:eastAsia="Times New Roman" w:hAnsi="Times New Roman" w:cs="Times New Roman"/>
        </w:rPr>
        <w:t xml:space="preserve">El Instituto Nacional de Atención Integral a la Primera Infancia </w:t>
      </w:r>
      <w:r w:rsidR="00713D80">
        <w:rPr>
          <w:rFonts w:ascii="Times New Roman" w:eastAsia="Times New Roman" w:hAnsi="Times New Roman" w:cs="Times New Roman"/>
        </w:rPr>
        <w:t xml:space="preserve">(INAIPI) </w:t>
      </w:r>
      <w:r w:rsidRPr="00DB18F5">
        <w:rPr>
          <w:rFonts w:ascii="Times New Roman" w:eastAsia="Times New Roman" w:hAnsi="Times New Roman" w:cs="Times New Roman"/>
        </w:rPr>
        <w:t>continuó trabajando durante el año 2017 en la provisión y gestión de servicios de atención para la población de 0 a 5 años de edad, y para estos fines desarrolló diferentes actividades prioritarias, y acordes con el  Programa de Gobierno para el cuatrienio 2016-2020, cumpliendo de esa manera con su misión, cuya gestión se enfoca en resultados que impacten a los niños, niñas y sus familias.</w:t>
      </w:r>
    </w:p>
    <w:p w:rsidR="00691602" w:rsidRPr="00DB18F5" w:rsidRDefault="00691602" w:rsidP="00C414D6">
      <w:pPr>
        <w:spacing w:after="0" w:line="240" w:lineRule="auto"/>
        <w:jc w:val="both"/>
        <w:rPr>
          <w:rFonts w:ascii="Times New Roman" w:eastAsia="Times New Roman" w:hAnsi="Times New Roman" w:cs="Times New Roman"/>
        </w:rPr>
      </w:pPr>
    </w:p>
    <w:p w:rsidR="007F4C25" w:rsidRPr="00DB18F5" w:rsidRDefault="00691602" w:rsidP="00C414D6">
      <w:pPr>
        <w:spacing w:after="0" w:line="240" w:lineRule="auto"/>
        <w:jc w:val="both"/>
        <w:rPr>
          <w:rFonts w:ascii="Times New Roman" w:eastAsia="Times New Roman" w:hAnsi="Times New Roman" w:cs="Times New Roman"/>
        </w:rPr>
      </w:pPr>
      <w:r w:rsidRPr="00DB18F5">
        <w:rPr>
          <w:rFonts w:ascii="Times New Roman" w:eastAsia="Times New Roman" w:hAnsi="Times New Roman" w:cs="Times New Roman"/>
        </w:rPr>
        <w:t>Bajo el slogan ¡</w:t>
      </w:r>
      <w:r w:rsidRPr="00713D80">
        <w:rPr>
          <w:rFonts w:ascii="Times New Roman" w:eastAsia="Times New Roman" w:hAnsi="Times New Roman" w:cs="Times New Roman"/>
          <w:b/>
        </w:rPr>
        <w:t>Ser niño y niña, nunca fue mejor</w:t>
      </w:r>
      <w:r w:rsidRPr="00DB18F5">
        <w:rPr>
          <w:rFonts w:ascii="Times New Roman" w:eastAsia="Times New Roman" w:hAnsi="Times New Roman" w:cs="Times New Roman"/>
        </w:rPr>
        <w:t xml:space="preserve">!  </w:t>
      </w:r>
      <w:r w:rsidR="00713D80">
        <w:rPr>
          <w:rFonts w:ascii="Times New Roman" w:eastAsia="Times New Roman" w:hAnsi="Times New Roman" w:cs="Times New Roman"/>
        </w:rPr>
        <w:t>e</w:t>
      </w:r>
      <w:r w:rsidRPr="00DB18F5">
        <w:rPr>
          <w:rFonts w:ascii="Times New Roman" w:eastAsia="Times New Roman" w:hAnsi="Times New Roman" w:cs="Times New Roman"/>
        </w:rPr>
        <w:t xml:space="preserve">ste 2017 se logró el aumento de cobertura de 38,182, a través de la puesta en funcionamiento de 11 nuevos CAIPI y 97 nuevos CAFI.  Con estos nuevos centros, el INAIPI ya cuenta con una cobertura de </w:t>
      </w:r>
      <w:r w:rsidR="0075367B" w:rsidRPr="00DB18F5">
        <w:rPr>
          <w:rFonts w:ascii="Times New Roman" w:eastAsia="Times New Roman" w:hAnsi="Times New Roman" w:cs="Times New Roman"/>
        </w:rPr>
        <w:t>128,399 en</w:t>
      </w:r>
      <w:r w:rsidRPr="00DB18F5">
        <w:rPr>
          <w:rFonts w:ascii="Times New Roman" w:eastAsia="Times New Roman" w:hAnsi="Times New Roman" w:cs="Times New Roman"/>
        </w:rPr>
        <w:t xml:space="preserve"> 450 </w:t>
      </w:r>
      <w:r w:rsidR="0075367B" w:rsidRPr="00DB18F5">
        <w:rPr>
          <w:rFonts w:ascii="Times New Roman" w:eastAsia="Times New Roman" w:hAnsi="Times New Roman" w:cs="Times New Roman"/>
        </w:rPr>
        <w:t>servicios, a</w:t>
      </w:r>
      <w:r w:rsidRPr="00DB18F5">
        <w:rPr>
          <w:rFonts w:ascii="Times New Roman" w:eastAsia="Times New Roman" w:hAnsi="Times New Roman" w:cs="Times New Roman"/>
        </w:rPr>
        <w:t xml:space="preserve"> nivel nacional, </w:t>
      </w:r>
      <w:r w:rsidR="0075367B" w:rsidRPr="00DB18F5">
        <w:rPr>
          <w:rFonts w:ascii="Times New Roman" w:eastAsia="Times New Roman" w:hAnsi="Times New Roman" w:cs="Times New Roman"/>
        </w:rPr>
        <w:t>en los territorios priorizados,</w:t>
      </w:r>
      <w:r w:rsidRPr="00DB18F5">
        <w:rPr>
          <w:rFonts w:ascii="Times New Roman" w:eastAsia="Times New Roman" w:hAnsi="Times New Roman" w:cs="Times New Roman"/>
        </w:rPr>
        <w:t xml:space="preserve"> que incluyen 50 CAIPI </w:t>
      </w:r>
      <w:r w:rsidR="0075367B" w:rsidRPr="00DB18F5">
        <w:rPr>
          <w:rFonts w:ascii="Times New Roman" w:eastAsia="Times New Roman" w:hAnsi="Times New Roman" w:cs="Times New Roman"/>
        </w:rPr>
        <w:t>nuevos, 259</w:t>
      </w:r>
      <w:r w:rsidRPr="00DB18F5">
        <w:rPr>
          <w:rFonts w:ascii="Times New Roman" w:eastAsia="Times New Roman" w:hAnsi="Times New Roman" w:cs="Times New Roman"/>
        </w:rPr>
        <w:t xml:space="preserve"> </w:t>
      </w:r>
      <w:r w:rsidR="0075367B" w:rsidRPr="00DB18F5">
        <w:rPr>
          <w:rFonts w:ascii="Times New Roman" w:eastAsia="Times New Roman" w:hAnsi="Times New Roman" w:cs="Times New Roman"/>
        </w:rPr>
        <w:t>CAFI, 51</w:t>
      </w:r>
      <w:r w:rsidRPr="00DB18F5">
        <w:rPr>
          <w:rFonts w:ascii="Times New Roman" w:eastAsia="Times New Roman" w:hAnsi="Times New Roman" w:cs="Times New Roman"/>
        </w:rPr>
        <w:t xml:space="preserve"> CAIPI antiguos CIANI</w:t>
      </w:r>
      <w:r w:rsidR="0075367B" w:rsidRPr="00DB18F5">
        <w:rPr>
          <w:rFonts w:ascii="Times New Roman" w:eastAsia="Times New Roman" w:hAnsi="Times New Roman" w:cs="Times New Roman"/>
        </w:rPr>
        <w:t xml:space="preserve"> y 90 Experiencias en Atención a la Primera Infancia que están siendo fortalecidas.</w:t>
      </w:r>
    </w:p>
    <w:p w:rsidR="00C507EC" w:rsidRDefault="00C507EC" w:rsidP="00C414D6">
      <w:pPr>
        <w:spacing w:after="0" w:line="240" w:lineRule="auto"/>
        <w:jc w:val="both"/>
        <w:rPr>
          <w:rFonts w:ascii="Times New Roman" w:eastAsia="Times New Roman" w:hAnsi="Times New Roman" w:cs="Times New Roman"/>
          <w:lang w:eastAsia="es-DO"/>
        </w:rPr>
      </w:pPr>
    </w:p>
    <w:p w:rsidR="00C507EC" w:rsidRDefault="0075367B" w:rsidP="00C414D6">
      <w:pPr>
        <w:spacing w:after="0" w:line="240" w:lineRule="auto"/>
        <w:jc w:val="both"/>
        <w:rPr>
          <w:rFonts w:ascii="Times New Roman" w:hAnsi="Times New Roman" w:cs="Times New Roman"/>
          <w:sz w:val="24"/>
          <w:szCs w:val="24"/>
        </w:rPr>
      </w:pPr>
      <w:r w:rsidRPr="00DB18F5">
        <w:rPr>
          <w:rFonts w:ascii="Times New Roman" w:eastAsia="Times New Roman" w:hAnsi="Times New Roman" w:cs="Times New Roman"/>
          <w:lang w:eastAsia="es-DO"/>
        </w:rPr>
        <w:t>Esta cobertura representa el 13% de nuestra población de Primera Infancia, y</w:t>
      </w:r>
      <w:r w:rsidR="007F4C25" w:rsidRPr="00DB18F5">
        <w:rPr>
          <w:rFonts w:ascii="Times New Roman" w:eastAsia="Times New Roman" w:hAnsi="Times New Roman" w:cs="Times New Roman"/>
          <w:lang w:eastAsia="es-DO"/>
        </w:rPr>
        <w:t xml:space="preserve"> un total de </w:t>
      </w:r>
      <w:r w:rsidR="00C507EC">
        <w:rPr>
          <w:rFonts w:ascii="Times New Roman" w:hAnsi="Times New Roman" w:cs="Times New Roman"/>
          <w:sz w:val="24"/>
          <w:szCs w:val="24"/>
        </w:rPr>
        <w:t>87.295</w:t>
      </w:r>
    </w:p>
    <w:p w:rsidR="00691602" w:rsidRPr="00DB18F5" w:rsidRDefault="007F4C25" w:rsidP="00C414D6">
      <w:pPr>
        <w:spacing w:after="0" w:line="240" w:lineRule="auto"/>
        <w:jc w:val="both"/>
        <w:rPr>
          <w:rFonts w:ascii="Times New Roman" w:hAnsi="Times New Roman" w:cs="Times New Roman"/>
          <w:sz w:val="24"/>
          <w:szCs w:val="24"/>
        </w:rPr>
      </w:pPr>
      <w:r w:rsidRPr="00DB18F5">
        <w:rPr>
          <w:rFonts w:ascii="Times New Roman" w:hAnsi="Times New Roman" w:cs="Times New Roman"/>
          <w:sz w:val="24"/>
          <w:szCs w:val="24"/>
        </w:rPr>
        <w:t>familias beneficiadas.</w:t>
      </w:r>
    </w:p>
    <w:p w:rsidR="00955CFD" w:rsidRPr="00DB18F5" w:rsidRDefault="00955CFD" w:rsidP="00C414D6">
      <w:pPr>
        <w:spacing w:after="0" w:line="240" w:lineRule="auto"/>
        <w:jc w:val="both"/>
        <w:rPr>
          <w:rFonts w:ascii="Times New Roman" w:hAnsi="Times New Roman" w:cs="Times New Roman"/>
          <w:sz w:val="24"/>
          <w:szCs w:val="24"/>
        </w:rPr>
      </w:pPr>
    </w:p>
    <w:p w:rsidR="00513350" w:rsidRPr="00DB18F5" w:rsidRDefault="00955CFD" w:rsidP="00513350">
      <w:pPr>
        <w:spacing w:after="0" w:line="240" w:lineRule="auto"/>
        <w:jc w:val="both"/>
        <w:rPr>
          <w:rFonts w:ascii="Times New Roman" w:eastAsia="Franklin Gothic Book" w:hAnsi="Times New Roman" w:cs="Times New Roman"/>
        </w:rPr>
      </w:pPr>
      <w:r w:rsidRPr="00DB18F5">
        <w:rPr>
          <w:rFonts w:ascii="Times New Roman" w:hAnsi="Times New Roman" w:cs="Times New Roman"/>
          <w:sz w:val="24"/>
          <w:szCs w:val="24"/>
        </w:rPr>
        <w:t>Este aum</w:t>
      </w:r>
      <w:r w:rsidR="00513350" w:rsidRPr="00DB18F5">
        <w:rPr>
          <w:rFonts w:ascii="Times New Roman" w:hAnsi="Times New Roman" w:cs="Times New Roman"/>
          <w:sz w:val="24"/>
          <w:szCs w:val="24"/>
        </w:rPr>
        <w:t>ento de cobertura representa el 70.44% logrado, en relación con el compromiso en el Plan Nacional Plurianual del Sector Público, para este 2017.</w:t>
      </w:r>
      <w:r w:rsidR="00513350" w:rsidRPr="00DB18F5">
        <w:rPr>
          <w:rFonts w:ascii="Times New Roman" w:eastAsia="Franklin Gothic Book" w:hAnsi="Times New Roman" w:cs="Times New Roman"/>
        </w:rPr>
        <w:t xml:space="preserve">  Así también se logró el 75% de la meta de Habilitación de Centros Comunitarios.</w:t>
      </w:r>
    </w:p>
    <w:p w:rsidR="0075367B" w:rsidRPr="00DB18F5" w:rsidRDefault="0075367B" w:rsidP="00C414D6">
      <w:pPr>
        <w:spacing w:after="0" w:line="240" w:lineRule="auto"/>
        <w:jc w:val="both"/>
        <w:rPr>
          <w:rFonts w:ascii="Times New Roman" w:eastAsia="Times New Roman" w:hAnsi="Times New Roman" w:cs="Times New Roman"/>
          <w:lang w:eastAsia="es-DO"/>
        </w:rPr>
      </w:pPr>
    </w:p>
    <w:p w:rsidR="0075367B" w:rsidRPr="00DB18F5" w:rsidRDefault="0075367B" w:rsidP="00C414D6">
      <w:pPr>
        <w:spacing w:after="0" w:line="240" w:lineRule="auto"/>
        <w:jc w:val="both"/>
        <w:rPr>
          <w:rFonts w:ascii="Times New Roman" w:eastAsia="Times New Roman" w:hAnsi="Times New Roman" w:cs="Times New Roman"/>
          <w:bCs/>
          <w:lang w:eastAsia="es-DO"/>
        </w:rPr>
      </w:pPr>
      <w:r w:rsidRPr="00DB18F5">
        <w:rPr>
          <w:rFonts w:ascii="Times New Roman" w:eastAsia="Times New Roman" w:hAnsi="Times New Roman" w:cs="Times New Roman"/>
          <w:bCs/>
          <w:lang w:eastAsia="es-DO"/>
        </w:rPr>
        <w:t>Adi</w:t>
      </w:r>
      <w:r w:rsidR="00147B1E" w:rsidRPr="00DB18F5">
        <w:rPr>
          <w:rFonts w:ascii="Times New Roman" w:eastAsia="Times New Roman" w:hAnsi="Times New Roman" w:cs="Times New Roman"/>
          <w:bCs/>
          <w:lang w:eastAsia="es-DO"/>
        </w:rPr>
        <w:t xml:space="preserve">cional a este importante avance, la institución logró </w:t>
      </w:r>
      <w:r w:rsidRPr="00DB18F5">
        <w:rPr>
          <w:rFonts w:ascii="Times New Roman" w:eastAsia="Times New Roman" w:hAnsi="Times New Roman" w:cs="Times New Roman"/>
          <w:bCs/>
          <w:lang w:eastAsia="es-DO"/>
        </w:rPr>
        <w:t>12,223 niños y niñas qu</w:t>
      </w:r>
      <w:r w:rsidR="00147B1E" w:rsidRPr="00DB18F5">
        <w:rPr>
          <w:rFonts w:ascii="Times New Roman" w:eastAsia="Times New Roman" w:hAnsi="Times New Roman" w:cs="Times New Roman"/>
          <w:bCs/>
          <w:lang w:eastAsia="es-DO"/>
        </w:rPr>
        <w:t xml:space="preserve">e cumplieron los 5 años de edad pasaran al grado pre primario, que es el último grado del nivel inicial.   Estos niños y niñas que han sido atendidos en los servicios del INAIPI, son una muestra del compromiso que hemos asumido en el desarrollo integral de la primera infancia y cuyo impacto positivo será evidente a lo largo de su </w:t>
      </w:r>
      <w:r w:rsidR="00D60BC4" w:rsidRPr="00DB18F5">
        <w:rPr>
          <w:rFonts w:ascii="Times New Roman" w:eastAsia="Times New Roman" w:hAnsi="Times New Roman" w:cs="Times New Roman"/>
          <w:bCs/>
          <w:lang w:eastAsia="es-DO"/>
        </w:rPr>
        <w:t>vida, dando</w:t>
      </w:r>
      <w:r w:rsidR="00147B1E" w:rsidRPr="00DB18F5">
        <w:rPr>
          <w:rFonts w:ascii="Times New Roman" w:eastAsia="Times New Roman" w:hAnsi="Times New Roman" w:cs="Times New Roman"/>
          <w:bCs/>
          <w:lang w:eastAsia="es-DO"/>
        </w:rPr>
        <w:t xml:space="preserve"> como resultado una m</w:t>
      </w:r>
      <w:r w:rsidR="00D60BC4" w:rsidRPr="00DB18F5">
        <w:rPr>
          <w:rFonts w:ascii="Times New Roman" w:eastAsia="Times New Roman" w:hAnsi="Times New Roman" w:cs="Times New Roman"/>
          <w:bCs/>
          <w:lang w:eastAsia="es-DO"/>
        </w:rPr>
        <w:t>ejor generación de dominicanos y dominicanas.</w:t>
      </w:r>
    </w:p>
    <w:p w:rsidR="00C507EC" w:rsidRDefault="00D60BC4" w:rsidP="005B1486">
      <w:pPr>
        <w:spacing w:before="100" w:beforeAutospacing="1" w:after="100" w:afterAutospacing="1" w:line="240" w:lineRule="auto"/>
        <w:jc w:val="both"/>
        <w:rPr>
          <w:rFonts w:ascii="Times New Roman" w:eastAsia="Times New Roman" w:hAnsi="Times New Roman" w:cs="Times New Roman"/>
          <w:bCs/>
          <w:lang w:eastAsia="es-DO"/>
        </w:rPr>
      </w:pPr>
      <w:r w:rsidRPr="00DB18F5">
        <w:rPr>
          <w:rFonts w:ascii="Times New Roman" w:eastAsia="Times New Roman" w:hAnsi="Times New Roman" w:cs="Times New Roman"/>
          <w:bCs/>
          <w:lang w:eastAsia="es-DO"/>
        </w:rPr>
        <w:t xml:space="preserve">Esta atención de calidad no podría ser posible sin el recurso humano que está siendo incorporado y especializado en el nuevo modelo </w:t>
      </w:r>
      <w:r w:rsidR="00C507EC">
        <w:rPr>
          <w:rFonts w:ascii="Times New Roman" w:eastAsia="Times New Roman" w:hAnsi="Times New Roman" w:cs="Times New Roman"/>
          <w:bCs/>
          <w:lang w:eastAsia="es-DO"/>
        </w:rPr>
        <w:t xml:space="preserve">que </w:t>
      </w:r>
      <w:r w:rsidRPr="00DB18F5">
        <w:rPr>
          <w:rFonts w:ascii="Times New Roman" w:eastAsia="Times New Roman" w:hAnsi="Times New Roman" w:cs="Times New Roman"/>
          <w:bCs/>
          <w:lang w:eastAsia="es-DO"/>
        </w:rPr>
        <w:t>implementa el INAIPI.   Esta especializaci</w:t>
      </w:r>
      <w:r w:rsidR="005F6D89" w:rsidRPr="00DB18F5">
        <w:rPr>
          <w:rFonts w:ascii="Times New Roman" w:eastAsia="Times New Roman" w:hAnsi="Times New Roman" w:cs="Times New Roman"/>
          <w:bCs/>
          <w:lang w:eastAsia="es-DO"/>
        </w:rPr>
        <w:t>ón se logra a partir de un Programa de Formación en dos etapas</w:t>
      </w:r>
      <w:r w:rsidR="00C507EC">
        <w:rPr>
          <w:rFonts w:ascii="Times New Roman" w:eastAsia="Times New Roman" w:hAnsi="Times New Roman" w:cs="Times New Roman"/>
          <w:bCs/>
          <w:lang w:eastAsia="es-DO"/>
        </w:rPr>
        <w:t xml:space="preserve">. </w:t>
      </w:r>
      <w:r w:rsidR="005F6D89" w:rsidRPr="00DB18F5">
        <w:rPr>
          <w:rFonts w:ascii="Times New Roman" w:eastAsia="Times New Roman" w:hAnsi="Times New Roman" w:cs="Times New Roman"/>
          <w:bCs/>
          <w:lang w:eastAsia="es-DO"/>
        </w:rPr>
        <w:t xml:space="preserve">  </w:t>
      </w:r>
      <w:r w:rsidR="00C507EC">
        <w:rPr>
          <w:rFonts w:ascii="Times New Roman" w:eastAsia="Times New Roman" w:hAnsi="Times New Roman" w:cs="Times New Roman"/>
          <w:bCs/>
          <w:lang w:eastAsia="es-DO"/>
        </w:rPr>
        <w:t>L</w:t>
      </w:r>
      <w:r w:rsidR="005F6D89" w:rsidRPr="00DB18F5">
        <w:rPr>
          <w:rFonts w:ascii="Times New Roman" w:eastAsia="Times New Roman" w:hAnsi="Times New Roman" w:cs="Times New Roman"/>
          <w:bCs/>
          <w:lang w:eastAsia="es-DO"/>
        </w:rPr>
        <w:t xml:space="preserve">a primera de ellas ocurre antes de que el personal que prestará servicios en los centros, inicie sus labores.   A partir de los seis meses cumpliendo sus funciones, inicia la segunda etapa que es </w:t>
      </w:r>
      <w:r w:rsidR="005B1486" w:rsidRPr="00DB18F5">
        <w:rPr>
          <w:rFonts w:ascii="Times New Roman" w:eastAsia="Times New Roman" w:hAnsi="Times New Roman" w:cs="Times New Roman"/>
          <w:bCs/>
          <w:lang w:eastAsia="es-DO"/>
        </w:rPr>
        <w:t xml:space="preserve">formación </w:t>
      </w:r>
      <w:r w:rsidR="005F6D89" w:rsidRPr="00DB18F5">
        <w:rPr>
          <w:rFonts w:ascii="Times New Roman" w:eastAsia="Times New Roman" w:hAnsi="Times New Roman" w:cs="Times New Roman"/>
          <w:bCs/>
          <w:lang w:eastAsia="es-DO"/>
        </w:rPr>
        <w:t xml:space="preserve">continua para desarrollar las competencias que garantizan la calidad de la atención integral. </w:t>
      </w:r>
      <w:r w:rsidR="00A228DB" w:rsidRPr="00DB18F5">
        <w:rPr>
          <w:rFonts w:ascii="Times New Roman" w:eastAsia="Times New Roman" w:hAnsi="Times New Roman" w:cs="Times New Roman"/>
          <w:bCs/>
          <w:lang w:eastAsia="es-DO"/>
        </w:rPr>
        <w:t xml:space="preserve"> </w:t>
      </w:r>
    </w:p>
    <w:p w:rsidR="005B1486" w:rsidRPr="00DB18F5" w:rsidRDefault="005F6D89" w:rsidP="005B148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bCs/>
          <w:lang w:eastAsia="es-DO"/>
        </w:rPr>
        <w:t>En este 2017</w:t>
      </w:r>
      <w:r w:rsidR="00C507EC">
        <w:rPr>
          <w:rFonts w:ascii="Times New Roman" w:eastAsia="Times New Roman" w:hAnsi="Times New Roman" w:cs="Times New Roman"/>
          <w:bCs/>
          <w:lang w:eastAsia="es-DO"/>
        </w:rPr>
        <w:t>,</w:t>
      </w:r>
      <w:r w:rsidRPr="00DB18F5">
        <w:rPr>
          <w:rFonts w:ascii="Times New Roman" w:eastAsia="Times New Roman" w:hAnsi="Times New Roman" w:cs="Times New Roman"/>
          <w:bCs/>
          <w:lang w:eastAsia="es-DO"/>
        </w:rPr>
        <w:t xml:space="preserve"> un total de </w:t>
      </w:r>
      <w:r w:rsidR="005B1486" w:rsidRPr="00DB18F5">
        <w:rPr>
          <w:rFonts w:ascii="Times New Roman" w:eastAsia="Times New Roman" w:hAnsi="Times New Roman" w:cs="Times New Roman"/>
          <w:lang w:eastAsia="es-DO"/>
        </w:rPr>
        <w:t>2,067 nuevos colaboradores/as recibi</w:t>
      </w:r>
      <w:r w:rsidR="00C507EC">
        <w:rPr>
          <w:rFonts w:ascii="Times New Roman" w:eastAsia="Times New Roman" w:hAnsi="Times New Roman" w:cs="Times New Roman"/>
          <w:lang w:eastAsia="es-DO"/>
        </w:rPr>
        <w:t>ó</w:t>
      </w:r>
      <w:r w:rsidR="005B1486" w:rsidRPr="00DB18F5">
        <w:rPr>
          <w:rFonts w:ascii="Times New Roman" w:eastAsia="Times New Roman" w:hAnsi="Times New Roman" w:cs="Times New Roman"/>
          <w:lang w:eastAsia="es-DO"/>
        </w:rPr>
        <w:t xml:space="preserve"> Formación Básica, para integrarse a los nuevos servicios que fueron puestos en funcionamiento.  Este total de colaboradores, se suman al gran equipo nacional que trabaja para brindar la atención y que actualmente es de 8,204.   De estos, 4,353 brindan atención en los CAIPI y 3,851 en los CAFI.</w:t>
      </w:r>
    </w:p>
    <w:p w:rsidR="00C507EC" w:rsidRDefault="009D353D" w:rsidP="00DB18F5">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Otro elemento imprescindible para una atención integral es la participación de las familias y las </w:t>
      </w:r>
      <w:r w:rsidR="00575113" w:rsidRPr="00DB18F5">
        <w:rPr>
          <w:rFonts w:ascii="Times New Roman" w:eastAsia="Times New Roman" w:hAnsi="Times New Roman" w:cs="Times New Roman"/>
          <w:lang w:eastAsia="es-DO"/>
        </w:rPr>
        <w:t xml:space="preserve">comunidades. </w:t>
      </w:r>
      <w:r w:rsidRPr="00DB18F5">
        <w:rPr>
          <w:rFonts w:ascii="Times New Roman" w:eastAsia="Times New Roman" w:hAnsi="Times New Roman" w:cs="Times New Roman"/>
          <w:lang w:eastAsia="es-DO"/>
        </w:rPr>
        <w:t xml:space="preserve"> </w:t>
      </w:r>
      <w:r w:rsidR="00575113" w:rsidRPr="00DB18F5">
        <w:rPr>
          <w:rFonts w:ascii="Times New Roman" w:eastAsia="Times New Roman" w:hAnsi="Times New Roman" w:cs="Times New Roman"/>
          <w:lang w:eastAsia="es-DO"/>
        </w:rPr>
        <w:t xml:space="preserve">En este sentido se busca fortalecer la capacidad de las familias y las comunidades en relación al compromiso para fortalecer entornos seguros y de protección en materia de los servicios integrales en la primera infancia.  </w:t>
      </w:r>
    </w:p>
    <w:p w:rsidR="00C507EC" w:rsidRDefault="00C507EC" w:rsidP="00DB18F5">
      <w:pPr>
        <w:spacing w:after="0" w:line="240" w:lineRule="auto"/>
        <w:jc w:val="both"/>
        <w:rPr>
          <w:rFonts w:ascii="Times New Roman" w:eastAsia="Times New Roman" w:hAnsi="Times New Roman" w:cs="Times New Roman"/>
          <w:lang w:eastAsia="es-DO"/>
        </w:rPr>
      </w:pPr>
    </w:p>
    <w:p w:rsidR="009D353D" w:rsidRPr="00DB18F5" w:rsidRDefault="00575113" w:rsidP="00DB18F5">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El</w:t>
      </w:r>
      <w:r w:rsidR="009D353D" w:rsidRPr="00DB18F5">
        <w:rPr>
          <w:rFonts w:ascii="Times New Roman" w:eastAsia="Times New Roman" w:hAnsi="Times New Roman" w:cs="Times New Roman"/>
          <w:lang w:eastAsia="es-DO"/>
        </w:rPr>
        <w:t xml:space="preserve"> INAIPI realiza un abordaje completo en todo el entorno familiar y comunitario de nuestros niños y niñas.  </w:t>
      </w:r>
      <w:r w:rsidRPr="00DB18F5">
        <w:rPr>
          <w:rFonts w:ascii="Times New Roman" w:eastAsia="Times New Roman" w:hAnsi="Times New Roman" w:cs="Times New Roman"/>
          <w:lang w:eastAsia="es-DO"/>
        </w:rPr>
        <w:t>Como resultado</w:t>
      </w:r>
      <w:r w:rsidR="009D353D" w:rsidRPr="00DB18F5">
        <w:rPr>
          <w:rFonts w:ascii="Times New Roman" w:eastAsia="Times New Roman" w:hAnsi="Times New Roman" w:cs="Times New Roman"/>
          <w:lang w:eastAsia="es-DO"/>
        </w:rPr>
        <w:t xml:space="preserve">, en este 2017 fueron realizadas 327,703 visitas domiciliarias y se impartieron un total de 10,158 talleres de Formación a Familias, para fortalecer sus competencias parentales y las buenas prácticas de crianza.  En relación con las </w:t>
      </w:r>
      <w:r w:rsidRPr="00DB18F5">
        <w:rPr>
          <w:rFonts w:ascii="Times New Roman" w:eastAsia="Times New Roman" w:hAnsi="Times New Roman" w:cs="Times New Roman"/>
          <w:lang w:eastAsia="es-DO"/>
        </w:rPr>
        <w:t>comunidades, fueron conformados a nivel nacional, 1,350 nuevos núcleos familiares, 260 Comités de Padres, Madres y Tutores (CPMT) y 25 Comités de Participación y Seguimiento (CPS).</w:t>
      </w:r>
    </w:p>
    <w:p w:rsidR="007F4C25" w:rsidRPr="00DB18F5" w:rsidRDefault="00DB18F5" w:rsidP="007F4C25">
      <w:pPr>
        <w:spacing w:beforeAutospacing="1" w:after="0" w:afterAutospacing="1"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eastAsia="es-DO"/>
        </w:rPr>
        <w:lastRenderedPageBreak/>
        <w:t xml:space="preserve">Otro avance significativo que  </w:t>
      </w:r>
      <w:r w:rsidR="00B25DCD" w:rsidRPr="00DB18F5">
        <w:rPr>
          <w:rFonts w:ascii="Times New Roman" w:eastAsia="Times New Roman" w:hAnsi="Times New Roman" w:cs="Times New Roman"/>
          <w:lang w:eastAsia="es-DO"/>
        </w:rPr>
        <w:t xml:space="preserve"> podemos</w:t>
      </w:r>
      <w:r w:rsidR="00A228DB" w:rsidRPr="00DB18F5">
        <w:rPr>
          <w:rFonts w:ascii="Times New Roman" w:eastAsia="Times New Roman" w:hAnsi="Times New Roman" w:cs="Times New Roman"/>
          <w:lang w:eastAsia="es-DO"/>
        </w:rPr>
        <w:t xml:space="preserve"> destacar e</w:t>
      </w:r>
      <w:r w:rsidR="00C507EC">
        <w:rPr>
          <w:rFonts w:ascii="Times New Roman" w:eastAsia="Times New Roman" w:hAnsi="Times New Roman" w:cs="Times New Roman"/>
          <w:lang w:eastAsia="es-DO"/>
        </w:rPr>
        <w:t>n</w:t>
      </w:r>
      <w:r w:rsidR="00A228DB" w:rsidRPr="00DB18F5">
        <w:rPr>
          <w:rFonts w:ascii="Times New Roman" w:eastAsia="Times New Roman" w:hAnsi="Times New Roman" w:cs="Times New Roman"/>
          <w:lang w:eastAsia="es-DO"/>
        </w:rPr>
        <w:t xml:space="preserve"> este 2017 </w:t>
      </w:r>
      <w:r w:rsidR="00C507EC">
        <w:rPr>
          <w:rFonts w:ascii="Times New Roman" w:eastAsia="Times New Roman" w:hAnsi="Times New Roman" w:cs="Times New Roman"/>
          <w:lang w:eastAsia="es-DO"/>
        </w:rPr>
        <w:t xml:space="preserve">que </w:t>
      </w:r>
      <w:r w:rsidR="00A228DB" w:rsidRPr="00DB18F5">
        <w:rPr>
          <w:rFonts w:ascii="Times New Roman" w:eastAsia="Times New Roman" w:hAnsi="Times New Roman" w:cs="Times New Roman"/>
          <w:lang w:eastAsia="es-DO"/>
        </w:rPr>
        <w:t>se programó</w:t>
      </w:r>
      <w:r w:rsidR="007F4C25" w:rsidRPr="00DB18F5">
        <w:rPr>
          <w:rFonts w:ascii="Times New Roman" w:eastAsia="Times New Roman" w:hAnsi="Times New Roman" w:cs="Times New Roman"/>
          <w:lang w:eastAsia="es-DO"/>
        </w:rPr>
        <w:t xml:space="preserve"> contribuir al aumento de la tasa</w:t>
      </w:r>
      <w:r w:rsidR="00A228DB" w:rsidRPr="00DB18F5">
        <w:rPr>
          <w:rFonts w:ascii="Times New Roman" w:eastAsia="Times New Roman" w:hAnsi="Times New Roman" w:cs="Times New Roman"/>
          <w:lang w:eastAsia="es-DO"/>
        </w:rPr>
        <w:t xml:space="preserve"> nacional de Lactancia Materna, que en los últimos años ha estado </w:t>
      </w:r>
      <w:r w:rsidR="007F4C25" w:rsidRPr="00DB18F5">
        <w:rPr>
          <w:rFonts w:ascii="Times New Roman" w:eastAsia="Times New Roman" w:hAnsi="Times New Roman" w:cs="Times New Roman"/>
          <w:lang w:eastAsia="es-DO"/>
        </w:rPr>
        <w:t>disminuyendo, afectando</w:t>
      </w:r>
      <w:r w:rsidR="00A228DB" w:rsidRPr="00DB18F5">
        <w:rPr>
          <w:rFonts w:ascii="Times New Roman" w:eastAsia="Times New Roman" w:hAnsi="Times New Roman" w:cs="Times New Roman"/>
          <w:lang w:eastAsia="es-DO"/>
        </w:rPr>
        <w:t xml:space="preserve"> considerablemente a la primera infancia.  Para estos </w:t>
      </w:r>
      <w:r w:rsidR="007F4C25" w:rsidRPr="00DB18F5">
        <w:rPr>
          <w:rFonts w:ascii="Times New Roman" w:eastAsia="Times New Roman" w:hAnsi="Times New Roman" w:cs="Times New Roman"/>
          <w:lang w:eastAsia="es-DO"/>
        </w:rPr>
        <w:t>fines, y</w:t>
      </w:r>
      <w:r w:rsidR="00A228DB" w:rsidRPr="00DB18F5">
        <w:rPr>
          <w:rFonts w:ascii="Times New Roman" w:eastAsia="Times New Roman" w:hAnsi="Times New Roman" w:cs="Times New Roman"/>
          <w:lang w:eastAsia="es-DO"/>
        </w:rPr>
        <w:t xml:space="preserve"> en consonancia con la Ley No. 8-95 que declara como prioridad nacional la Promoción y Fomento de la Lactancia Materna, hemos destinado una sala de lactancia en cada nuevo Centro de Atención Integral a la Primera Infancia-CAIPI, por lo que</w:t>
      </w:r>
      <w:r w:rsidR="00C507EC">
        <w:rPr>
          <w:rFonts w:ascii="Times New Roman" w:eastAsia="Times New Roman" w:hAnsi="Times New Roman" w:cs="Times New Roman"/>
          <w:lang w:eastAsia="es-DO"/>
        </w:rPr>
        <w:t>,</w:t>
      </w:r>
      <w:r w:rsidR="00A228DB" w:rsidRPr="00DB18F5">
        <w:rPr>
          <w:rFonts w:ascii="Times New Roman" w:eastAsia="Times New Roman" w:hAnsi="Times New Roman" w:cs="Times New Roman"/>
          <w:lang w:eastAsia="es-DO"/>
        </w:rPr>
        <w:t xml:space="preserve"> a la fecha</w:t>
      </w:r>
      <w:r w:rsidR="00C507EC">
        <w:rPr>
          <w:rFonts w:ascii="Times New Roman" w:eastAsia="Times New Roman" w:hAnsi="Times New Roman" w:cs="Times New Roman"/>
          <w:lang w:eastAsia="es-DO"/>
        </w:rPr>
        <w:t>,</w:t>
      </w:r>
      <w:r w:rsidR="00A228DB" w:rsidRPr="00DB18F5">
        <w:rPr>
          <w:rFonts w:ascii="Times New Roman" w:eastAsia="Times New Roman" w:hAnsi="Times New Roman" w:cs="Times New Roman"/>
          <w:lang w:eastAsia="es-DO"/>
        </w:rPr>
        <w:t xml:space="preserve"> tenemos 50 salas de lactancia</w:t>
      </w:r>
      <w:r w:rsidR="007F4C25" w:rsidRPr="00DB18F5">
        <w:rPr>
          <w:rFonts w:ascii="Times New Roman" w:eastAsia="Times New Roman" w:hAnsi="Times New Roman" w:cs="Times New Roman"/>
          <w:lang w:eastAsia="es-DO"/>
        </w:rPr>
        <w:t xml:space="preserve">.  </w:t>
      </w:r>
      <w:r w:rsidR="00B25DCD" w:rsidRPr="00DB18F5">
        <w:rPr>
          <w:rFonts w:ascii="Times New Roman" w:eastAsia="Times New Roman" w:hAnsi="Times New Roman" w:cs="Times New Roman"/>
          <w:lang w:eastAsia="es-DO"/>
        </w:rPr>
        <w:t>Un total de 181 madres</w:t>
      </w:r>
      <w:r w:rsidR="00C507EC">
        <w:rPr>
          <w:rFonts w:ascii="Times New Roman" w:eastAsia="Times New Roman" w:hAnsi="Times New Roman" w:cs="Times New Roman"/>
          <w:lang w:eastAsia="es-DO"/>
        </w:rPr>
        <w:t>,</w:t>
      </w:r>
      <w:r w:rsidR="00B25DCD" w:rsidRPr="00DB18F5">
        <w:rPr>
          <w:rFonts w:ascii="Times New Roman" w:eastAsia="Times New Roman" w:hAnsi="Times New Roman" w:cs="Times New Roman"/>
          <w:lang w:eastAsia="es-DO"/>
        </w:rPr>
        <w:t xml:space="preserve"> actualmente, usan las salas para garantizar lactancia materna exclusiva hasta los 6 meses de edad. </w:t>
      </w:r>
    </w:p>
    <w:p w:rsidR="000715FB" w:rsidRPr="00DB18F5" w:rsidRDefault="007F4C25" w:rsidP="007F4C25">
      <w:pPr>
        <w:spacing w:beforeAutospacing="1" w:after="0" w:afterAutospacing="1"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Adicional a esta iniciativa, </w:t>
      </w:r>
      <w:r w:rsidR="00E943C0">
        <w:rPr>
          <w:rFonts w:ascii="Times New Roman" w:eastAsia="Times New Roman" w:hAnsi="Times New Roman" w:cs="Times New Roman"/>
          <w:lang w:eastAsia="es-DO"/>
        </w:rPr>
        <w:t xml:space="preserve">se </w:t>
      </w:r>
      <w:r w:rsidRPr="00DB18F5">
        <w:rPr>
          <w:rFonts w:ascii="Times New Roman" w:eastAsia="Times New Roman" w:hAnsi="Times New Roman" w:cs="Times New Roman"/>
          <w:lang w:eastAsia="es-DO"/>
        </w:rPr>
        <w:t>han ofrecid</w:t>
      </w:r>
      <w:r w:rsidR="00E943C0">
        <w:rPr>
          <w:rFonts w:ascii="Times New Roman" w:eastAsia="Times New Roman" w:hAnsi="Times New Roman" w:cs="Times New Roman"/>
          <w:lang w:eastAsia="es-DO"/>
        </w:rPr>
        <w:t>o</w:t>
      </w:r>
      <w:r w:rsidRPr="00DB18F5">
        <w:rPr>
          <w:rFonts w:ascii="Times New Roman" w:eastAsia="Times New Roman" w:hAnsi="Times New Roman" w:cs="Times New Roman"/>
          <w:lang w:eastAsia="es-DO"/>
        </w:rPr>
        <w:t xml:space="preserve"> orientaciones diversas a 18,720 familias y un total de 1,428 gestantes sobre la lactancia materna exclusiva.   Se espera un aumento significativo en el número de familias para los años siguientes, y que se pueda medir el impacto en el indicador nacional. </w:t>
      </w:r>
    </w:p>
    <w:p w:rsidR="00B25DCD" w:rsidRPr="00DB18F5" w:rsidRDefault="00B25DCD" w:rsidP="00B25DCD">
      <w:pPr>
        <w:spacing w:before="100" w:beforeAutospacing="1" w:after="100" w:afterAutospacing="1" w:line="240" w:lineRule="auto"/>
        <w:jc w:val="both"/>
        <w:rPr>
          <w:rFonts w:ascii="Times New Roman" w:eastAsia="Times New Roman" w:hAnsi="Times New Roman" w:cs="Times New Roman"/>
          <w:lang w:val="es-ES" w:eastAsia="es-DO"/>
        </w:rPr>
      </w:pPr>
      <w:r w:rsidRPr="00DB18F5">
        <w:rPr>
          <w:rFonts w:ascii="Times New Roman" w:eastAsia="Times New Roman" w:hAnsi="Times New Roman" w:cs="Times New Roman"/>
          <w:lang w:eastAsia="es-DO"/>
        </w:rPr>
        <w:t xml:space="preserve">Otro elemento distintivo de nuestros servicios de atención es la inclusión de niños y niñas </w:t>
      </w:r>
      <w:r w:rsidRPr="00DB18F5">
        <w:rPr>
          <w:rFonts w:ascii="Times New Roman" w:eastAsia="Times New Roman" w:hAnsi="Times New Roman" w:cs="Times New Roman"/>
          <w:lang w:val="es-ES" w:eastAsia="es-DO"/>
        </w:rPr>
        <w:t xml:space="preserve">en condición de discapacidad. Durante el año, hemos brindado servicios de atención a 660 niños y niñas con señales de alerta en el desarrollo y/o condición de discapacidad.   Otro aporte en esta línea es la detección oportuna de condiciones que pueden referirse para recibir el tratamiento correspondiente.  En este sentido, hemos impactado a 107 niños y niñas que, con señales de alertas, fueron referidos a las instituciones correspondientes al tipo de condición detectada.  </w:t>
      </w:r>
      <w:r w:rsidR="00113B97" w:rsidRPr="00DB18F5">
        <w:rPr>
          <w:rFonts w:ascii="Times New Roman" w:eastAsia="Times New Roman" w:hAnsi="Times New Roman" w:cs="Times New Roman"/>
          <w:lang w:val="es-ES" w:eastAsia="es-DO"/>
        </w:rPr>
        <w:t xml:space="preserve">Acciones que han sido reconocidas por el galardón </w:t>
      </w:r>
      <w:r w:rsidR="00113B97" w:rsidRPr="00DB18F5">
        <w:rPr>
          <w:rFonts w:ascii="Times New Roman" w:hAnsi="Times New Roman" w:cs="Times New Roman"/>
        </w:rPr>
        <w:t>Sello de Oro de Buenas Prácticas Inclusivas “RD Incluye 2017”, que le fue otorgado a la institución.</w:t>
      </w:r>
    </w:p>
    <w:p w:rsidR="00E943C0" w:rsidRDefault="00B25DCD" w:rsidP="00B25DCD">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val="es-ES" w:eastAsia="es-DO"/>
        </w:rPr>
        <w:t xml:space="preserve">En relación con la protección y garantía los de los derechos fundamentales de los niños y las </w:t>
      </w:r>
      <w:r w:rsidR="000715FB" w:rsidRPr="00DB18F5">
        <w:rPr>
          <w:rFonts w:ascii="Times New Roman" w:eastAsia="Times New Roman" w:hAnsi="Times New Roman" w:cs="Times New Roman"/>
          <w:lang w:val="es-ES" w:eastAsia="es-DO"/>
        </w:rPr>
        <w:t>niñas, hemos</w:t>
      </w:r>
      <w:r w:rsidRPr="00DB18F5">
        <w:rPr>
          <w:rFonts w:ascii="Times New Roman" w:eastAsia="Times New Roman" w:hAnsi="Times New Roman" w:cs="Times New Roman"/>
          <w:lang w:val="es-ES" w:eastAsia="es-DO"/>
        </w:rPr>
        <w:t xml:space="preserve"> articulado nuestros servicios de atención con las instituciones que complementan nuestro modelo </w:t>
      </w:r>
      <w:r w:rsidR="000715FB" w:rsidRPr="00DB18F5">
        <w:rPr>
          <w:rFonts w:ascii="Times New Roman" w:eastAsia="Times New Roman" w:hAnsi="Times New Roman" w:cs="Times New Roman"/>
          <w:lang w:val="es-ES" w:eastAsia="es-DO"/>
        </w:rPr>
        <w:t>integral, logrando</w:t>
      </w:r>
      <w:r w:rsidRPr="00DB18F5">
        <w:rPr>
          <w:rFonts w:ascii="Times New Roman" w:eastAsia="Times New Roman" w:hAnsi="Times New Roman" w:cs="Times New Roman"/>
          <w:lang w:val="es-ES" w:eastAsia="es-DO"/>
        </w:rPr>
        <w:t xml:space="preserve"> que </w:t>
      </w:r>
      <w:r w:rsidR="000715FB" w:rsidRPr="00DB18F5">
        <w:rPr>
          <w:rFonts w:ascii="Times New Roman" w:eastAsia="Times New Roman" w:hAnsi="Times New Roman" w:cs="Times New Roman"/>
          <w:lang w:val="es-ES" w:eastAsia="es-DO"/>
        </w:rPr>
        <w:t xml:space="preserve">se implemente un protocolo de Prevención Contra el Abuso y la Violencia, mediante el cual </w:t>
      </w:r>
      <w:r w:rsidR="000715FB" w:rsidRPr="00DB18F5">
        <w:rPr>
          <w:rFonts w:ascii="Times New Roman" w:eastAsia="Times New Roman" w:hAnsi="Times New Roman" w:cs="Times New Roman"/>
          <w:lang w:eastAsia="es-DO"/>
        </w:rPr>
        <w:t xml:space="preserve">fueron detectados 422 casos de vulneración de derechos.   </w:t>
      </w:r>
    </w:p>
    <w:p w:rsidR="00B25DCD" w:rsidRPr="00DB18F5" w:rsidRDefault="000715FB" w:rsidP="00B25DCD">
      <w:pPr>
        <w:spacing w:before="100" w:beforeAutospacing="1" w:after="100" w:afterAutospacing="1" w:line="240" w:lineRule="auto"/>
        <w:jc w:val="both"/>
        <w:rPr>
          <w:rFonts w:ascii="Times New Roman" w:eastAsia="Times New Roman" w:hAnsi="Times New Roman" w:cs="Times New Roman"/>
          <w:lang w:val="es-ES" w:eastAsia="es-DO"/>
        </w:rPr>
      </w:pPr>
      <w:r w:rsidRPr="00DB18F5">
        <w:rPr>
          <w:rFonts w:ascii="Times New Roman" w:eastAsia="Times New Roman" w:hAnsi="Times New Roman" w:cs="Times New Roman"/>
          <w:lang w:val="es-ES" w:eastAsia="es-DO"/>
        </w:rPr>
        <w:t>De igual manera, hemos detectado 10,149 niños y niñas sin registro de nacimiento, por lo que en este año se han sensibilizado 3,777 familias a los fines de orientarla sobre la importancia de garantizar el derecho a nombre y nacionalidad de sus hijos.  El logro al cierre del año es la obtención de 2,490 niños y niñas que han sido registrados, al igual que hemos obtenido 1,668 actas de nacimiento.</w:t>
      </w:r>
    </w:p>
    <w:p w:rsidR="00E943C0" w:rsidRDefault="000715FB" w:rsidP="007F4C25">
      <w:pPr>
        <w:spacing w:beforeAutospacing="1" w:after="0" w:afterAutospacing="1" w:line="240" w:lineRule="auto"/>
        <w:jc w:val="both"/>
        <w:textAlignment w:val="baseline"/>
        <w:rPr>
          <w:rFonts w:ascii="Times New Roman" w:eastAsia="Arial" w:hAnsi="Times New Roman" w:cs="Times New Roman"/>
        </w:rPr>
      </w:pPr>
      <w:r w:rsidRPr="00DB18F5">
        <w:rPr>
          <w:rFonts w:ascii="Times New Roman" w:eastAsia="Times New Roman" w:hAnsi="Times New Roman" w:cs="Times New Roman"/>
          <w:lang w:eastAsia="es-DO"/>
        </w:rPr>
        <w:t xml:space="preserve">Todos estos logros durante este año de gestión </w:t>
      </w:r>
      <w:r w:rsidR="00375018" w:rsidRPr="00DB18F5">
        <w:rPr>
          <w:rFonts w:ascii="Times New Roman" w:eastAsia="Times New Roman" w:hAnsi="Times New Roman" w:cs="Times New Roman"/>
          <w:lang w:eastAsia="es-DO"/>
        </w:rPr>
        <w:t>bajo el enunciado: "</w:t>
      </w:r>
      <w:r w:rsidR="00375018" w:rsidRPr="00DB18F5">
        <w:rPr>
          <w:rFonts w:ascii="Times New Roman" w:eastAsia="Arial" w:hAnsi="Times New Roman" w:cs="Times New Roman"/>
        </w:rPr>
        <w:t xml:space="preserve">Implementado un modelo de gestión basado en procesos eficientes que aseguren una debida provisión de servicios a toda la población y un eficaz uso de los recursos públicos”, evidencian el compromiso de calidad y transparencia asumido hacía la ciudadanía, a menos de tres años de vida institucional.   </w:t>
      </w:r>
    </w:p>
    <w:p w:rsidR="009D353D" w:rsidRPr="00DB18F5" w:rsidRDefault="00375018" w:rsidP="007F4C25">
      <w:pPr>
        <w:spacing w:beforeAutospacing="1" w:after="0" w:afterAutospacing="1" w:line="240" w:lineRule="auto"/>
        <w:jc w:val="both"/>
        <w:textAlignment w:val="baseline"/>
        <w:rPr>
          <w:rFonts w:ascii="Times New Roman" w:eastAsia="Arial" w:hAnsi="Times New Roman" w:cs="Times New Roman"/>
        </w:rPr>
      </w:pPr>
      <w:r w:rsidRPr="00DB18F5">
        <w:rPr>
          <w:rFonts w:ascii="Times New Roman" w:eastAsia="Arial" w:hAnsi="Times New Roman" w:cs="Times New Roman"/>
        </w:rPr>
        <w:t xml:space="preserve">El INAIPI, que aún está diseñando y desarrollando todo su sistema estructural, ha conformado el </w:t>
      </w:r>
      <w:r w:rsidRPr="00E943C0">
        <w:rPr>
          <w:rFonts w:ascii="Times New Roman" w:eastAsia="Arial" w:hAnsi="Times New Roman" w:cs="Times New Roman"/>
          <w:b/>
        </w:rPr>
        <w:t xml:space="preserve">Comité para la implantación de las Normas Básicas de Control </w:t>
      </w:r>
      <w:r w:rsidR="00B32ACB" w:rsidRPr="00E943C0">
        <w:rPr>
          <w:rFonts w:ascii="Times New Roman" w:eastAsia="Arial" w:hAnsi="Times New Roman" w:cs="Times New Roman"/>
          <w:b/>
        </w:rPr>
        <w:t>Interno, así</w:t>
      </w:r>
      <w:r w:rsidRPr="00E943C0">
        <w:rPr>
          <w:rFonts w:ascii="Times New Roman" w:eastAsia="Arial" w:hAnsi="Times New Roman" w:cs="Times New Roman"/>
          <w:b/>
        </w:rPr>
        <w:t xml:space="preserve"> como su Comité de </w:t>
      </w:r>
      <w:r w:rsidR="00B32ACB" w:rsidRPr="00E943C0">
        <w:rPr>
          <w:rFonts w:ascii="Times New Roman" w:eastAsia="Arial" w:hAnsi="Times New Roman" w:cs="Times New Roman"/>
          <w:b/>
        </w:rPr>
        <w:t>Calidad, y</w:t>
      </w:r>
      <w:r w:rsidRPr="00E943C0">
        <w:rPr>
          <w:rFonts w:ascii="Times New Roman" w:eastAsia="Arial" w:hAnsi="Times New Roman" w:cs="Times New Roman"/>
          <w:b/>
        </w:rPr>
        <w:t xml:space="preserve"> el muy importante Comité de Ética Institucional.</w:t>
      </w:r>
      <w:r w:rsidRPr="00DB18F5">
        <w:rPr>
          <w:rFonts w:ascii="Times New Roman" w:eastAsia="Arial" w:hAnsi="Times New Roman" w:cs="Times New Roman"/>
        </w:rPr>
        <w:t xml:space="preserve">   </w:t>
      </w:r>
    </w:p>
    <w:p w:rsidR="00C72199" w:rsidRPr="00DB18F5" w:rsidRDefault="00375018" w:rsidP="003338F6">
      <w:pPr>
        <w:spacing w:beforeAutospacing="1" w:after="0" w:afterAutospacing="1" w:line="240" w:lineRule="auto"/>
        <w:jc w:val="both"/>
        <w:textAlignment w:val="baseline"/>
        <w:rPr>
          <w:rFonts w:ascii="Times New Roman" w:eastAsia="Times New Roman" w:hAnsi="Times New Roman" w:cs="Times New Roman"/>
          <w:lang w:eastAsia="es-DO"/>
        </w:rPr>
      </w:pPr>
      <w:r w:rsidRPr="00DB18F5">
        <w:rPr>
          <w:rFonts w:ascii="Times New Roman" w:eastAsia="Arial" w:hAnsi="Times New Roman" w:cs="Times New Roman"/>
        </w:rPr>
        <w:t>De igual manera</w:t>
      </w:r>
      <w:r w:rsidR="00E943C0">
        <w:rPr>
          <w:rFonts w:ascii="Times New Roman" w:eastAsia="Arial" w:hAnsi="Times New Roman" w:cs="Times New Roman"/>
        </w:rPr>
        <w:t>,</w:t>
      </w:r>
      <w:r w:rsidRPr="00DB18F5">
        <w:rPr>
          <w:rFonts w:ascii="Times New Roman" w:eastAsia="Arial" w:hAnsi="Times New Roman" w:cs="Times New Roman"/>
        </w:rPr>
        <w:t xml:space="preserve"> se ha avanzado significativamente en los indicadores </w:t>
      </w:r>
      <w:r w:rsidR="00B32ACB" w:rsidRPr="00DB18F5">
        <w:rPr>
          <w:rFonts w:ascii="Times New Roman" w:eastAsia="Arial" w:hAnsi="Times New Roman" w:cs="Times New Roman"/>
        </w:rPr>
        <w:t>de Gestión, como son: Indicadores del Sistema</w:t>
      </w:r>
      <w:r w:rsidRPr="00DB18F5">
        <w:rPr>
          <w:rFonts w:ascii="Times New Roman" w:eastAsia="Arial" w:hAnsi="Times New Roman" w:cs="Times New Roman"/>
        </w:rPr>
        <w:t xml:space="preserve"> de Administración Pública</w:t>
      </w:r>
      <w:r w:rsidR="00B32ACB" w:rsidRPr="00DB18F5">
        <w:rPr>
          <w:rFonts w:ascii="Times New Roman" w:eastAsia="Arial" w:hAnsi="Times New Roman" w:cs="Times New Roman"/>
        </w:rPr>
        <w:t>-SISMAP</w:t>
      </w:r>
      <w:r w:rsidRPr="00DB18F5">
        <w:rPr>
          <w:rFonts w:ascii="Times New Roman" w:eastAsia="Arial" w:hAnsi="Times New Roman" w:cs="Times New Roman"/>
        </w:rPr>
        <w:t>, logrando un promedio de un 39</w:t>
      </w:r>
      <w:r w:rsidR="00B32ACB" w:rsidRPr="00DB18F5">
        <w:rPr>
          <w:rFonts w:ascii="Times New Roman" w:eastAsia="Arial" w:hAnsi="Times New Roman" w:cs="Times New Roman"/>
        </w:rPr>
        <w:t>%,</w:t>
      </w:r>
      <w:r w:rsidRPr="00DB18F5">
        <w:rPr>
          <w:rFonts w:ascii="Times New Roman" w:eastAsia="Arial" w:hAnsi="Times New Roman" w:cs="Times New Roman"/>
        </w:rPr>
        <w:t xml:space="preserve"> correspondiente a la fase de diseño </w:t>
      </w:r>
      <w:r w:rsidR="00B32ACB" w:rsidRPr="00DB18F5">
        <w:rPr>
          <w:rFonts w:ascii="Times New Roman" w:eastAsia="Arial" w:hAnsi="Times New Roman" w:cs="Times New Roman"/>
        </w:rPr>
        <w:t xml:space="preserve">en que se encuentra la </w:t>
      </w:r>
      <w:r w:rsidR="00113B97" w:rsidRPr="00DB18F5">
        <w:rPr>
          <w:rFonts w:ascii="Times New Roman" w:eastAsia="Arial" w:hAnsi="Times New Roman" w:cs="Times New Roman"/>
        </w:rPr>
        <w:t>institución; un</w:t>
      </w:r>
      <w:r w:rsidRPr="00DB18F5">
        <w:rPr>
          <w:rFonts w:ascii="Times New Roman" w:eastAsia="Arial" w:hAnsi="Times New Roman" w:cs="Times New Roman"/>
        </w:rPr>
        <w:t xml:space="preserve"> índice de transparencia </w:t>
      </w:r>
      <w:r w:rsidR="00B32ACB" w:rsidRPr="00DB18F5">
        <w:rPr>
          <w:rFonts w:ascii="Times New Roman" w:eastAsia="Arial" w:hAnsi="Times New Roman" w:cs="Times New Roman"/>
        </w:rPr>
        <w:t>de un 94.4</w:t>
      </w:r>
      <w:r w:rsidR="0063333C" w:rsidRPr="00DB18F5">
        <w:rPr>
          <w:rFonts w:ascii="Times New Roman" w:eastAsia="Arial" w:hAnsi="Times New Roman" w:cs="Times New Roman"/>
        </w:rPr>
        <w:t>%, la</w:t>
      </w:r>
      <w:r w:rsidR="00B32ACB" w:rsidRPr="00DB18F5">
        <w:rPr>
          <w:rFonts w:ascii="Times New Roman" w:eastAsia="Arial" w:hAnsi="Times New Roman" w:cs="Times New Roman"/>
        </w:rPr>
        <w:t xml:space="preserve"> inclusión de los servicios del INAIPI </w:t>
      </w:r>
      <w:r w:rsidR="0063333C" w:rsidRPr="00DB18F5">
        <w:rPr>
          <w:rFonts w:ascii="Times New Roman" w:eastAsia="Arial" w:hAnsi="Times New Roman" w:cs="Times New Roman"/>
        </w:rPr>
        <w:t>en el</w:t>
      </w:r>
      <w:r w:rsidR="00B32ACB" w:rsidRPr="00DB18F5">
        <w:rPr>
          <w:rFonts w:ascii="Times New Roman" w:eastAsia="Arial" w:hAnsi="Times New Roman" w:cs="Times New Roman"/>
        </w:rPr>
        <w:t xml:space="preserve"> </w:t>
      </w:r>
      <w:r w:rsidR="00B32ACB" w:rsidRPr="00DB18F5">
        <w:rPr>
          <w:rFonts w:ascii="Times New Roman" w:eastAsia="Times New Roman" w:hAnsi="Times New Roman" w:cs="Times New Roman"/>
          <w:lang w:eastAsia="es-DO"/>
        </w:rPr>
        <w:t xml:space="preserve">Sistema de Atención Ciudadana 311; la obtención </w:t>
      </w:r>
      <w:r w:rsidR="0063333C" w:rsidRPr="00DB18F5">
        <w:rPr>
          <w:rFonts w:ascii="Times New Roman" w:eastAsia="Times New Roman" w:hAnsi="Times New Roman" w:cs="Times New Roman"/>
          <w:lang w:eastAsia="es-DO"/>
        </w:rPr>
        <w:t xml:space="preserve">de </w:t>
      </w:r>
      <w:r w:rsidR="0063333C" w:rsidRPr="00DB18F5">
        <w:rPr>
          <w:rFonts w:ascii="Times New Roman" w:eastAsia="Franklin Gothic Book" w:hAnsi="Times New Roman" w:cs="Times New Roman"/>
        </w:rPr>
        <w:t>las</w:t>
      </w:r>
      <w:r w:rsidR="00B32ACB" w:rsidRPr="00DB18F5">
        <w:rPr>
          <w:rFonts w:ascii="Times New Roman" w:eastAsia="Franklin Gothic Book" w:hAnsi="Times New Roman" w:cs="Times New Roman"/>
        </w:rPr>
        <w:t xml:space="preserve"> certificaciones NORTIC A3:2014, NORTIC E1:2014</w:t>
      </w:r>
      <w:r w:rsidR="003338F6" w:rsidRPr="00DB18F5">
        <w:rPr>
          <w:rFonts w:ascii="Times New Roman" w:eastAsia="Franklin Gothic Book" w:hAnsi="Times New Roman" w:cs="Times New Roman"/>
        </w:rPr>
        <w:t>;    y  por último, un desempeño eficiente de las finanzas con 74% de ejecución,   para garantizar el funcionamiento óptimo de los servicios.</w:t>
      </w:r>
    </w:p>
    <w:p w:rsidR="003338F6" w:rsidRPr="00DB18F5" w:rsidRDefault="003338F6" w:rsidP="003338F6">
      <w:pPr>
        <w:spacing w:after="0" w:line="240" w:lineRule="auto"/>
        <w:jc w:val="both"/>
        <w:rPr>
          <w:rFonts w:ascii="Times New Roman" w:eastAsia="Times New Roman" w:hAnsi="Times New Roman" w:cs="Times New Roman"/>
        </w:rPr>
      </w:pPr>
      <w:r w:rsidRPr="00DB18F5">
        <w:rPr>
          <w:rFonts w:ascii="Times New Roman" w:eastAsia="Times New Roman" w:hAnsi="Times New Roman" w:cs="Times New Roman"/>
          <w:lang w:eastAsia="es-DO"/>
        </w:rPr>
        <w:t xml:space="preserve">Cabe destacar que estamos cerrando el 2017 siendo el mayor prestador de servicios de atención a la primera infancia, y esto es un paso escalonado hacia cumplir nuestra </w:t>
      </w:r>
      <w:r w:rsidR="00347367" w:rsidRPr="00DB18F5">
        <w:rPr>
          <w:rFonts w:ascii="Times New Roman" w:eastAsia="Times New Roman" w:hAnsi="Times New Roman" w:cs="Times New Roman"/>
          <w:lang w:eastAsia="es-DO"/>
        </w:rPr>
        <w:t>visión:</w:t>
      </w:r>
      <w:r w:rsidRPr="00DB18F5">
        <w:rPr>
          <w:rFonts w:ascii="Times New Roman" w:eastAsia="Times New Roman" w:hAnsi="Times New Roman" w:cs="Times New Roman"/>
          <w:lang w:eastAsia="es-DO"/>
        </w:rPr>
        <w:t xml:space="preserve"> “</w:t>
      </w:r>
      <w:r w:rsidRPr="00DB18F5">
        <w:rPr>
          <w:rFonts w:ascii="Times New Roman" w:eastAsia="Times New Roman" w:hAnsi="Times New Roman" w:cs="Times New Roman"/>
          <w:i/>
        </w:rPr>
        <w:t>Ser en el 2020 un referente nacional por la cobertura y calidad de los servicios prestados a los niños, niñas y sus familias; reconocida como una institución pública eficaz y eficiente</w:t>
      </w:r>
      <w:r w:rsidRPr="00DB18F5">
        <w:rPr>
          <w:rFonts w:ascii="Times New Roman" w:eastAsia="Times New Roman" w:hAnsi="Times New Roman" w:cs="Times New Roman"/>
        </w:rPr>
        <w:t>”.</w:t>
      </w:r>
    </w:p>
    <w:p w:rsidR="0065777C" w:rsidRPr="00DB18F5" w:rsidRDefault="0065777C" w:rsidP="003338F6">
      <w:pPr>
        <w:spacing w:beforeAutospacing="1" w:after="0" w:afterAutospacing="1" w:line="240" w:lineRule="auto"/>
        <w:jc w:val="both"/>
        <w:textAlignment w:val="baseline"/>
        <w:rPr>
          <w:rFonts w:ascii="Times New Roman" w:eastAsia="Times New Roman" w:hAnsi="Times New Roman" w:cs="Times New Roman"/>
          <w:lang w:eastAsia="es-DO"/>
        </w:rPr>
      </w:pPr>
    </w:p>
    <w:p w:rsidR="0068102D" w:rsidRPr="00DB18F5" w:rsidRDefault="0068102D" w:rsidP="00C414D6">
      <w:pPr>
        <w:spacing w:after="0" w:line="240" w:lineRule="auto"/>
        <w:jc w:val="both"/>
        <w:rPr>
          <w:rFonts w:ascii="Times New Roman" w:eastAsia="Times New Roman" w:hAnsi="Times New Roman" w:cs="Times New Roman"/>
          <w:b/>
          <w:bCs/>
          <w:lang w:eastAsia="es-DO"/>
        </w:rPr>
      </w:pPr>
    </w:p>
    <w:p w:rsidR="00F044BA" w:rsidRPr="00E876A6" w:rsidRDefault="550CF901" w:rsidP="00C414D6">
      <w:pPr>
        <w:spacing w:after="0" w:line="240" w:lineRule="auto"/>
        <w:jc w:val="both"/>
        <w:rPr>
          <w:rFonts w:ascii="Times New Roman" w:eastAsia="Times New Roman" w:hAnsi="Times New Roman" w:cs="Times New Roman"/>
          <w:b/>
          <w:bCs/>
          <w:sz w:val="28"/>
          <w:szCs w:val="28"/>
          <w:lang w:eastAsia="es-DO"/>
        </w:rPr>
      </w:pPr>
      <w:r w:rsidRPr="00E876A6">
        <w:rPr>
          <w:rFonts w:ascii="Times New Roman" w:eastAsia="Times New Roman" w:hAnsi="Times New Roman" w:cs="Times New Roman"/>
          <w:b/>
          <w:bCs/>
          <w:sz w:val="28"/>
          <w:szCs w:val="28"/>
          <w:lang w:eastAsia="es-DO"/>
        </w:rPr>
        <w:t xml:space="preserve">III. Información Institucional </w:t>
      </w:r>
    </w:p>
    <w:p w:rsidR="00E876A6" w:rsidRPr="00E876A6" w:rsidRDefault="00E876A6" w:rsidP="00C414D6">
      <w:pPr>
        <w:pStyle w:val="NormalWeb"/>
        <w:jc w:val="both"/>
        <w:rPr>
          <w:b/>
          <w:sz w:val="22"/>
          <w:szCs w:val="22"/>
          <w:lang w:val="es-DO"/>
        </w:rPr>
      </w:pPr>
      <w:r w:rsidRPr="00E876A6">
        <w:rPr>
          <w:b/>
          <w:sz w:val="22"/>
          <w:szCs w:val="22"/>
          <w:lang w:val="es-DO"/>
        </w:rPr>
        <w:t>Base legal</w:t>
      </w:r>
    </w:p>
    <w:p w:rsidR="00E943C0" w:rsidRDefault="550CF901" w:rsidP="00C414D6">
      <w:pPr>
        <w:pStyle w:val="NormalWeb"/>
        <w:jc w:val="both"/>
        <w:rPr>
          <w:sz w:val="22"/>
          <w:szCs w:val="22"/>
          <w:lang w:val="es-DO"/>
        </w:rPr>
      </w:pPr>
      <w:r w:rsidRPr="00DB18F5">
        <w:rPr>
          <w:sz w:val="22"/>
          <w:szCs w:val="22"/>
          <w:lang w:val="es-DO"/>
        </w:rPr>
        <w:t xml:space="preserve">El Instituto Nacional de Atención Integral a la Primera Infancia (INAIPI) es fruto de la implementación del Plan Quisqueya Empieza Contigo (QEC), uno de los programas contemplados en el marco de la estrategia “Quisqueya sin Miseria” una estrategia de trabajo del Gobierno Dominicano que persigue fortalecer la efectividad y los resultados de las políticas sociales. El INAIPI fue creado mediante el Decreto Número 102-13, de fecha 12 de abril del 2013, por el </w:t>
      </w:r>
      <w:r w:rsidR="00463418" w:rsidRPr="00DB18F5">
        <w:rPr>
          <w:sz w:val="22"/>
          <w:szCs w:val="22"/>
          <w:lang w:val="es-DO"/>
        </w:rPr>
        <w:t>presidente</w:t>
      </w:r>
      <w:r w:rsidRPr="00DB18F5">
        <w:rPr>
          <w:sz w:val="22"/>
          <w:szCs w:val="22"/>
          <w:lang w:val="es-DO"/>
        </w:rPr>
        <w:t xml:space="preserve"> de la República</w:t>
      </w:r>
      <w:r w:rsidR="00867978" w:rsidRPr="00DB18F5">
        <w:rPr>
          <w:sz w:val="22"/>
          <w:szCs w:val="22"/>
          <w:lang w:val="es-DO"/>
        </w:rPr>
        <w:t>,</w:t>
      </w:r>
      <w:r w:rsidRPr="00DB18F5">
        <w:rPr>
          <w:sz w:val="22"/>
          <w:szCs w:val="22"/>
          <w:lang w:val="es-DO"/>
        </w:rPr>
        <w:t xml:space="preserve"> Lic. Danilo Medina. </w:t>
      </w:r>
    </w:p>
    <w:p w:rsidR="00990E41" w:rsidRPr="00DB18F5" w:rsidRDefault="550CF901" w:rsidP="00C414D6">
      <w:pPr>
        <w:pStyle w:val="NormalWeb"/>
        <w:jc w:val="both"/>
        <w:rPr>
          <w:sz w:val="22"/>
          <w:szCs w:val="22"/>
          <w:lang w:val="es-DO"/>
        </w:rPr>
      </w:pPr>
      <w:r w:rsidRPr="00DB18F5">
        <w:rPr>
          <w:sz w:val="22"/>
          <w:szCs w:val="22"/>
          <w:lang w:val="es-DO"/>
        </w:rPr>
        <w:t>E</w:t>
      </w:r>
      <w:r w:rsidR="00D11C3E">
        <w:rPr>
          <w:sz w:val="22"/>
          <w:szCs w:val="22"/>
          <w:lang w:val="es-DO"/>
        </w:rPr>
        <w:t>l INAIPI e</w:t>
      </w:r>
      <w:r w:rsidRPr="00DB18F5">
        <w:rPr>
          <w:sz w:val="22"/>
          <w:szCs w:val="22"/>
          <w:lang w:val="es-DO"/>
        </w:rPr>
        <w:t xml:space="preserve">s un órgano desconcentrado funcional y territorialmente, adscripto al Ministerio de Educación de la República Dominicana (MINERD) de manera transitoria, de conformidad con lo establecido por la Ley Orgánica de la Administración Pública No. 247-12, hasta que se promulgue la </w:t>
      </w:r>
      <w:r w:rsidR="004322F0" w:rsidRPr="00DB18F5">
        <w:rPr>
          <w:sz w:val="22"/>
          <w:szCs w:val="22"/>
          <w:lang w:val="es-DO"/>
        </w:rPr>
        <w:t>“</w:t>
      </w:r>
      <w:r w:rsidR="00944839" w:rsidRPr="00DB18F5">
        <w:rPr>
          <w:sz w:val="22"/>
          <w:szCs w:val="22"/>
          <w:lang w:val="es-DO"/>
        </w:rPr>
        <w:t>Ley de Ordenamiento y Coordinación Intersectorial para la Atención y Desarrollo Integral de la Primera Infancia</w:t>
      </w:r>
      <w:r w:rsidR="004322F0" w:rsidRPr="00DB18F5">
        <w:rPr>
          <w:sz w:val="22"/>
          <w:szCs w:val="22"/>
          <w:lang w:val="es-DO"/>
        </w:rPr>
        <w:t>”,</w:t>
      </w:r>
      <w:r w:rsidRPr="00DB18F5">
        <w:rPr>
          <w:sz w:val="22"/>
          <w:szCs w:val="22"/>
          <w:lang w:val="es-DO"/>
        </w:rPr>
        <w:t xml:space="preserve"> que le conferirá autonomía y descentralización.</w:t>
      </w:r>
    </w:p>
    <w:p w:rsidR="00347367" w:rsidRPr="0065777C" w:rsidRDefault="550CF901" w:rsidP="00C414D6">
      <w:pPr>
        <w:pStyle w:val="NormalWeb"/>
        <w:jc w:val="both"/>
        <w:rPr>
          <w:sz w:val="22"/>
          <w:szCs w:val="22"/>
          <w:lang w:val="es-DO"/>
        </w:rPr>
      </w:pPr>
      <w:r w:rsidRPr="00DB18F5">
        <w:rPr>
          <w:sz w:val="22"/>
          <w:szCs w:val="22"/>
          <w:lang w:val="es-DO"/>
        </w:rPr>
        <w:t>El INAIPI tiene como finalidad contribuir con el Desarrollo Infantil Temprano (DIT), asegurando la prestación de servicios integrales de calidad a la primera infancia, en sus diferentes modalidades, en forma directa o mediante contratos y convenios con otras organizaciones e instituciones públicas y privadas de base social y/o basadas en la Fe; en coherencia con el Plan Nacional y el Modelo de Atención establecidos a tales propósitos.</w:t>
      </w:r>
      <w:r w:rsidR="00E876A6">
        <w:rPr>
          <w:sz w:val="22"/>
          <w:szCs w:val="22"/>
          <w:lang w:val="es-DO"/>
        </w:rPr>
        <w:t xml:space="preserve">  </w:t>
      </w:r>
      <w:r w:rsidRPr="00DB18F5">
        <w:rPr>
          <w:sz w:val="22"/>
          <w:szCs w:val="22"/>
          <w:lang w:val="es-DO"/>
        </w:rPr>
        <w:t>Acorde con los antecedentes anteriores, el Plan Estratégico Institucional (PEI) del INAIPI para el período 2016-2020, especifica la misión, visión, valores y oferta de valor público que la institución ha definido.</w:t>
      </w:r>
    </w:p>
    <w:p w:rsidR="00E876A6" w:rsidRDefault="00E876A6" w:rsidP="00E876A6">
      <w:pPr>
        <w:pStyle w:val="NormalWeb"/>
        <w:spacing w:before="0" w:beforeAutospacing="0" w:after="0" w:afterAutospacing="0"/>
        <w:jc w:val="both"/>
        <w:rPr>
          <w:b/>
          <w:sz w:val="22"/>
          <w:szCs w:val="22"/>
          <w:lang w:val="es-DO"/>
        </w:rPr>
      </w:pPr>
      <w:r>
        <w:rPr>
          <w:b/>
          <w:sz w:val="22"/>
          <w:szCs w:val="22"/>
          <w:lang w:val="es-DO"/>
        </w:rPr>
        <w:t>Funcionarios</w:t>
      </w:r>
    </w:p>
    <w:p w:rsidR="00E876A6" w:rsidRDefault="00E876A6" w:rsidP="00E876A6">
      <w:pPr>
        <w:pStyle w:val="NormalWeb"/>
        <w:spacing w:before="0" w:beforeAutospacing="0" w:after="0" w:afterAutospacing="0"/>
        <w:jc w:val="both"/>
        <w:rPr>
          <w:b/>
          <w:sz w:val="22"/>
          <w:szCs w:val="22"/>
          <w:lang w:val="es-DO"/>
        </w:rPr>
      </w:pPr>
    </w:p>
    <w:p w:rsidR="00C72199" w:rsidRPr="0065777C" w:rsidRDefault="003338F6" w:rsidP="00E876A6">
      <w:pPr>
        <w:pStyle w:val="NormalWeb"/>
        <w:spacing w:before="0" w:beforeAutospacing="0" w:after="0" w:afterAutospacing="0"/>
        <w:jc w:val="both"/>
        <w:rPr>
          <w:b/>
          <w:sz w:val="22"/>
          <w:szCs w:val="22"/>
          <w:lang w:val="es-DO"/>
        </w:rPr>
      </w:pPr>
      <w:r w:rsidRPr="0065777C">
        <w:rPr>
          <w:b/>
          <w:sz w:val="22"/>
          <w:szCs w:val="22"/>
          <w:lang w:val="es-DO"/>
        </w:rPr>
        <w:t xml:space="preserve">Licda.  Berlinesa Franco </w:t>
      </w:r>
    </w:p>
    <w:p w:rsidR="003338F6" w:rsidRPr="0065777C" w:rsidRDefault="003338F6" w:rsidP="00E876A6">
      <w:pPr>
        <w:pStyle w:val="NormalWeb"/>
        <w:spacing w:before="0" w:beforeAutospacing="0" w:after="0" w:afterAutospacing="0"/>
        <w:jc w:val="both"/>
        <w:rPr>
          <w:sz w:val="22"/>
          <w:szCs w:val="22"/>
          <w:lang w:val="es-DO"/>
        </w:rPr>
      </w:pPr>
      <w:r w:rsidRPr="0065777C">
        <w:rPr>
          <w:sz w:val="22"/>
          <w:szCs w:val="22"/>
          <w:lang w:val="es-DO"/>
        </w:rPr>
        <w:t>Directora Ejecutiva</w:t>
      </w:r>
    </w:p>
    <w:p w:rsidR="003338F6" w:rsidRPr="0065777C" w:rsidRDefault="003338F6" w:rsidP="003338F6">
      <w:pPr>
        <w:pStyle w:val="NormalWeb"/>
        <w:spacing w:before="0" w:beforeAutospacing="0" w:after="0" w:afterAutospacing="0"/>
        <w:jc w:val="both"/>
        <w:rPr>
          <w:sz w:val="22"/>
          <w:szCs w:val="22"/>
          <w:lang w:val="es-DO"/>
        </w:rPr>
      </w:pPr>
    </w:p>
    <w:p w:rsidR="003338F6" w:rsidRPr="0065777C" w:rsidRDefault="003338F6" w:rsidP="00347367">
      <w:pPr>
        <w:pStyle w:val="NormalWeb"/>
        <w:spacing w:before="0" w:beforeAutospacing="0" w:after="0" w:afterAutospacing="0"/>
        <w:jc w:val="both"/>
        <w:rPr>
          <w:b/>
          <w:sz w:val="22"/>
          <w:szCs w:val="22"/>
          <w:lang w:val="es-DO"/>
        </w:rPr>
      </w:pPr>
      <w:r w:rsidRPr="0065777C">
        <w:rPr>
          <w:b/>
          <w:sz w:val="22"/>
          <w:szCs w:val="22"/>
          <w:lang w:val="es-DO"/>
        </w:rPr>
        <w:t>Lic. Juan López</w:t>
      </w:r>
    </w:p>
    <w:p w:rsidR="003338F6" w:rsidRPr="0065777C" w:rsidRDefault="00347367" w:rsidP="00347367">
      <w:pPr>
        <w:pStyle w:val="NormalWeb"/>
        <w:spacing w:before="0" w:beforeAutospacing="0"/>
        <w:jc w:val="both"/>
        <w:rPr>
          <w:sz w:val="22"/>
          <w:szCs w:val="22"/>
          <w:lang w:val="es-DO"/>
        </w:rPr>
      </w:pPr>
      <w:r w:rsidRPr="0065777C">
        <w:rPr>
          <w:sz w:val="22"/>
          <w:szCs w:val="22"/>
          <w:lang w:val="es-DO"/>
        </w:rPr>
        <w:t xml:space="preserve">Sub-Director de </w:t>
      </w:r>
      <w:r w:rsidR="003338F6" w:rsidRPr="0065777C">
        <w:rPr>
          <w:sz w:val="22"/>
          <w:szCs w:val="22"/>
          <w:lang w:val="es-DO"/>
        </w:rPr>
        <w:t>Seguimiento a la Gestión Institucional</w:t>
      </w:r>
    </w:p>
    <w:p w:rsidR="00347367" w:rsidRPr="0065777C" w:rsidRDefault="00347367" w:rsidP="00347367">
      <w:pPr>
        <w:pStyle w:val="NormalWeb"/>
        <w:spacing w:before="0" w:beforeAutospacing="0" w:after="0" w:afterAutospacing="0"/>
        <w:jc w:val="both"/>
        <w:rPr>
          <w:b/>
          <w:sz w:val="22"/>
          <w:szCs w:val="22"/>
          <w:lang w:val="es-DO"/>
        </w:rPr>
      </w:pPr>
      <w:r w:rsidRPr="0065777C">
        <w:rPr>
          <w:b/>
          <w:sz w:val="22"/>
          <w:szCs w:val="22"/>
          <w:lang w:val="es-DO"/>
        </w:rPr>
        <w:t>Licda. Darina Custodio</w:t>
      </w:r>
    </w:p>
    <w:p w:rsidR="00347367" w:rsidRPr="0065777C" w:rsidRDefault="00347367" w:rsidP="00347367">
      <w:pPr>
        <w:pStyle w:val="NormalWeb"/>
        <w:spacing w:before="0" w:beforeAutospacing="0" w:after="0" w:afterAutospacing="0"/>
        <w:jc w:val="both"/>
        <w:rPr>
          <w:sz w:val="22"/>
          <w:szCs w:val="22"/>
          <w:lang w:val="es-DO"/>
        </w:rPr>
      </w:pPr>
      <w:r w:rsidRPr="0065777C">
        <w:rPr>
          <w:sz w:val="22"/>
          <w:szCs w:val="22"/>
          <w:lang w:val="es-DO"/>
        </w:rPr>
        <w:t>Sub-Directora de Seguimiento Gestión Operativa y Territorial</w:t>
      </w:r>
    </w:p>
    <w:p w:rsidR="00347367" w:rsidRPr="0065777C" w:rsidRDefault="00347367" w:rsidP="00347367">
      <w:pPr>
        <w:pStyle w:val="NormalWeb"/>
        <w:spacing w:before="0" w:beforeAutospacing="0" w:after="0" w:afterAutospacing="0"/>
        <w:jc w:val="both"/>
        <w:rPr>
          <w:sz w:val="22"/>
          <w:szCs w:val="22"/>
          <w:lang w:val="es-DO"/>
        </w:rPr>
      </w:pPr>
    </w:p>
    <w:p w:rsidR="00347367" w:rsidRPr="0065777C" w:rsidRDefault="00347367" w:rsidP="00347367">
      <w:pPr>
        <w:pStyle w:val="NormalWeb"/>
        <w:spacing w:before="0" w:beforeAutospacing="0" w:after="0" w:afterAutospacing="0"/>
        <w:jc w:val="both"/>
        <w:rPr>
          <w:b/>
          <w:sz w:val="22"/>
          <w:szCs w:val="22"/>
          <w:lang w:val="es-DO"/>
        </w:rPr>
      </w:pPr>
      <w:r w:rsidRPr="0065777C">
        <w:rPr>
          <w:b/>
          <w:sz w:val="22"/>
          <w:szCs w:val="22"/>
          <w:lang w:val="es-DO"/>
        </w:rPr>
        <w:t>Lic. Dimas Saint-Hillaire</w:t>
      </w:r>
    </w:p>
    <w:p w:rsidR="00347367" w:rsidRPr="0065777C" w:rsidRDefault="00347367" w:rsidP="00347367">
      <w:pPr>
        <w:pStyle w:val="NormalWeb"/>
        <w:spacing w:before="0" w:beforeAutospacing="0" w:after="0"/>
        <w:jc w:val="both"/>
        <w:rPr>
          <w:sz w:val="22"/>
          <w:szCs w:val="22"/>
          <w:lang w:val="es-DO"/>
        </w:rPr>
      </w:pPr>
      <w:r w:rsidRPr="0065777C">
        <w:rPr>
          <w:sz w:val="22"/>
          <w:szCs w:val="22"/>
          <w:lang w:val="es-DO"/>
        </w:rPr>
        <w:t>Sub-Director de Seguimiento Gestión de Servicio y Calidad</w:t>
      </w:r>
    </w:p>
    <w:p w:rsidR="00347367" w:rsidRPr="0065777C" w:rsidRDefault="00347367" w:rsidP="00347367">
      <w:pPr>
        <w:pStyle w:val="NormalWeb"/>
        <w:spacing w:before="0" w:beforeAutospacing="0" w:after="0" w:afterAutospacing="0"/>
        <w:jc w:val="both"/>
        <w:rPr>
          <w:b/>
          <w:sz w:val="22"/>
          <w:szCs w:val="22"/>
          <w:lang w:val="es-DO"/>
        </w:rPr>
      </w:pPr>
      <w:r w:rsidRPr="0065777C">
        <w:rPr>
          <w:b/>
          <w:sz w:val="22"/>
          <w:szCs w:val="22"/>
          <w:lang w:val="es-DO"/>
        </w:rPr>
        <w:t>Lic. Ricardo Guzman</w:t>
      </w:r>
    </w:p>
    <w:p w:rsidR="00347367" w:rsidRPr="0065777C" w:rsidRDefault="00347367" w:rsidP="00347367">
      <w:pPr>
        <w:pStyle w:val="NormalWeb"/>
        <w:spacing w:before="0" w:beforeAutospacing="0" w:after="0" w:afterAutospacing="0"/>
        <w:jc w:val="both"/>
        <w:rPr>
          <w:sz w:val="22"/>
          <w:szCs w:val="22"/>
          <w:lang w:val="es-DO"/>
        </w:rPr>
      </w:pPr>
      <w:r w:rsidRPr="0065777C">
        <w:rPr>
          <w:sz w:val="22"/>
          <w:szCs w:val="22"/>
          <w:lang w:val="es-DO"/>
        </w:rPr>
        <w:t>Director de Operaciones</w:t>
      </w:r>
    </w:p>
    <w:p w:rsidR="00347367" w:rsidRPr="0065777C" w:rsidRDefault="00347367" w:rsidP="00347367">
      <w:pPr>
        <w:pStyle w:val="NormalWeb"/>
        <w:spacing w:before="0" w:beforeAutospacing="0" w:after="0" w:afterAutospacing="0"/>
        <w:jc w:val="both"/>
        <w:rPr>
          <w:sz w:val="22"/>
          <w:szCs w:val="22"/>
          <w:lang w:val="es-DO"/>
        </w:rPr>
      </w:pPr>
    </w:p>
    <w:p w:rsidR="00347367" w:rsidRPr="0065777C" w:rsidRDefault="00347367" w:rsidP="00347367">
      <w:pPr>
        <w:pStyle w:val="NormalWeb"/>
        <w:spacing w:before="0" w:beforeAutospacing="0" w:after="0" w:afterAutospacing="0"/>
        <w:jc w:val="both"/>
        <w:rPr>
          <w:b/>
          <w:sz w:val="22"/>
          <w:szCs w:val="22"/>
          <w:lang w:val="es-DO"/>
        </w:rPr>
      </w:pPr>
      <w:r w:rsidRPr="0065777C">
        <w:rPr>
          <w:b/>
          <w:sz w:val="22"/>
          <w:szCs w:val="22"/>
          <w:lang w:val="es-DO"/>
        </w:rPr>
        <w:t>Licda. Yanini Cabrera</w:t>
      </w:r>
    </w:p>
    <w:p w:rsidR="00347367" w:rsidRPr="00347367" w:rsidRDefault="00347367" w:rsidP="00347367">
      <w:pPr>
        <w:pStyle w:val="Default"/>
        <w:rPr>
          <w:rFonts w:ascii="Times New Roman" w:hAnsi="Times New Roman" w:cs="Times New Roman"/>
          <w:sz w:val="22"/>
          <w:szCs w:val="22"/>
          <w:lang w:val="es-DO"/>
        </w:rPr>
      </w:pPr>
      <w:r w:rsidRPr="0065777C">
        <w:rPr>
          <w:rFonts w:ascii="Times New Roman" w:hAnsi="Times New Roman" w:cs="Times New Roman"/>
          <w:sz w:val="22"/>
          <w:szCs w:val="22"/>
          <w:lang w:val="es-DO"/>
        </w:rPr>
        <w:t xml:space="preserve">Directora de </w:t>
      </w:r>
      <w:r w:rsidRPr="00347367">
        <w:rPr>
          <w:rFonts w:ascii="Times New Roman" w:hAnsi="Times New Roman" w:cs="Times New Roman"/>
          <w:sz w:val="22"/>
          <w:szCs w:val="22"/>
        </w:rPr>
        <w:t xml:space="preserve">Fiscalización y Supervisión de los Centros </w:t>
      </w:r>
    </w:p>
    <w:p w:rsidR="00347367" w:rsidRPr="0065777C" w:rsidRDefault="00347367" w:rsidP="00347367">
      <w:pPr>
        <w:pStyle w:val="NormalWeb"/>
        <w:spacing w:before="0" w:beforeAutospacing="0" w:after="0" w:afterAutospacing="0"/>
        <w:jc w:val="both"/>
        <w:rPr>
          <w:sz w:val="22"/>
          <w:szCs w:val="22"/>
          <w:lang w:val="es-DO"/>
        </w:rPr>
      </w:pPr>
    </w:p>
    <w:p w:rsidR="00347367" w:rsidRPr="0065777C" w:rsidRDefault="00347367" w:rsidP="00347367">
      <w:pPr>
        <w:pStyle w:val="NormalWeb"/>
        <w:spacing w:before="0" w:beforeAutospacing="0" w:after="0" w:afterAutospacing="0"/>
        <w:jc w:val="both"/>
        <w:rPr>
          <w:b/>
          <w:sz w:val="22"/>
          <w:szCs w:val="22"/>
          <w:lang w:val="es-DO"/>
        </w:rPr>
      </w:pPr>
      <w:r w:rsidRPr="0065777C">
        <w:rPr>
          <w:b/>
          <w:sz w:val="22"/>
          <w:szCs w:val="22"/>
          <w:lang w:val="es-DO"/>
        </w:rPr>
        <w:t>Ing. Francis Quezada</w:t>
      </w:r>
    </w:p>
    <w:p w:rsidR="00347367" w:rsidRPr="0065777C" w:rsidRDefault="00347367" w:rsidP="00347367">
      <w:pPr>
        <w:pStyle w:val="NormalWeb"/>
        <w:spacing w:before="0" w:beforeAutospacing="0" w:after="0" w:afterAutospacing="0"/>
        <w:jc w:val="both"/>
        <w:rPr>
          <w:sz w:val="22"/>
          <w:szCs w:val="22"/>
          <w:lang w:val="es-DO"/>
        </w:rPr>
      </w:pPr>
      <w:r w:rsidRPr="0065777C">
        <w:rPr>
          <w:sz w:val="22"/>
          <w:szCs w:val="22"/>
          <w:lang w:val="es-DO"/>
        </w:rPr>
        <w:t>Director de Tecnología de la Información y las Comunicaciones</w:t>
      </w:r>
    </w:p>
    <w:p w:rsidR="00347367" w:rsidRPr="0065777C" w:rsidRDefault="00347367" w:rsidP="00347367">
      <w:pPr>
        <w:pStyle w:val="NormalWeb"/>
        <w:spacing w:before="0" w:beforeAutospacing="0" w:after="0" w:afterAutospacing="0"/>
        <w:jc w:val="both"/>
        <w:rPr>
          <w:sz w:val="22"/>
          <w:szCs w:val="22"/>
          <w:lang w:val="es-DO"/>
        </w:rPr>
      </w:pPr>
    </w:p>
    <w:p w:rsidR="00347367" w:rsidRPr="0065777C" w:rsidRDefault="00347367" w:rsidP="00347367">
      <w:pPr>
        <w:pStyle w:val="NormalWeb"/>
        <w:spacing w:before="0" w:beforeAutospacing="0" w:after="0" w:afterAutospacing="0"/>
        <w:jc w:val="both"/>
        <w:rPr>
          <w:b/>
          <w:sz w:val="22"/>
          <w:szCs w:val="22"/>
          <w:lang w:val="es-DO"/>
        </w:rPr>
      </w:pPr>
      <w:r w:rsidRPr="0065777C">
        <w:rPr>
          <w:b/>
          <w:sz w:val="22"/>
          <w:szCs w:val="22"/>
          <w:lang w:val="es-DO"/>
        </w:rPr>
        <w:t>Licda. Larissa Pelletier</w:t>
      </w:r>
    </w:p>
    <w:p w:rsidR="00347367" w:rsidRPr="0065777C" w:rsidRDefault="00347367" w:rsidP="00347367">
      <w:pPr>
        <w:pStyle w:val="NormalWeb"/>
        <w:spacing w:before="0" w:beforeAutospacing="0" w:after="0" w:afterAutospacing="0"/>
        <w:jc w:val="both"/>
        <w:rPr>
          <w:sz w:val="22"/>
          <w:szCs w:val="22"/>
          <w:lang w:val="es-DO"/>
        </w:rPr>
      </w:pPr>
      <w:r w:rsidRPr="0065777C">
        <w:rPr>
          <w:sz w:val="22"/>
          <w:szCs w:val="22"/>
          <w:lang w:val="es-DO"/>
        </w:rPr>
        <w:t>Directora de Apoyo a la Calidad de la Atención</w:t>
      </w:r>
    </w:p>
    <w:p w:rsidR="00DB18F5" w:rsidRPr="0065777C" w:rsidRDefault="00DB18F5" w:rsidP="00347367">
      <w:pPr>
        <w:pStyle w:val="NormalWeb"/>
        <w:spacing w:before="0" w:beforeAutospacing="0" w:after="0" w:afterAutospacing="0"/>
        <w:jc w:val="both"/>
        <w:rPr>
          <w:b/>
          <w:sz w:val="22"/>
          <w:szCs w:val="22"/>
          <w:lang w:val="es-DO"/>
        </w:rPr>
      </w:pPr>
    </w:p>
    <w:p w:rsidR="00347367" w:rsidRPr="0065777C" w:rsidRDefault="00347367" w:rsidP="00347367">
      <w:pPr>
        <w:pStyle w:val="NormalWeb"/>
        <w:spacing w:before="0" w:beforeAutospacing="0" w:after="0" w:afterAutospacing="0"/>
        <w:jc w:val="both"/>
        <w:rPr>
          <w:b/>
          <w:sz w:val="22"/>
          <w:szCs w:val="22"/>
          <w:lang w:val="es-DO"/>
        </w:rPr>
      </w:pPr>
      <w:r w:rsidRPr="0065777C">
        <w:rPr>
          <w:b/>
          <w:sz w:val="22"/>
          <w:szCs w:val="22"/>
          <w:lang w:val="es-DO"/>
        </w:rPr>
        <w:lastRenderedPageBreak/>
        <w:t>Licda.  Rosa Divina Oviedo</w:t>
      </w:r>
    </w:p>
    <w:p w:rsidR="00347367" w:rsidRPr="0065777C" w:rsidRDefault="00347367" w:rsidP="00347367">
      <w:pPr>
        <w:pStyle w:val="NormalWeb"/>
        <w:spacing w:before="0" w:beforeAutospacing="0" w:after="0" w:afterAutospacing="0"/>
        <w:jc w:val="both"/>
        <w:rPr>
          <w:b/>
          <w:sz w:val="22"/>
          <w:szCs w:val="22"/>
          <w:lang w:val="es-DO"/>
        </w:rPr>
      </w:pPr>
      <w:r w:rsidRPr="0065777C">
        <w:rPr>
          <w:sz w:val="22"/>
          <w:szCs w:val="22"/>
          <w:lang w:val="es-DO"/>
        </w:rPr>
        <w:t>Directora de Gestión de Centros y Redes de Servicios</w:t>
      </w:r>
    </w:p>
    <w:p w:rsidR="00347367" w:rsidRPr="00DB18F5" w:rsidRDefault="00347367" w:rsidP="00C414D6">
      <w:pPr>
        <w:spacing w:after="0" w:line="240" w:lineRule="auto"/>
        <w:jc w:val="both"/>
        <w:rPr>
          <w:rFonts w:ascii="Times New Roman" w:eastAsia="Times New Roman" w:hAnsi="Times New Roman" w:cs="Times New Roman"/>
        </w:rPr>
      </w:pPr>
    </w:p>
    <w:p w:rsidR="00347367" w:rsidRPr="00DB18F5" w:rsidRDefault="00347367" w:rsidP="00C414D6">
      <w:pPr>
        <w:spacing w:after="0" w:line="240" w:lineRule="auto"/>
        <w:jc w:val="both"/>
        <w:rPr>
          <w:rFonts w:ascii="Times New Roman" w:eastAsia="Times New Roman" w:hAnsi="Times New Roman" w:cs="Times New Roman"/>
        </w:rPr>
      </w:pPr>
    </w:p>
    <w:p w:rsidR="00373576" w:rsidRPr="00DB18F5" w:rsidRDefault="550CF901" w:rsidP="00C414D6">
      <w:pPr>
        <w:spacing w:after="0" w:line="240" w:lineRule="auto"/>
        <w:jc w:val="both"/>
        <w:rPr>
          <w:rFonts w:ascii="Times New Roman" w:eastAsia="Times New Roman" w:hAnsi="Times New Roman" w:cs="Times New Roman"/>
          <w:b/>
        </w:rPr>
      </w:pPr>
      <w:r w:rsidRPr="00DB18F5">
        <w:rPr>
          <w:rFonts w:ascii="Times New Roman" w:eastAsia="Times New Roman" w:hAnsi="Times New Roman" w:cs="Times New Roman"/>
          <w:b/>
        </w:rPr>
        <w:t>M</w:t>
      </w:r>
      <w:r w:rsidR="00F2588B">
        <w:rPr>
          <w:rFonts w:ascii="Times New Roman" w:eastAsia="Times New Roman" w:hAnsi="Times New Roman" w:cs="Times New Roman"/>
          <w:b/>
        </w:rPr>
        <w:t>isión</w:t>
      </w:r>
    </w:p>
    <w:p w:rsidR="00373576" w:rsidRPr="00DB18F5" w:rsidRDefault="550CF901" w:rsidP="00C414D6">
      <w:pPr>
        <w:spacing w:after="0" w:line="240" w:lineRule="auto"/>
        <w:jc w:val="both"/>
        <w:rPr>
          <w:rFonts w:ascii="Times New Roman" w:eastAsia="Times New Roman" w:hAnsi="Times New Roman" w:cs="Times New Roman"/>
        </w:rPr>
      </w:pPr>
      <w:r w:rsidRPr="00DB18F5">
        <w:rPr>
          <w:rFonts w:ascii="Times New Roman" w:eastAsia="Times New Roman" w:hAnsi="Times New Roman" w:cs="Times New Roman"/>
        </w:rPr>
        <w:t>Somos una institución gubernamental que garantiza servicios de atención integral de calidad a niños y niñas, desde la gestación hasta los cinco años de edad, con la participación de las familias y las comunidades, articulando el funcionamiento de redes de servicio con entidades públicas y privadas.</w:t>
      </w:r>
    </w:p>
    <w:p w:rsidR="00373576" w:rsidRPr="00DB18F5" w:rsidRDefault="00373576" w:rsidP="00C414D6">
      <w:pPr>
        <w:spacing w:after="0" w:line="240" w:lineRule="auto"/>
        <w:jc w:val="both"/>
        <w:rPr>
          <w:rFonts w:ascii="Times New Roman" w:eastAsia="Times New Roman" w:hAnsi="Times New Roman" w:cs="Times New Roman"/>
        </w:rPr>
      </w:pPr>
    </w:p>
    <w:p w:rsidR="00373576" w:rsidRPr="00DB18F5" w:rsidRDefault="00F2588B" w:rsidP="00C414D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Visión</w:t>
      </w:r>
    </w:p>
    <w:p w:rsidR="00373576" w:rsidRPr="00DB18F5" w:rsidRDefault="550CF901" w:rsidP="00C414D6">
      <w:pPr>
        <w:spacing w:after="0" w:line="240" w:lineRule="auto"/>
        <w:jc w:val="both"/>
        <w:rPr>
          <w:rFonts w:ascii="Times New Roman" w:eastAsia="Times New Roman" w:hAnsi="Times New Roman" w:cs="Times New Roman"/>
        </w:rPr>
      </w:pPr>
      <w:r w:rsidRPr="00DB18F5">
        <w:rPr>
          <w:rFonts w:ascii="Times New Roman" w:eastAsia="Times New Roman" w:hAnsi="Times New Roman" w:cs="Times New Roman"/>
        </w:rPr>
        <w:t>Ser en el 2020 un referente nacional por la cobertura y calidad de los servicios prestados a los niños, niñas y sus familias; reconocida como una institución pública eficaz y eficiente.</w:t>
      </w:r>
    </w:p>
    <w:p w:rsidR="00373576" w:rsidRPr="00DB18F5" w:rsidRDefault="00373576" w:rsidP="00C414D6">
      <w:pPr>
        <w:spacing w:after="0" w:line="240" w:lineRule="auto"/>
        <w:jc w:val="both"/>
        <w:rPr>
          <w:rFonts w:ascii="Times New Roman" w:eastAsia="Times New Roman" w:hAnsi="Times New Roman" w:cs="Times New Roman"/>
        </w:rPr>
      </w:pPr>
    </w:p>
    <w:p w:rsidR="00373576" w:rsidRPr="00DB18F5" w:rsidRDefault="00F2588B" w:rsidP="00C414D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Valores</w:t>
      </w:r>
    </w:p>
    <w:p w:rsidR="00373576" w:rsidRPr="00DB18F5" w:rsidRDefault="550CF901" w:rsidP="00C414D6">
      <w:pPr>
        <w:pStyle w:val="Prrafodelista"/>
        <w:numPr>
          <w:ilvl w:val="0"/>
          <w:numId w:val="5"/>
        </w:numPr>
        <w:spacing w:after="0" w:line="240" w:lineRule="auto"/>
        <w:jc w:val="both"/>
        <w:rPr>
          <w:rFonts w:ascii="Times New Roman" w:eastAsia="Times New Roman" w:hAnsi="Times New Roman" w:cs="Times New Roman"/>
        </w:rPr>
      </w:pPr>
      <w:r w:rsidRPr="00DB18F5">
        <w:rPr>
          <w:rFonts w:ascii="Times New Roman" w:eastAsia="Times New Roman" w:hAnsi="Times New Roman" w:cs="Times New Roman"/>
        </w:rPr>
        <w:t>Compromiso</w:t>
      </w:r>
    </w:p>
    <w:p w:rsidR="00373576" w:rsidRPr="00DB18F5" w:rsidRDefault="550CF901" w:rsidP="00C414D6">
      <w:pPr>
        <w:pStyle w:val="Prrafodelista"/>
        <w:numPr>
          <w:ilvl w:val="0"/>
          <w:numId w:val="5"/>
        </w:numPr>
        <w:spacing w:after="0" w:line="240" w:lineRule="auto"/>
        <w:jc w:val="both"/>
        <w:rPr>
          <w:rFonts w:ascii="Times New Roman" w:eastAsia="Times New Roman" w:hAnsi="Times New Roman" w:cs="Times New Roman"/>
        </w:rPr>
      </w:pPr>
      <w:r w:rsidRPr="00DB18F5">
        <w:rPr>
          <w:rFonts w:ascii="Times New Roman" w:eastAsia="Times New Roman" w:hAnsi="Times New Roman" w:cs="Times New Roman"/>
        </w:rPr>
        <w:t>Integridad</w:t>
      </w:r>
    </w:p>
    <w:p w:rsidR="00373576" w:rsidRPr="00DB18F5" w:rsidRDefault="550CF901" w:rsidP="00C414D6">
      <w:pPr>
        <w:pStyle w:val="Prrafodelista"/>
        <w:numPr>
          <w:ilvl w:val="0"/>
          <w:numId w:val="5"/>
        </w:numPr>
        <w:spacing w:after="0" w:line="240" w:lineRule="auto"/>
        <w:jc w:val="both"/>
        <w:rPr>
          <w:rFonts w:ascii="Times New Roman" w:eastAsia="Times New Roman" w:hAnsi="Times New Roman" w:cs="Times New Roman"/>
        </w:rPr>
      </w:pPr>
      <w:r w:rsidRPr="00DB18F5">
        <w:rPr>
          <w:rFonts w:ascii="Times New Roman" w:eastAsia="Times New Roman" w:hAnsi="Times New Roman" w:cs="Times New Roman"/>
        </w:rPr>
        <w:t>Respeto</w:t>
      </w:r>
    </w:p>
    <w:p w:rsidR="00373576" w:rsidRPr="00DB18F5" w:rsidRDefault="550CF901" w:rsidP="00C414D6">
      <w:pPr>
        <w:pStyle w:val="Prrafodelista"/>
        <w:numPr>
          <w:ilvl w:val="0"/>
          <w:numId w:val="5"/>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rPr>
        <w:t>Sentido de Pertenencia</w:t>
      </w:r>
    </w:p>
    <w:p w:rsidR="00373576" w:rsidRPr="00DB18F5" w:rsidRDefault="00373576" w:rsidP="00C414D6">
      <w:pPr>
        <w:spacing w:after="0" w:line="240" w:lineRule="auto"/>
        <w:jc w:val="both"/>
        <w:rPr>
          <w:rFonts w:ascii="Times New Roman" w:eastAsia="Times New Roman" w:hAnsi="Times New Roman" w:cs="Times New Roman"/>
          <w:lang w:eastAsia="es-DO"/>
        </w:rPr>
      </w:pPr>
    </w:p>
    <w:p w:rsidR="00373576" w:rsidRPr="00DB18F5" w:rsidRDefault="00F2588B" w:rsidP="00C414D6">
      <w:p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 xml:space="preserve">Propuesta de valor del </w:t>
      </w:r>
      <w:r w:rsidR="550CF901" w:rsidRPr="00DB18F5">
        <w:rPr>
          <w:rFonts w:ascii="Times New Roman" w:eastAsia="Times New Roman" w:hAnsi="Times New Roman" w:cs="Times New Roman"/>
          <w:b/>
          <w:lang w:eastAsia="es-DO"/>
        </w:rPr>
        <w:t>INAIPI</w:t>
      </w:r>
    </w:p>
    <w:p w:rsidR="00373576" w:rsidRPr="00DB18F5" w:rsidRDefault="00373576" w:rsidP="00C414D6">
      <w:pPr>
        <w:spacing w:after="0" w:line="240" w:lineRule="auto"/>
        <w:jc w:val="both"/>
        <w:rPr>
          <w:rFonts w:ascii="Times New Roman" w:eastAsia="Times New Roman" w:hAnsi="Times New Roman" w:cs="Times New Roman"/>
          <w:lang w:eastAsia="es-DO"/>
        </w:rPr>
      </w:pPr>
    </w:p>
    <w:p w:rsidR="00373576" w:rsidRPr="00DB18F5" w:rsidRDefault="550CF901"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a) Universalización progresiva del servicio</w:t>
      </w:r>
    </w:p>
    <w:p w:rsidR="00373576" w:rsidRPr="00DB18F5" w:rsidRDefault="550CF901"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b) Inter-sectorialidad</w:t>
      </w:r>
    </w:p>
    <w:p w:rsidR="00373576" w:rsidRPr="00DB18F5" w:rsidRDefault="550CF901"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c) Integralidad</w:t>
      </w:r>
    </w:p>
    <w:p w:rsidR="00373576" w:rsidRPr="00DB18F5" w:rsidRDefault="550CF901"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d) Participación Social</w:t>
      </w:r>
    </w:p>
    <w:p w:rsidR="00373576" w:rsidRPr="00DB18F5" w:rsidRDefault="550CF901"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e) Fortalecimiento de prácticas de crianza saludable</w:t>
      </w:r>
    </w:p>
    <w:p w:rsidR="00373576" w:rsidRPr="00DB18F5" w:rsidRDefault="550CF901"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f) Inclusión Social</w:t>
      </w:r>
    </w:p>
    <w:p w:rsidR="005676B8" w:rsidRPr="00DB18F5" w:rsidRDefault="005676B8" w:rsidP="003326BD">
      <w:pPr>
        <w:spacing w:after="0" w:line="240" w:lineRule="auto"/>
        <w:jc w:val="both"/>
        <w:rPr>
          <w:rFonts w:ascii="Times New Roman" w:eastAsia="Times New Roman" w:hAnsi="Times New Roman" w:cs="Times New Roman"/>
          <w:lang w:eastAsia="es-DO"/>
        </w:rPr>
      </w:pPr>
    </w:p>
    <w:p w:rsidR="005676B8" w:rsidRPr="00DB18F5" w:rsidRDefault="005676B8" w:rsidP="003326BD">
      <w:pPr>
        <w:spacing w:after="0" w:line="240" w:lineRule="auto"/>
        <w:jc w:val="both"/>
        <w:rPr>
          <w:rFonts w:ascii="Times New Roman" w:eastAsia="Times New Roman" w:hAnsi="Times New Roman" w:cs="Times New Roman"/>
          <w:lang w:eastAsia="es-DO"/>
        </w:rPr>
      </w:pPr>
    </w:p>
    <w:p w:rsidR="003326BD" w:rsidRPr="0065777C" w:rsidRDefault="005676B8" w:rsidP="003326BD">
      <w:pPr>
        <w:spacing w:after="0" w:line="240" w:lineRule="auto"/>
        <w:jc w:val="both"/>
        <w:rPr>
          <w:rFonts w:ascii="Times New Roman" w:eastAsia="Times New Roman" w:hAnsi="Times New Roman" w:cs="Times New Roman"/>
          <w:b/>
          <w:lang w:eastAsia="es-DO"/>
        </w:rPr>
      </w:pPr>
      <w:r w:rsidRPr="0065777C">
        <w:rPr>
          <w:rFonts w:ascii="Times New Roman" w:eastAsia="Times New Roman" w:hAnsi="Times New Roman" w:cs="Times New Roman"/>
          <w:b/>
          <w:lang w:eastAsia="es-DO"/>
        </w:rPr>
        <w:t>El modelo de atención integral del INAIPI</w:t>
      </w:r>
    </w:p>
    <w:p w:rsidR="0050163B" w:rsidRPr="00DB18F5" w:rsidRDefault="0050163B" w:rsidP="003326BD">
      <w:pPr>
        <w:spacing w:after="0" w:line="240" w:lineRule="auto"/>
        <w:jc w:val="both"/>
        <w:rPr>
          <w:rFonts w:ascii="Times New Roman" w:eastAsia="Times New Roman" w:hAnsi="Times New Roman" w:cs="Times New Roman"/>
          <w:lang w:eastAsia="es-DO"/>
        </w:rPr>
      </w:pPr>
    </w:p>
    <w:p w:rsidR="003326BD" w:rsidRPr="00DB18F5" w:rsidRDefault="0050163B" w:rsidP="003326BD">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El m</w:t>
      </w:r>
      <w:r w:rsidR="003326BD" w:rsidRPr="00DB18F5">
        <w:rPr>
          <w:rFonts w:ascii="Times New Roman" w:eastAsia="Times New Roman" w:hAnsi="Times New Roman" w:cs="Times New Roman"/>
          <w:lang w:eastAsia="es-DO"/>
        </w:rPr>
        <w:t>arco de atención integral para la primera infancia contempla la presencia equitativa y permanente de una serie de contenidos transversales tales como salud, nutrición, educación inicial, responsabilidad y participación de la familia y comunidad, protección de toda forma de abuso, negligencia y violencia, garantía de derechos, construcción de ciudadanía y sensibilización y movilización a favor de la primera infancia.</w:t>
      </w:r>
    </w:p>
    <w:p w:rsidR="0050163B" w:rsidRPr="00DB18F5" w:rsidRDefault="0050163B" w:rsidP="003326BD">
      <w:pPr>
        <w:spacing w:after="0" w:line="240" w:lineRule="auto"/>
        <w:jc w:val="both"/>
        <w:rPr>
          <w:rFonts w:ascii="Times New Roman" w:eastAsia="Times New Roman" w:hAnsi="Times New Roman" w:cs="Times New Roman"/>
          <w:lang w:eastAsia="es-DO"/>
        </w:rPr>
      </w:pPr>
    </w:p>
    <w:p w:rsidR="003326BD" w:rsidRPr="00DB18F5" w:rsidRDefault="003326BD" w:rsidP="003326BD">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El conjunto de componentes contemplados en el marco de protección y atención integral, incluye diversos y variados servicios que, interactuando entre sí, responden a las características particulares de los niños y las niñas participantes</w:t>
      </w:r>
      <w:r w:rsidR="006031D0" w:rsidRPr="00DB18F5">
        <w:rPr>
          <w:rFonts w:ascii="Times New Roman" w:eastAsia="Times New Roman" w:hAnsi="Times New Roman" w:cs="Times New Roman"/>
          <w:lang w:eastAsia="es-DO"/>
        </w:rPr>
        <w:t xml:space="preserve">. Al </w:t>
      </w:r>
      <w:r w:rsidRPr="00DB18F5">
        <w:rPr>
          <w:rFonts w:ascii="Times New Roman" w:eastAsia="Times New Roman" w:hAnsi="Times New Roman" w:cs="Times New Roman"/>
          <w:lang w:eastAsia="es-DO"/>
        </w:rPr>
        <w:t xml:space="preserve">mismo tiempo, desde una perspectiva de integralidad, están presentes en cada una de las modalidades o intervenciones contenidas en el </w:t>
      </w:r>
      <w:r w:rsidR="0043743C" w:rsidRPr="00DB18F5">
        <w:rPr>
          <w:rFonts w:ascii="Times New Roman" w:eastAsia="Times New Roman" w:hAnsi="Times New Roman" w:cs="Times New Roman"/>
          <w:lang w:eastAsia="es-DO"/>
        </w:rPr>
        <w:t>“</w:t>
      </w:r>
      <w:r w:rsidRPr="00DB18F5">
        <w:rPr>
          <w:rFonts w:ascii="Times New Roman" w:eastAsia="Times New Roman" w:hAnsi="Times New Roman" w:cs="Times New Roman"/>
          <w:lang w:eastAsia="es-DO"/>
        </w:rPr>
        <w:t xml:space="preserve">Plan de Protección y Atención Integral”. </w:t>
      </w:r>
    </w:p>
    <w:p w:rsidR="0043743C" w:rsidRPr="00DB18F5" w:rsidRDefault="0043743C" w:rsidP="003326BD">
      <w:pPr>
        <w:spacing w:after="0" w:line="240" w:lineRule="auto"/>
        <w:jc w:val="both"/>
        <w:rPr>
          <w:rFonts w:ascii="Times New Roman" w:eastAsia="Times New Roman" w:hAnsi="Times New Roman" w:cs="Times New Roman"/>
          <w:lang w:eastAsia="es-DO"/>
        </w:rPr>
      </w:pPr>
    </w:p>
    <w:p w:rsidR="003326BD" w:rsidRPr="00DB18F5" w:rsidRDefault="00D61820" w:rsidP="003326BD">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Los </w:t>
      </w:r>
      <w:r w:rsidR="003326BD" w:rsidRPr="00DB18F5">
        <w:rPr>
          <w:rFonts w:ascii="Times New Roman" w:eastAsia="Times New Roman" w:hAnsi="Times New Roman" w:cs="Times New Roman"/>
          <w:lang w:eastAsia="es-DO"/>
        </w:rPr>
        <w:t>Componentes del Modelo de Atención Integral a la Pri</w:t>
      </w:r>
      <w:r w:rsidR="00175D35" w:rsidRPr="00DB18F5">
        <w:rPr>
          <w:rFonts w:ascii="Times New Roman" w:eastAsia="Times New Roman" w:hAnsi="Times New Roman" w:cs="Times New Roman"/>
          <w:lang w:eastAsia="es-DO"/>
        </w:rPr>
        <w:t xml:space="preserve">mera Infancia del INAIPI </w:t>
      </w:r>
      <w:r w:rsidR="00A83965" w:rsidRPr="00DB18F5">
        <w:rPr>
          <w:rFonts w:ascii="Times New Roman" w:eastAsia="Times New Roman" w:hAnsi="Times New Roman" w:cs="Times New Roman"/>
          <w:lang w:eastAsia="es-DO"/>
        </w:rPr>
        <w:t xml:space="preserve">procuran </w:t>
      </w:r>
      <w:r w:rsidR="003326BD" w:rsidRPr="00DB18F5">
        <w:rPr>
          <w:rFonts w:ascii="Times New Roman" w:eastAsia="Times New Roman" w:hAnsi="Times New Roman" w:cs="Times New Roman"/>
          <w:lang w:eastAsia="es-DO"/>
        </w:rPr>
        <w:t>asegurar el desarrollo</w:t>
      </w:r>
      <w:r w:rsidR="00A83965" w:rsidRPr="00DB18F5">
        <w:rPr>
          <w:rFonts w:ascii="Times New Roman" w:eastAsia="Times New Roman" w:hAnsi="Times New Roman" w:cs="Times New Roman"/>
          <w:lang w:eastAsia="es-DO"/>
        </w:rPr>
        <w:t xml:space="preserve"> infantil temprano de un modo</w:t>
      </w:r>
      <w:r w:rsidR="00175D35" w:rsidRPr="00DB18F5">
        <w:rPr>
          <w:rFonts w:ascii="Times New Roman" w:eastAsia="Times New Roman" w:hAnsi="Times New Roman" w:cs="Times New Roman"/>
          <w:lang w:eastAsia="es-DO"/>
        </w:rPr>
        <w:t xml:space="preserve"> integral. A continuación</w:t>
      </w:r>
      <w:r w:rsidR="001838DD" w:rsidRPr="00DB18F5">
        <w:rPr>
          <w:rFonts w:ascii="Times New Roman" w:eastAsia="Times New Roman" w:hAnsi="Times New Roman" w:cs="Times New Roman"/>
          <w:lang w:eastAsia="es-DO"/>
        </w:rPr>
        <w:t>,</w:t>
      </w:r>
      <w:r w:rsidR="00175D35" w:rsidRPr="00DB18F5">
        <w:rPr>
          <w:rFonts w:ascii="Times New Roman" w:eastAsia="Times New Roman" w:hAnsi="Times New Roman" w:cs="Times New Roman"/>
          <w:lang w:eastAsia="es-DO"/>
        </w:rPr>
        <w:t xml:space="preserve"> se enumeran</w:t>
      </w:r>
      <w:r w:rsidR="001838DD" w:rsidRPr="00DB18F5">
        <w:rPr>
          <w:rFonts w:ascii="Times New Roman" w:eastAsia="Times New Roman" w:hAnsi="Times New Roman" w:cs="Times New Roman"/>
          <w:lang w:eastAsia="es-DO"/>
        </w:rPr>
        <w:t xml:space="preserve"> los diferentes componentes:</w:t>
      </w:r>
      <w:r w:rsidR="003326BD" w:rsidRPr="00DB18F5">
        <w:rPr>
          <w:rFonts w:ascii="Times New Roman" w:eastAsia="Times New Roman" w:hAnsi="Times New Roman" w:cs="Times New Roman"/>
          <w:lang w:eastAsia="es-DO"/>
        </w:rPr>
        <w:t xml:space="preserve"> </w:t>
      </w:r>
    </w:p>
    <w:p w:rsidR="00E364D0" w:rsidRPr="00DB18F5" w:rsidRDefault="00E364D0" w:rsidP="003326BD">
      <w:pPr>
        <w:spacing w:after="0" w:line="240" w:lineRule="auto"/>
        <w:jc w:val="both"/>
        <w:rPr>
          <w:rFonts w:ascii="Times New Roman" w:eastAsia="Times New Roman" w:hAnsi="Times New Roman" w:cs="Times New Roman"/>
          <w:lang w:eastAsia="es-DO"/>
        </w:rPr>
      </w:pPr>
    </w:p>
    <w:p w:rsidR="00E364D0" w:rsidRPr="00DB18F5" w:rsidRDefault="00E364D0" w:rsidP="00E364D0">
      <w:pPr>
        <w:pStyle w:val="Prrafodelista"/>
        <w:numPr>
          <w:ilvl w:val="0"/>
          <w:numId w:val="22"/>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Educación Oportuna (estimulación temprana) a niños y niñ</w:t>
      </w:r>
      <w:r w:rsidR="001838DD" w:rsidRPr="00DB18F5">
        <w:rPr>
          <w:rFonts w:ascii="Times New Roman" w:eastAsia="Times New Roman" w:hAnsi="Times New Roman" w:cs="Times New Roman"/>
          <w:lang w:eastAsia="es-DO"/>
        </w:rPr>
        <w:t>as de 0 a 2 años y sus familias</w:t>
      </w:r>
    </w:p>
    <w:p w:rsidR="00E364D0" w:rsidRPr="00DB18F5" w:rsidRDefault="00E364D0" w:rsidP="00E364D0">
      <w:pPr>
        <w:pStyle w:val="Prrafodelista"/>
        <w:numPr>
          <w:ilvl w:val="0"/>
          <w:numId w:val="22"/>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Educación inicial a niños y niñas de 3 y 4 años</w:t>
      </w:r>
    </w:p>
    <w:p w:rsidR="00E364D0" w:rsidRPr="00DB18F5" w:rsidRDefault="001F0152" w:rsidP="00E364D0">
      <w:pPr>
        <w:pStyle w:val="Prrafodelista"/>
        <w:numPr>
          <w:ilvl w:val="0"/>
          <w:numId w:val="22"/>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Salud y Nutrición</w:t>
      </w:r>
    </w:p>
    <w:p w:rsidR="001F0152" w:rsidRPr="00DB18F5" w:rsidRDefault="001F0152" w:rsidP="00E364D0">
      <w:pPr>
        <w:pStyle w:val="Prrafodelista"/>
        <w:numPr>
          <w:ilvl w:val="0"/>
          <w:numId w:val="22"/>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Detección y atención temprana de necesidades educativas especiales y condición de discapacidad</w:t>
      </w:r>
    </w:p>
    <w:p w:rsidR="001F0152" w:rsidRPr="00DB18F5" w:rsidRDefault="001F0152" w:rsidP="00E364D0">
      <w:pPr>
        <w:pStyle w:val="Prrafodelista"/>
        <w:numPr>
          <w:ilvl w:val="0"/>
          <w:numId w:val="22"/>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Protección de abuso y violencia</w:t>
      </w:r>
    </w:p>
    <w:p w:rsidR="001F0152" w:rsidRPr="00DB18F5" w:rsidRDefault="001F0152" w:rsidP="00E364D0">
      <w:pPr>
        <w:pStyle w:val="Prrafodelista"/>
        <w:numPr>
          <w:ilvl w:val="0"/>
          <w:numId w:val="22"/>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Registro de nacimiento e identidad</w:t>
      </w:r>
    </w:p>
    <w:p w:rsidR="001F0152" w:rsidRPr="00DB18F5" w:rsidRDefault="001F0152" w:rsidP="001F0152">
      <w:pPr>
        <w:pStyle w:val="Prrafodelista"/>
        <w:numPr>
          <w:ilvl w:val="0"/>
          <w:numId w:val="22"/>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lastRenderedPageBreak/>
        <w:t>Par</w:t>
      </w:r>
      <w:r w:rsidR="001E5A72" w:rsidRPr="00DB18F5">
        <w:rPr>
          <w:rFonts w:ascii="Times New Roman" w:eastAsia="Times New Roman" w:hAnsi="Times New Roman" w:cs="Times New Roman"/>
          <w:lang w:eastAsia="es-DO"/>
        </w:rPr>
        <w:t>ticipación de la familia y la s</w:t>
      </w:r>
      <w:r w:rsidRPr="00DB18F5">
        <w:rPr>
          <w:rFonts w:ascii="Times New Roman" w:eastAsia="Times New Roman" w:hAnsi="Times New Roman" w:cs="Times New Roman"/>
          <w:lang w:eastAsia="es-DO"/>
        </w:rPr>
        <w:t>ensibilizaci</w:t>
      </w:r>
      <w:r w:rsidR="001E5A72" w:rsidRPr="00DB18F5">
        <w:rPr>
          <w:rFonts w:ascii="Times New Roman" w:eastAsia="Times New Roman" w:hAnsi="Times New Roman" w:cs="Times New Roman"/>
          <w:lang w:eastAsia="es-DO"/>
        </w:rPr>
        <w:t xml:space="preserve">ón y movilización de la comunidad </w:t>
      </w:r>
      <w:r w:rsidRPr="00DB18F5">
        <w:rPr>
          <w:rFonts w:ascii="Times New Roman" w:eastAsia="Times New Roman" w:hAnsi="Times New Roman" w:cs="Times New Roman"/>
          <w:lang w:eastAsia="es-DO"/>
        </w:rPr>
        <w:t>favor de la Primera Infancia</w:t>
      </w:r>
    </w:p>
    <w:p w:rsidR="00373576" w:rsidRPr="00DB18F5" w:rsidRDefault="00373576" w:rsidP="00C414D6">
      <w:pPr>
        <w:spacing w:after="0" w:line="240" w:lineRule="auto"/>
        <w:jc w:val="both"/>
        <w:rPr>
          <w:rFonts w:ascii="Times New Roman" w:eastAsia="Times New Roman" w:hAnsi="Times New Roman" w:cs="Times New Roman"/>
          <w:lang w:eastAsia="es-DO"/>
        </w:rPr>
      </w:pPr>
    </w:p>
    <w:p w:rsidR="522BE1CF" w:rsidRPr="00DB18F5" w:rsidRDefault="522BE1CF" w:rsidP="00C414D6">
      <w:pPr>
        <w:spacing w:after="0" w:line="240" w:lineRule="auto"/>
        <w:jc w:val="both"/>
        <w:rPr>
          <w:rFonts w:ascii="Times New Roman" w:eastAsia="Times New Roman" w:hAnsi="Times New Roman" w:cs="Times New Roman"/>
          <w:lang w:eastAsia="es-DO"/>
        </w:rPr>
      </w:pPr>
    </w:p>
    <w:p w:rsidR="00F044BA" w:rsidRPr="00DB18F5" w:rsidRDefault="550CF901" w:rsidP="00C414D6">
      <w:p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IV.</w:t>
      </w:r>
      <w:r w:rsidRPr="00DB18F5">
        <w:rPr>
          <w:rFonts w:ascii="Times New Roman" w:eastAsia="Times New Roman" w:hAnsi="Times New Roman" w:cs="Times New Roman"/>
          <w:lang w:eastAsia="es-DO"/>
        </w:rPr>
        <w:t xml:space="preserve"> </w:t>
      </w:r>
      <w:r w:rsidRPr="00DB18F5">
        <w:rPr>
          <w:rFonts w:ascii="Times New Roman" w:eastAsia="Times New Roman" w:hAnsi="Times New Roman" w:cs="Times New Roman"/>
          <w:b/>
          <w:lang w:eastAsia="es-DO"/>
        </w:rPr>
        <w:t>Resultados de la Gestión del Año</w:t>
      </w:r>
      <w:r w:rsidR="00463418" w:rsidRPr="00DB18F5">
        <w:rPr>
          <w:rFonts w:ascii="Times New Roman" w:eastAsia="Times New Roman" w:hAnsi="Times New Roman" w:cs="Times New Roman"/>
          <w:b/>
          <w:lang w:eastAsia="es-DO"/>
        </w:rPr>
        <w:t xml:space="preserve"> 2017</w:t>
      </w:r>
    </w:p>
    <w:p w:rsidR="002A682B" w:rsidRPr="00DB18F5" w:rsidRDefault="002A682B" w:rsidP="00C414D6">
      <w:pPr>
        <w:spacing w:after="0" w:line="240" w:lineRule="auto"/>
        <w:jc w:val="both"/>
        <w:rPr>
          <w:rFonts w:ascii="Times New Roman" w:eastAsia="Times New Roman" w:hAnsi="Times New Roman" w:cs="Times New Roman"/>
          <w:b/>
          <w:lang w:eastAsia="es-DO"/>
        </w:rPr>
      </w:pPr>
    </w:p>
    <w:p w:rsidR="00F044BA" w:rsidRPr="00DB18F5" w:rsidRDefault="522BE1CF" w:rsidP="00C414D6">
      <w:pPr>
        <w:pStyle w:val="Prrafodelista"/>
        <w:numPr>
          <w:ilvl w:val="0"/>
          <w:numId w:val="7"/>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b/>
          <w:lang w:eastAsia="es-DO"/>
        </w:rPr>
        <w:t>Metas Institucionales</w:t>
      </w:r>
    </w:p>
    <w:p w:rsidR="00600BF8" w:rsidRPr="00DB18F5" w:rsidRDefault="00600BF8" w:rsidP="00C414D6">
      <w:pPr>
        <w:spacing w:after="0" w:line="240" w:lineRule="auto"/>
        <w:jc w:val="both"/>
        <w:rPr>
          <w:rFonts w:ascii="Times New Roman" w:eastAsia="Times New Roman" w:hAnsi="Times New Roman" w:cs="Times New Roman"/>
          <w:lang w:eastAsia="es-DO"/>
        </w:rPr>
      </w:pPr>
    </w:p>
    <w:p w:rsidR="00600BF8" w:rsidRPr="00DB18F5" w:rsidRDefault="00600BF8" w:rsidP="00C414D6">
      <w:p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Cobertura</w:t>
      </w:r>
      <w:r w:rsidR="007133C3" w:rsidRPr="00DB18F5">
        <w:rPr>
          <w:rFonts w:ascii="Times New Roman" w:eastAsia="Times New Roman" w:hAnsi="Times New Roman" w:cs="Times New Roman"/>
          <w:b/>
          <w:lang w:eastAsia="es-DO"/>
        </w:rPr>
        <w:t xml:space="preserve"> en S</w:t>
      </w:r>
      <w:r w:rsidR="00463418" w:rsidRPr="00DB18F5">
        <w:rPr>
          <w:rFonts w:ascii="Times New Roman" w:eastAsia="Times New Roman" w:hAnsi="Times New Roman" w:cs="Times New Roman"/>
          <w:b/>
          <w:lang w:eastAsia="es-DO"/>
        </w:rPr>
        <w:t>ervicios de Atención a la Primera Infancia</w:t>
      </w:r>
    </w:p>
    <w:p w:rsidR="009329DA" w:rsidRPr="00DB18F5" w:rsidRDefault="009329DA" w:rsidP="00C414D6">
      <w:pPr>
        <w:spacing w:after="0" w:line="240" w:lineRule="auto"/>
        <w:jc w:val="both"/>
        <w:rPr>
          <w:rFonts w:ascii="Times New Roman" w:eastAsia="Times New Roman" w:hAnsi="Times New Roman" w:cs="Times New Roman"/>
          <w:b/>
          <w:lang w:eastAsia="es-DO"/>
        </w:rPr>
      </w:pPr>
    </w:p>
    <w:p w:rsidR="000E1E34" w:rsidRPr="00DB18F5" w:rsidRDefault="009329DA"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La cobertura de atención a la primera infancia en los diferentes </w:t>
      </w:r>
      <w:r w:rsidR="000E1E34" w:rsidRPr="00DB18F5">
        <w:rPr>
          <w:rFonts w:ascii="Times New Roman" w:eastAsia="Times New Roman" w:hAnsi="Times New Roman" w:cs="Times New Roman"/>
          <w:lang w:eastAsia="es-DO"/>
        </w:rPr>
        <w:t>servicios del INAIPI responde a la capacidad institucional de dar acce</w:t>
      </w:r>
      <w:r w:rsidR="004652C9" w:rsidRPr="00DB18F5">
        <w:rPr>
          <w:rFonts w:ascii="Times New Roman" w:eastAsia="Times New Roman" w:hAnsi="Times New Roman" w:cs="Times New Roman"/>
          <w:lang w:eastAsia="es-DO"/>
        </w:rPr>
        <w:t>so a un número de niños y niñas</w:t>
      </w:r>
      <w:r w:rsidR="000E1E34" w:rsidRPr="00DB18F5">
        <w:rPr>
          <w:rFonts w:ascii="Times New Roman" w:eastAsia="Times New Roman" w:hAnsi="Times New Roman" w:cs="Times New Roman"/>
          <w:lang w:eastAsia="es-DO"/>
        </w:rPr>
        <w:t xml:space="preserve"> que, junto a sus familias, reciben los beneficios del modelo de atención integral en sus diferentes modalidades y a través de componentes y estrategias.   </w:t>
      </w:r>
    </w:p>
    <w:p w:rsidR="000E1E34" w:rsidRPr="00DB18F5" w:rsidRDefault="000E1E34" w:rsidP="00C414D6">
      <w:pPr>
        <w:spacing w:after="0" w:line="240" w:lineRule="auto"/>
        <w:jc w:val="both"/>
        <w:rPr>
          <w:rFonts w:ascii="Times New Roman" w:eastAsia="Times New Roman" w:hAnsi="Times New Roman" w:cs="Times New Roman"/>
          <w:lang w:eastAsia="es-DO"/>
        </w:rPr>
      </w:pPr>
    </w:p>
    <w:p w:rsidR="00A87571" w:rsidRPr="00DB18F5" w:rsidRDefault="000E1E34"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Para estos fines, la institución pone en funcionamiento los Centros de Atención</w:t>
      </w:r>
      <w:r w:rsidR="00BE6F3B" w:rsidRPr="00DB18F5">
        <w:rPr>
          <w:rFonts w:ascii="Times New Roman" w:eastAsia="Times New Roman" w:hAnsi="Times New Roman" w:cs="Times New Roman"/>
          <w:lang w:eastAsia="es-DO"/>
        </w:rPr>
        <w:t xml:space="preserve"> Integral a la Primera Infancia</w:t>
      </w:r>
      <w:r w:rsidRPr="00DB18F5">
        <w:rPr>
          <w:rFonts w:ascii="Times New Roman" w:eastAsia="Times New Roman" w:hAnsi="Times New Roman" w:cs="Times New Roman"/>
          <w:lang w:eastAsia="es-DO"/>
        </w:rPr>
        <w:t xml:space="preserve"> </w:t>
      </w:r>
      <w:r w:rsidR="00BE6F3B" w:rsidRPr="00DB18F5">
        <w:rPr>
          <w:rFonts w:ascii="Times New Roman" w:eastAsia="Times New Roman" w:hAnsi="Times New Roman" w:cs="Times New Roman"/>
          <w:lang w:eastAsia="es-DO"/>
        </w:rPr>
        <w:t>(</w:t>
      </w:r>
      <w:r w:rsidR="00A87571" w:rsidRPr="00DB18F5">
        <w:rPr>
          <w:rFonts w:ascii="Times New Roman" w:eastAsia="Times New Roman" w:hAnsi="Times New Roman" w:cs="Times New Roman"/>
          <w:lang w:eastAsia="es-DO"/>
        </w:rPr>
        <w:t>CAIPI</w:t>
      </w:r>
      <w:r w:rsidR="00BE6F3B" w:rsidRPr="00DB18F5">
        <w:rPr>
          <w:rFonts w:ascii="Times New Roman" w:eastAsia="Times New Roman" w:hAnsi="Times New Roman" w:cs="Times New Roman"/>
          <w:lang w:eastAsia="es-DO"/>
        </w:rPr>
        <w:t>)</w:t>
      </w:r>
      <w:r w:rsidR="00A87571" w:rsidRPr="00DB18F5">
        <w:rPr>
          <w:rFonts w:ascii="Times New Roman" w:eastAsia="Times New Roman" w:hAnsi="Times New Roman" w:cs="Times New Roman"/>
          <w:lang w:eastAsia="es-DO"/>
        </w:rPr>
        <w:t xml:space="preserve">, </w:t>
      </w:r>
      <w:r w:rsidR="00BE0DBE" w:rsidRPr="00DB18F5">
        <w:rPr>
          <w:rFonts w:ascii="Times New Roman" w:eastAsia="Times New Roman" w:hAnsi="Times New Roman" w:cs="Times New Roman"/>
          <w:lang w:eastAsia="es-DO"/>
        </w:rPr>
        <w:t xml:space="preserve">que operan en las estancias infantiles, </w:t>
      </w:r>
      <w:r w:rsidRPr="00DB18F5">
        <w:rPr>
          <w:rFonts w:ascii="Times New Roman" w:eastAsia="Times New Roman" w:hAnsi="Times New Roman" w:cs="Times New Roman"/>
          <w:lang w:eastAsia="es-DO"/>
        </w:rPr>
        <w:t xml:space="preserve">edificaciones que están estratégicamente colocadas en los territorios </w:t>
      </w:r>
      <w:r w:rsidR="00A87571" w:rsidRPr="00DB18F5">
        <w:rPr>
          <w:rFonts w:ascii="Times New Roman" w:eastAsia="Times New Roman" w:hAnsi="Times New Roman" w:cs="Times New Roman"/>
          <w:lang w:eastAsia="es-DO"/>
        </w:rPr>
        <w:t>priorizados, para</w:t>
      </w:r>
      <w:r w:rsidRPr="00DB18F5">
        <w:rPr>
          <w:rFonts w:ascii="Times New Roman" w:eastAsia="Times New Roman" w:hAnsi="Times New Roman" w:cs="Times New Roman"/>
          <w:lang w:eastAsia="es-DO"/>
        </w:rPr>
        <w:t xml:space="preserve"> ser el centro de una red de </w:t>
      </w:r>
      <w:r w:rsidR="00F714CA">
        <w:rPr>
          <w:rFonts w:ascii="Times New Roman" w:eastAsia="Times New Roman" w:hAnsi="Times New Roman" w:cs="Times New Roman"/>
          <w:lang w:eastAsia="es-DO"/>
        </w:rPr>
        <w:t xml:space="preserve">servicios </w:t>
      </w:r>
      <w:r w:rsidR="00A87571" w:rsidRPr="00DB18F5">
        <w:rPr>
          <w:rFonts w:ascii="Times New Roman" w:eastAsia="Times New Roman" w:hAnsi="Times New Roman" w:cs="Times New Roman"/>
          <w:lang w:eastAsia="es-DO"/>
        </w:rPr>
        <w:t>que</w:t>
      </w:r>
      <w:r w:rsidR="006E55B8" w:rsidRPr="00DB18F5">
        <w:rPr>
          <w:rFonts w:ascii="Times New Roman" w:eastAsia="Times New Roman" w:hAnsi="Times New Roman" w:cs="Times New Roman"/>
          <w:lang w:eastAsia="es-DO"/>
        </w:rPr>
        <w:t>,</w:t>
      </w:r>
      <w:r w:rsidRPr="00DB18F5">
        <w:rPr>
          <w:rFonts w:ascii="Times New Roman" w:eastAsia="Times New Roman" w:hAnsi="Times New Roman" w:cs="Times New Roman"/>
          <w:lang w:eastAsia="es-DO"/>
        </w:rPr>
        <w:t xml:space="preserve"> </w:t>
      </w:r>
      <w:r w:rsidR="0091080A" w:rsidRPr="00DB18F5">
        <w:rPr>
          <w:rFonts w:ascii="Times New Roman" w:eastAsia="Times New Roman" w:hAnsi="Times New Roman" w:cs="Times New Roman"/>
          <w:lang w:eastAsia="es-DO"/>
        </w:rPr>
        <w:t>además</w:t>
      </w:r>
      <w:r w:rsidR="006E55B8" w:rsidRPr="00DB18F5">
        <w:rPr>
          <w:rFonts w:ascii="Times New Roman" w:eastAsia="Times New Roman" w:hAnsi="Times New Roman" w:cs="Times New Roman"/>
          <w:lang w:eastAsia="es-DO"/>
        </w:rPr>
        <w:t>,</w:t>
      </w:r>
      <w:r w:rsidR="0091080A" w:rsidRPr="00DB18F5">
        <w:rPr>
          <w:rFonts w:ascii="Times New Roman" w:eastAsia="Times New Roman" w:hAnsi="Times New Roman" w:cs="Times New Roman"/>
          <w:lang w:eastAsia="es-DO"/>
        </w:rPr>
        <w:t xml:space="preserve"> </w:t>
      </w:r>
      <w:r w:rsidR="004039AF" w:rsidRPr="00DB18F5">
        <w:rPr>
          <w:rFonts w:ascii="Times New Roman" w:eastAsia="Times New Roman" w:hAnsi="Times New Roman" w:cs="Times New Roman"/>
          <w:lang w:eastAsia="es-DO"/>
        </w:rPr>
        <w:t>incluye un</w:t>
      </w:r>
      <w:r w:rsidRPr="00DB18F5">
        <w:rPr>
          <w:rFonts w:ascii="Times New Roman" w:eastAsia="Times New Roman" w:hAnsi="Times New Roman" w:cs="Times New Roman"/>
          <w:lang w:eastAsia="es-DO"/>
        </w:rPr>
        <w:t xml:space="preserve"> número determinado de Centros de Aten</w:t>
      </w:r>
      <w:r w:rsidR="00BE6F3B" w:rsidRPr="00DB18F5">
        <w:rPr>
          <w:rFonts w:ascii="Times New Roman" w:eastAsia="Times New Roman" w:hAnsi="Times New Roman" w:cs="Times New Roman"/>
          <w:lang w:eastAsia="es-DO"/>
        </w:rPr>
        <w:t xml:space="preserve">ción a la Infancia y </w:t>
      </w:r>
      <w:r w:rsidR="001D69ED" w:rsidRPr="00DB18F5">
        <w:rPr>
          <w:rFonts w:ascii="Times New Roman" w:eastAsia="Times New Roman" w:hAnsi="Times New Roman" w:cs="Times New Roman"/>
          <w:lang w:eastAsia="es-DO"/>
        </w:rPr>
        <w:t xml:space="preserve">a </w:t>
      </w:r>
      <w:r w:rsidR="00BE6F3B" w:rsidRPr="00DB18F5">
        <w:rPr>
          <w:rFonts w:ascii="Times New Roman" w:eastAsia="Times New Roman" w:hAnsi="Times New Roman" w:cs="Times New Roman"/>
          <w:lang w:eastAsia="es-DO"/>
        </w:rPr>
        <w:t>la Familia (</w:t>
      </w:r>
      <w:r w:rsidR="00A87571" w:rsidRPr="00DB18F5">
        <w:rPr>
          <w:rFonts w:ascii="Times New Roman" w:eastAsia="Times New Roman" w:hAnsi="Times New Roman" w:cs="Times New Roman"/>
          <w:lang w:eastAsia="es-DO"/>
        </w:rPr>
        <w:t>CAFI</w:t>
      </w:r>
      <w:r w:rsidR="00BE6F3B" w:rsidRPr="00DB18F5">
        <w:rPr>
          <w:rFonts w:ascii="Times New Roman" w:eastAsia="Times New Roman" w:hAnsi="Times New Roman" w:cs="Times New Roman"/>
          <w:lang w:eastAsia="es-DO"/>
        </w:rPr>
        <w:t>)</w:t>
      </w:r>
      <w:r w:rsidR="00A87571" w:rsidRPr="00DB18F5">
        <w:rPr>
          <w:rFonts w:ascii="Times New Roman" w:eastAsia="Times New Roman" w:hAnsi="Times New Roman" w:cs="Times New Roman"/>
          <w:lang w:eastAsia="es-DO"/>
        </w:rPr>
        <w:t>, conforme</w:t>
      </w:r>
      <w:r w:rsidRPr="00DB18F5">
        <w:rPr>
          <w:rFonts w:ascii="Times New Roman" w:eastAsia="Times New Roman" w:hAnsi="Times New Roman" w:cs="Times New Roman"/>
          <w:lang w:eastAsia="es-DO"/>
        </w:rPr>
        <w:t xml:space="preserve"> </w:t>
      </w:r>
      <w:r w:rsidR="001D69ED" w:rsidRPr="00DB18F5">
        <w:rPr>
          <w:rFonts w:ascii="Times New Roman" w:eastAsia="Times New Roman" w:hAnsi="Times New Roman" w:cs="Times New Roman"/>
          <w:lang w:eastAsia="es-DO"/>
        </w:rPr>
        <w:t xml:space="preserve">a la demanda poblacional </w:t>
      </w:r>
      <w:r w:rsidRPr="00DB18F5">
        <w:rPr>
          <w:rFonts w:ascii="Times New Roman" w:eastAsia="Times New Roman" w:hAnsi="Times New Roman" w:cs="Times New Roman"/>
          <w:lang w:eastAsia="es-DO"/>
        </w:rPr>
        <w:t>en la zona de intervenci</w:t>
      </w:r>
      <w:r w:rsidR="00A87571" w:rsidRPr="00DB18F5">
        <w:rPr>
          <w:rFonts w:ascii="Times New Roman" w:eastAsia="Times New Roman" w:hAnsi="Times New Roman" w:cs="Times New Roman"/>
          <w:lang w:eastAsia="es-DO"/>
        </w:rPr>
        <w:t xml:space="preserve">ón.      </w:t>
      </w:r>
    </w:p>
    <w:p w:rsidR="00A87571" w:rsidRPr="00DB18F5" w:rsidRDefault="00A87571" w:rsidP="00C414D6">
      <w:pPr>
        <w:spacing w:after="0" w:line="240" w:lineRule="auto"/>
        <w:jc w:val="both"/>
        <w:rPr>
          <w:rFonts w:ascii="Times New Roman" w:eastAsia="Times New Roman" w:hAnsi="Times New Roman" w:cs="Times New Roman"/>
          <w:lang w:eastAsia="es-DO"/>
        </w:rPr>
      </w:pPr>
    </w:p>
    <w:p w:rsidR="00A87571" w:rsidRPr="00DB18F5" w:rsidRDefault="004039AF"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L</w:t>
      </w:r>
      <w:r w:rsidR="00A87571" w:rsidRPr="00DB18F5">
        <w:rPr>
          <w:rFonts w:ascii="Times New Roman" w:eastAsia="Times New Roman" w:hAnsi="Times New Roman" w:cs="Times New Roman"/>
          <w:lang w:eastAsia="es-DO"/>
        </w:rPr>
        <w:t xml:space="preserve">os CAFI son centros comunitarios que gestiona el INAIPI directamente o que </w:t>
      </w:r>
      <w:r w:rsidR="00A6098F" w:rsidRPr="00DB18F5">
        <w:rPr>
          <w:rFonts w:ascii="Times New Roman" w:eastAsia="Times New Roman" w:hAnsi="Times New Roman" w:cs="Times New Roman"/>
          <w:lang w:eastAsia="es-DO"/>
        </w:rPr>
        <w:t>son</w:t>
      </w:r>
      <w:r w:rsidR="00A87571" w:rsidRPr="00DB18F5">
        <w:rPr>
          <w:rFonts w:ascii="Times New Roman" w:eastAsia="Times New Roman" w:hAnsi="Times New Roman" w:cs="Times New Roman"/>
          <w:lang w:eastAsia="es-DO"/>
        </w:rPr>
        <w:t xml:space="preserve"> cogestionados por organizaciones de la sociedad civil.   Estos centros comunitarios tienen bajo su esquema de trabajo, la </w:t>
      </w:r>
      <w:r w:rsidR="00C9660B" w:rsidRPr="00DB18F5">
        <w:rPr>
          <w:rFonts w:ascii="Times New Roman" w:eastAsia="Times New Roman" w:hAnsi="Times New Roman" w:cs="Times New Roman"/>
          <w:lang w:eastAsia="es-DO"/>
        </w:rPr>
        <w:t>con</w:t>
      </w:r>
      <w:r w:rsidR="00A87571" w:rsidRPr="00DB18F5">
        <w:rPr>
          <w:rFonts w:ascii="Times New Roman" w:eastAsia="Times New Roman" w:hAnsi="Times New Roman" w:cs="Times New Roman"/>
          <w:lang w:eastAsia="es-DO"/>
        </w:rPr>
        <w:t>formación de núcleos familiares que reciben la visita domiciliaria periódicamente y la formación</w:t>
      </w:r>
      <w:r w:rsidR="00C9660B" w:rsidRPr="00DB18F5">
        <w:rPr>
          <w:rFonts w:ascii="Times New Roman" w:eastAsia="Times New Roman" w:hAnsi="Times New Roman" w:cs="Times New Roman"/>
          <w:lang w:eastAsia="es-DO"/>
        </w:rPr>
        <w:t xml:space="preserve"> para el fortalecimiento</w:t>
      </w:r>
      <w:r w:rsidR="00A87571" w:rsidRPr="00DB18F5">
        <w:rPr>
          <w:rFonts w:ascii="Times New Roman" w:eastAsia="Times New Roman" w:hAnsi="Times New Roman" w:cs="Times New Roman"/>
          <w:lang w:eastAsia="es-DO"/>
        </w:rPr>
        <w:t xml:space="preserve"> en </w:t>
      </w:r>
      <w:r w:rsidR="0000780A" w:rsidRPr="00DB18F5">
        <w:rPr>
          <w:rFonts w:ascii="Times New Roman" w:eastAsia="Times New Roman" w:hAnsi="Times New Roman" w:cs="Times New Roman"/>
          <w:lang w:eastAsia="es-DO"/>
        </w:rPr>
        <w:t>las competencias parentales</w:t>
      </w:r>
      <w:r w:rsidR="00FA6D4D" w:rsidRPr="00DB18F5">
        <w:rPr>
          <w:rFonts w:ascii="Times New Roman" w:eastAsia="Times New Roman" w:hAnsi="Times New Roman" w:cs="Times New Roman"/>
          <w:lang w:eastAsia="es-DO"/>
        </w:rPr>
        <w:t xml:space="preserve"> y las buenas prácticas de crianza</w:t>
      </w:r>
      <w:r w:rsidR="0000780A" w:rsidRPr="00DB18F5">
        <w:rPr>
          <w:rFonts w:ascii="Times New Roman" w:eastAsia="Times New Roman" w:hAnsi="Times New Roman" w:cs="Times New Roman"/>
          <w:lang w:eastAsia="es-DO"/>
        </w:rPr>
        <w:t>.  Adicional a esto, se acompañan a embaraz</w:t>
      </w:r>
      <w:r w:rsidR="00465F38" w:rsidRPr="00DB18F5">
        <w:rPr>
          <w:rFonts w:ascii="Times New Roman" w:eastAsia="Times New Roman" w:hAnsi="Times New Roman" w:cs="Times New Roman"/>
          <w:lang w:eastAsia="es-DO"/>
        </w:rPr>
        <w:t>ad</w:t>
      </w:r>
      <w:r w:rsidR="0000780A" w:rsidRPr="00DB18F5">
        <w:rPr>
          <w:rFonts w:ascii="Times New Roman" w:eastAsia="Times New Roman" w:hAnsi="Times New Roman" w:cs="Times New Roman"/>
          <w:lang w:eastAsia="es-DO"/>
        </w:rPr>
        <w:t xml:space="preserve">as y niños menores de un año que están en alto riesgo de salud. </w:t>
      </w:r>
      <w:r w:rsidR="009D353D" w:rsidRPr="00DB18F5">
        <w:rPr>
          <w:rFonts w:ascii="Times New Roman" w:eastAsia="Times New Roman" w:hAnsi="Times New Roman" w:cs="Times New Roman"/>
          <w:lang w:eastAsia="es-DO"/>
        </w:rPr>
        <w:t xml:space="preserve">  En este 2017 fueron realizadas 327,703 visitas domiciliarias y se impartieron un total de 10,158 talleres de Formación a Familias. </w:t>
      </w:r>
    </w:p>
    <w:p w:rsidR="0000780A" w:rsidRPr="00DB18F5" w:rsidRDefault="0000780A" w:rsidP="00C414D6">
      <w:pPr>
        <w:spacing w:after="0" w:line="240" w:lineRule="auto"/>
        <w:jc w:val="both"/>
        <w:rPr>
          <w:rFonts w:ascii="Times New Roman" w:eastAsia="Times New Roman" w:hAnsi="Times New Roman" w:cs="Times New Roman"/>
          <w:lang w:eastAsia="es-DO"/>
        </w:rPr>
      </w:pPr>
    </w:p>
    <w:p w:rsidR="0000780A" w:rsidRPr="00DB18F5" w:rsidRDefault="0000780A"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Otra forma de ofrecer cobertura es el Fortalecimiento de Experiencias Exist</w:t>
      </w:r>
      <w:r w:rsidR="00196C22" w:rsidRPr="00DB18F5">
        <w:rPr>
          <w:rFonts w:ascii="Times New Roman" w:eastAsia="Times New Roman" w:hAnsi="Times New Roman" w:cs="Times New Roman"/>
          <w:lang w:eastAsia="es-DO"/>
        </w:rPr>
        <w:t xml:space="preserve">entes en Primera Infancia, </w:t>
      </w:r>
      <w:r w:rsidRPr="00DB18F5">
        <w:rPr>
          <w:rFonts w:ascii="Times New Roman" w:eastAsia="Times New Roman" w:hAnsi="Times New Roman" w:cs="Times New Roman"/>
          <w:lang w:eastAsia="es-DO"/>
        </w:rPr>
        <w:t>con el fin de garantizar que estos servicios locales</w:t>
      </w:r>
      <w:r w:rsidR="00465F38" w:rsidRPr="00DB18F5">
        <w:rPr>
          <w:rFonts w:ascii="Times New Roman" w:eastAsia="Times New Roman" w:hAnsi="Times New Roman" w:cs="Times New Roman"/>
          <w:lang w:eastAsia="es-DO"/>
        </w:rPr>
        <w:t xml:space="preserve"> de terceros</w:t>
      </w:r>
      <w:r w:rsidRPr="00DB18F5">
        <w:rPr>
          <w:rFonts w:ascii="Times New Roman" w:eastAsia="Times New Roman" w:hAnsi="Times New Roman" w:cs="Times New Roman"/>
          <w:lang w:eastAsia="es-DO"/>
        </w:rPr>
        <w:t xml:space="preserve"> a niños y niñas, puedan optimizar y aumentar la calidad de la atención que ofrecen.   Para estos fines, se formalizan conv</w:t>
      </w:r>
      <w:r w:rsidR="001A6638" w:rsidRPr="00DB18F5">
        <w:rPr>
          <w:rFonts w:ascii="Times New Roman" w:eastAsia="Times New Roman" w:hAnsi="Times New Roman" w:cs="Times New Roman"/>
          <w:lang w:eastAsia="es-DO"/>
        </w:rPr>
        <w:t>enios con organizaciones socias</w:t>
      </w:r>
      <w:r w:rsidRPr="00DB18F5">
        <w:rPr>
          <w:rFonts w:ascii="Times New Roman" w:eastAsia="Times New Roman" w:hAnsi="Times New Roman" w:cs="Times New Roman"/>
          <w:lang w:eastAsia="es-DO"/>
        </w:rPr>
        <w:t xml:space="preserve"> que, a su vez, representan y acompañan estos servicios locales. </w:t>
      </w:r>
    </w:p>
    <w:p w:rsidR="522BE1CF" w:rsidRPr="00DB18F5" w:rsidRDefault="522BE1CF" w:rsidP="00C414D6">
      <w:pPr>
        <w:spacing w:after="0" w:line="240" w:lineRule="auto"/>
        <w:ind w:firstLine="708"/>
        <w:jc w:val="both"/>
        <w:rPr>
          <w:rFonts w:ascii="Times New Roman" w:eastAsia="Times New Roman" w:hAnsi="Times New Roman" w:cs="Times New Roman"/>
          <w:lang w:eastAsia="es-DO"/>
        </w:rPr>
      </w:pPr>
    </w:p>
    <w:p w:rsidR="522BE1CF" w:rsidRPr="00DB18F5" w:rsidRDefault="00620D63"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En</w:t>
      </w:r>
      <w:r w:rsidR="522BE1CF" w:rsidRPr="00DB18F5">
        <w:rPr>
          <w:rFonts w:ascii="Times New Roman" w:eastAsia="Times New Roman" w:hAnsi="Times New Roman" w:cs="Times New Roman"/>
          <w:lang w:eastAsia="es-DO"/>
        </w:rPr>
        <w:t xml:space="preserve"> 2017</w:t>
      </w:r>
      <w:r w:rsidR="005A0C0B" w:rsidRPr="00DB18F5">
        <w:rPr>
          <w:rFonts w:ascii="Times New Roman" w:eastAsia="Times New Roman" w:hAnsi="Times New Roman" w:cs="Times New Roman"/>
          <w:lang w:eastAsia="es-DO"/>
        </w:rPr>
        <w:t>, el INAIPI estableció</w:t>
      </w:r>
      <w:r w:rsidR="522BE1CF" w:rsidRPr="00DB18F5">
        <w:rPr>
          <w:rFonts w:ascii="Times New Roman" w:eastAsia="Times New Roman" w:hAnsi="Times New Roman" w:cs="Times New Roman"/>
          <w:lang w:eastAsia="es-DO"/>
        </w:rPr>
        <w:t xml:space="preserve"> metas </w:t>
      </w:r>
      <w:r w:rsidR="00780886" w:rsidRPr="00DB18F5">
        <w:rPr>
          <w:rFonts w:ascii="Times New Roman" w:eastAsia="Times New Roman" w:hAnsi="Times New Roman" w:cs="Times New Roman"/>
          <w:lang w:eastAsia="es-DO"/>
        </w:rPr>
        <w:t>de</w:t>
      </w:r>
      <w:r w:rsidR="00DB683E" w:rsidRPr="00DB18F5">
        <w:rPr>
          <w:rFonts w:ascii="Times New Roman" w:eastAsia="Times New Roman" w:hAnsi="Times New Roman" w:cs="Times New Roman"/>
          <w:lang w:eastAsia="es-DO"/>
        </w:rPr>
        <w:t xml:space="preserve"> aumento en la cobertura de</w:t>
      </w:r>
      <w:r w:rsidR="522BE1CF" w:rsidRPr="00DB18F5">
        <w:rPr>
          <w:rFonts w:ascii="Times New Roman" w:eastAsia="Times New Roman" w:hAnsi="Times New Roman" w:cs="Times New Roman"/>
          <w:lang w:eastAsia="es-DO"/>
        </w:rPr>
        <w:t xml:space="preserve"> servicios de atención integral a la primera </w:t>
      </w:r>
      <w:r w:rsidR="00780886" w:rsidRPr="00DB18F5">
        <w:rPr>
          <w:rFonts w:ascii="Times New Roman" w:eastAsia="Times New Roman" w:hAnsi="Times New Roman" w:cs="Times New Roman"/>
          <w:lang w:eastAsia="es-DO"/>
        </w:rPr>
        <w:t>infancia. Esto incluyó</w:t>
      </w:r>
      <w:r w:rsidR="00F26AC9" w:rsidRPr="00DB18F5">
        <w:rPr>
          <w:rFonts w:ascii="Times New Roman" w:eastAsia="Times New Roman" w:hAnsi="Times New Roman" w:cs="Times New Roman"/>
          <w:lang w:eastAsia="es-DO"/>
        </w:rPr>
        <w:t xml:space="preserve"> la </w:t>
      </w:r>
      <w:r w:rsidR="522BE1CF" w:rsidRPr="00DB18F5">
        <w:rPr>
          <w:rFonts w:ascii="Times New Roman" w:eastAsia="Times New Roman" w:hAnsi="Times New Roman" w:cs="Times New Roman"/>
          <w:lang w:eastAsia="es-DO"/>
        </w:rPr>
        <w:t xml:space="preserve">puesta en funcionamiento de 25 nuevos </w:t>
      </w:r>
      <w:r w:rsidR="00F26AC9" w:rsidRPr="00DB18F5">
        <w:rPr>
          <w:rFonts w:ascii="Times New Roman" w:eastAsia="Times New Roman" w:hAnsi="Times New Roman" w:cs="Times New Roman"/>
          <w:lang w:eastAsia="es-DO"/>
        </w:rPr>
        <w:t>CAIPI y 116 nuevos CAFI</w:t>
      </w:r>
      <w:r w:rsidR="00E97FD2" w:rsidRPr="00DB18F5">
        <w:rPr>
          <w:rFonts w:ascii="Times New Roman" w:eastAsia="Times New Roman" w:hAnsi="Times New Roman" w:cs="Times New Roman"/>
          <w:lang w:eastAsia="es-DO"/>
        </w:rPr>
        <w:t xml:space="preserve">. </w:t>
      </w:r>
      <w:r w:rsidR="00720E46" w:rsidRPr="00DB18F5">
        <w:rPr>
          <w:rFonts w:ascii="Times New Roman" w:eastAsia="Times New Roman" w:hAnsi="Times New Roman" w:cs="Times New Roman"/>
          <w:lang w:eastAsia="es-DO"/>
        </w:rPr>
        <w:t>Con la apertu</w:t>
      </w:r>
      <w:r w:rsidR="005D0C81" w:rsidRPr="00DB18F5">
        <w:rPr>
          <w:rFonts w:ascii="Times New Roman" w:eastAsia="Times New Roman" w:hAnsi="Times New Roman" w:cs="Times New Roman"/>
          <w:lang w:eastAsia="es-DO"/>
        </w:rPr>
        <w:t>ra de esta cantidad de centros</w:t>
      </w:r>
      <w:r w:rsidR="00720E46" w:rsidRPr="00DB18F5">
        <w:rPr>
          <w:rFonts w:ascii="Times New Roman" w:eastAsia="Times New Roman" w:hAnsi="Times New Roman" w:cs="Times New Roman"/>
          <w:lang w:eastAsia="es-DO"/>
        </w:rPr>
        <w:t xml:space="preserve"> se previó</w:t>
      </w:r>
      <w:r w:rsidR="522BE1CF" w:rsidRPr="00DB18F5">
        <w:rPr>
          <w:rFonts w:ascii="Times New Roman" w:eastAsia="Times New Roman" w:hAnsi="Times New Roman" w:cs="Times New Roman"/>
          <w:lang w:eastAsia="es-DO"/>
        </w:rPr>
        <w:t xml:space="preserve"> un aumento en la cobertura</w:t>
      </w:r>
      <w:r w:rsidR="00482B5B" w:rsidRPr="00DB18F5">
        <w:rPr>
          <w:rFonts w:ascii="Times New Roman" w:eastAsia="Times New Roman" w:hAnsi="Times New Roman" w:cs="Times New Roman"/>
          <w:lang w:eastAsia="es-DO"/>
        </w:rPr>
        <w:t>,</w:t>
      </w:r>
      <w:r w:rsidR="00067AF6" w:rsidRPr="00DB18F5">
        <w:rPr>
          <w:rFonts w:ascii="Times New Roman" w:eastAsia="Times New Roman" w:hAnsi="Times New Roman" w:cs="Times New Roman"/>
          <w:lang w:eastAsia="es-DO"/>
        </w:rPr>
        <w:t xml:space="preserve"> </w:t>
      </w:r>
      <w:r w:rsidR="00B7663A" w:rsidRPr="00DB18F5">
        <w:rPr>
          <w:rFonts w:ascii="Times New Roman" w:eastAsia="Times New Roman" w:hAnsi="Times New Roman" w:cs="Times New Roman"/>
          <w:lang w:eastAsia="es-DO"/>
        </w:rPr>
        <w:t>incorporando</w:t>
      </w:r>
      <w:r w:rsidR="00842744" w:rsidRPr="00DB18F5">
        <w:rPr>
          <w:rFonts w:ascii="Times New Roman" w:eastAsia="Times New Roman" w:hAnsi="Times New Roman" w:cs="Times New Roman"/>
          <w:lang w:eastAsia="es-DO"/>
        </w:rPr>
        <w:t xml:space="preserve"> </w:t>
      </w:r>
      <w:r w:rsidR="005D0C81" w:rsidRPr="00DB18F5">
        <w:rPr>
          <w:rFonts w:ascii="Times New Roman" w:eastAsia="Times New Roman" w:hAnsi="Times New Roman" w:cs="Times New Roman"/>
          <w:lang w:eastAsia="es-DO"/>
        </w:rPr>
        <w:t>a la</w:t>
      </w:r>
      <w:r w:rsidR="00C5409F" w:rsidRPr="00DB18F5">
        <w:rPr>
          <w:rFonts w:ascii="Times New Roman" w:eastAsia="Times New Roman" w:hAnsi="Times New Roman" w:cs="Times New Roman"/>
          <w:lang w:eastAsia="es-DO"/>
        </w:rPr>
        <w:t>s</w:t>
      </w:r>
      <w:r w:rsidR="005D0C81" w:rsidRPr="00DB18F5">
        <w:rPr>
          <w:rFonts w:ascii="Times New Roman" w:eastAsia="Times New Roman" w:hAnsi="Times New Roman" w:cs="Times New Roman"/>
          <w:lang w:eastAsia="es-DO"/>
        </w:rPr>
        <w:t xml:space="preserve"> redes de servicio </w:t>
      </w:r>
      <w:r w:rsidR="00842744" w:rsidRPr="00DB18F5">
        <w:rPr>
          <w:rFonts w:ascii="Times New Roman" w:eastAsia="Times New Roman" w:hAnsi="Times New Roman" w:cs="Times New Roman"/>
          <w:lang w:eastAsia="es-DO"/>
        </w:rPr>
        <w:t xml:space="preserve">plazas </w:t>
      </w:r>
      <w:r w:rsidR="00EE45C0" w:rsidRPr="00DB18F5">
        <w:rPr>
          <w:rFonts w:ascii="Times New Roman" w:eastAsia="Times New Roman" w:hAnsi="Times New Roman" w:cs="Times New Roman"/>
          <w:lang w:eastAsia="es-DO"/>
        </w:rPr>
        <w:t xml:space="preserve">adicionales a las existentes </w:t>
      </w:r>
      <w:r w:rsidR="00842744" w:rsidRPr="00DB18F5">
        <w:rPr>
          <w:rFonts w:ascii="Times New Roman" w:eastAsia="Times New Roman" w:hAnsi="Times New Roman" w:cs="Times New Roman"/>
          <w:lang w:eastAsia="es-DO"/>
        </w:rPr>
        <w:t>para</w:t>
      </w:r>
      <w:r w:rsidR="522BE1CF" w:rsidRPr="00DB18F5">
        <w:rPr>
          <w:rFonts w:ascii="Times New Roman" w:eastAsia="Times New Roman" w:hAnsi="Times New Roman" w:cs="Times New Roman"/>
          <w:lang w:eastAsia="es-DO"/>
        </w:rPr>
        <w:t xml:space="preserve"> </w:t>
      </w:r>
      <w:r w:rsidR="005D0C81" w:rsidRPr="00DB18F5">
        <w:rPr>
          <w:rFonts w:ascii="Times New Roman" w:eastAsia="Times New Roman" w:hAnsi="Times New Roman" w:cs="Times New Roman"/>
          <w:lang w:eastAsia="es-DO"/>
        </w:rPr>
        <w:t>beneficio de 5,650 niños y niñas en CAIPI</w:t>
      </w:r>
      <w:r w:rsidR="00EE45C0" w:rsidRPr="00DB18F5">
        <w:rPr>
          <w:rFonts w:ascii="Times New Roman" w:eastAsia="Times New Roman" w:hAnsi="Times New Roman" w:cs="Times New Roman"/>
          <w:lang w:eastAsia="es-DO"/>
        </w:rPr>
        <w:t xml:space="preserve"> y 42,688 niños y niñas en CAFI.</w:t>
      </w:r>
      <w:r w:rsidR="00C5409F" w:rsidRPr="00DB18F5">
        <w:rPr>
          <w:rFonts w:ascii="Times New Roman" w:eastAsia="Times New Roman" w:hAnsi="Times New Roman" w:cs="Times New Roman"/>
          <w:lang w:eastAsia="es-DO"/>
        </w:rPr>
        <w:t xml:space="preserve"> </w:t>
      </w:r>
    </w:p>
    <w:p w:rsidR="00600BF8" w:rsidRPr="00DB18F5" w:rsidRDefault="00600BF8" w:rsidP="00C414D6">
      <w:pPr>
        <w:spacing w:after="0" w:line="240" w:lineRule="auto"/>
        <w:jc w:val="both"/>
        <w:rPr>
          <w:rFonts w:ascii="Times New Roman" w:hAnsi="Times New Roman" w:cs="Times New Roman"/>
          <w:lang w:eastAsia="es-DO"/>
        </w:rPr>
      </w:pPr>
    </w:p>
    <w:p w:rsidR="00600BF8" w:rsidRPr="00DB18F5" w:rsidRDefault="00482B5B"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Los resultados alcanzados incluyen </w:t>
      </w:r>
      <w:r w:rsidR="00343C60" w:rsidRPr="00DB18F5">
        <w:rPr>
          <w:rFonts w:ascii="Times New Roman" w:eastAsia="Times New Roman" w:hAnsi="Times New Roman" w:cs="Times New Roman"/>
          <w:lang w:eastAsia="es-DO"/>
        </w:rPr>
        <w:t xml:space="preserve">un incremento de nuevas plazas de </w:t>
      </w:r>
      <w:r w:rsidRPr="00DB18F5">
        <w:rPr>
          <w:rFonts w:ascii="Times New Roman" w:eastAsia="Times New Roman" w:hAnsi="Times New Roman" w:cs="Times New Roman"/>
          <w:lang w:eastAsia="es-DO"/>
        </w:rPr>
        <w:t xml:space="preserve">cobertura para </w:t>
      </w:r>
      <w:r w:rsidR="00343C60" w:rsidRPr="00DB18F5">
        <w:rPr>
          <w:rFonts w:ascii="Times New Roman" w:eastAsia="Times New Roman" w:hAnsi="Times New Roman" w:cs="Times New Roman"/>
          <w:lang w:eastAsia="es-DO"/>
        </w:rPr>
        <w:t>beneficiar</w:t>
      </w:r>
      <w:r w:rsidRPr="00DB18F5">
        <w:rPr>
          <w:rFonts w:ascii="Times New Roman" w:eastAsia="Times New Roman" w:hAnsi="Times New Roman" w:cs="Times New Roman"/>
          <w:lang w:eastAsia="es-DO"/>
        </w:rPr>
        <w:t xml:space="preserve"> </w:t>
      </w:r>
      <w:r w:rsidR="00343C60" w:rsidRPr="00DB18F5">
        <w:rPr>
          <w:rFonts w:ascii="Times New Roman" w:eastAsia="Times New Roman" w:hAnsi="Times New Roman" w:cs="Times New Roman"/>
          <w:lang w:eastAsia="es-DO"/>
        </w:rPr>
        <w:t xml:space="preserve">a 38,182 </w:t>
      </w:r>
      <w:r w:rsidR="00600BF8" w:rsidRPr="00DB18F5">
        <w:rPr>
          <w:rFonts w:ascii="Times New Roman" w:eastAsia="Times New Roman" w:hAnsi="Times New Roman" w:cs="Times New Roman"/>
          <w:lang w:eastAsia="es-DO"/>
        </w:rPr>
        <w:t xml:space="preserve">niños y </w:t>
      </w:r>
      <w:r w:rsidR="001771BA" w:rsidRPr="00DB18F5">
        <w:rPr>
          <w:rFonts w:ascii="Times New Roman" w:eastAsia="Times New Roman" w:hAnsi="Times New Roman" w:cs="Times New Roman"/>
          <w:lang w:eastAsia="es-DO"/>
        </w:rPr>
        <w:t xml:space="preserve">niñas, </w:t>
      </w:r>
      <w:r w:rsidR="00851161" w:rsidRPr="00DB18F5">
        <w:rPr>
          <w:rFonts w:ascii="Times New Roman" w:eastAsia="Times New Roman" w:hAnsi="Times New Roman" w:cs="Times New Roman"/>
          <w:lang w:eastAsia="es-DO"/>
        </w:rPr>
        <w:t>con la entrada</w:t>
      </w:r>
      <w:r w:rsidR="001771BA" w:rsidRPr="00DB18F5">
        <w:rPr>
          <w:rFonts w:ascii="Times New Roman" w:eastAsia="Times New Roman" w:hAnsi="Times New Roman" w:cs="Times New Roman"/>
          <w:lang w:eastAsia="es-DO"/>
        </w:rPr>
        <w:t xml:space="preserve"> en funcionamiento de 11 nuevos CAIPI y 97</w:t>
      </w:r>
      <w:r w:rsidR="00DD3162" w:rsidRPr="00DB18F5">
        <w:rPr>
          <w:rFonts w:ascii="Times New Roman" w:eastAsia="Times New Roman" w:hAnsi="Times New Roman" w:cs="Times New Roman"/>
          <w:lang w:eastAsia="es-DO"/>
        </w:rPr>
        <w:t xml:space="preserve"> nuevos CAFI.  </w:t>
      </w:r>
      <w:r w:rsidR="00B50C81" w:rsidRPr="00DB18F5">
        <w:rPr>
          <w:rFonts w:ascii="Times New Roman" w:eastAsia="Times New Roman" w:hAnsi="Times New Roman" w:cs="Times New Roman"/>
          <w:lang w:eastAsia="es-DO"/>
        </w:rPr>
        <w:t>A consecuencia de estos incrementos la actual estructura de</w:t>
      </w:r>
      <w:r w:rsidR="00EC45DD" w:rsidRPr="00DB18F5">
        <w:rPr>
          <w:rFonts w:ascii="Times New Roman" w:eastAsia="Times New Roman" w:hAnsi="Times New Roman" w:cs="Times New Roman"/>
          <w:lang w:eastAsia="es-DO"/>
        </w:rPr>
        <w:t xml:space="preserve"> servicios del I</w:t>
      </w:r>
      <w:r w:rsidR="005D036A" w:rsidRPr="00DB18F5">
        <w:rPr>
          <w:rFonts w:ascii="Times New Roman" w:eastAsia="Times New Roman" w:hAnsi="Times New Roman" w:cs="Times New Roman"/>
          <w:lang w:eastAsia="es-DO"/>
        </w:rPr>
        <w:t>NAIPI se compone de 101</w:t>
      </w:r>
      <w:r w:rsidR="006A3238" w:rsidRPr="00DB18F5">
        <w:rPr>
          <w:rFonts w:ascii="Times New Roman" w:eastAsia="Times New Roman" w:hAnsi="Times New Roman" w:cs="Times New Roman"/>
          <w:lang w:eastAsia="es-DO"/>
        </w:rPr>
        <w:t xml:space="preserve"> CAIPI y</w:t>
      </w:r>
      <w:r w:rsidR="005D036A" w:rsidRPr="00DB18F5">
        <w:rPr>
          <w:rFonts w:ascii="Times New Roman" w:eastAsia="Times New Roman" w:hAnsi="Times New Roman" w:cs="Times New Roman"/>
          <w:lang w:eastAsia="es-DO"/>
        </w:rPr>
        <w:t xml:space="preserve"> 259 CAF</w:t>
      </w:r>
      <w:r w:rsidR="00691602" w:rsidRPr="00DB18F5">
        <w:rPr>
          <w:rFonts w:ascii="Times New Roman" w:eastAsia="Times New Roman" w:hAnsi="Times New Roman" w:cs="Times New Roman"/>
          <w:lang w:eastAsia="es-DO"/>
        </w:rPr>
        <w:t>I</w:t>
      </w:r>
      <w:r w:rsidR="006A3238" w:rsidRPr="00DB18F5">
        <w:rPr>
          <w:rFonts w:ascii="Times New Roman" w:eastAsia="Times New Roman" w:hAnsi="Times New Roman" w:cs="Times New Roman"/>
          <w:lang w:eastAsia="es-DO"/>
        </w:rPr>
        <w:t>. En adición a ello se incluye</w:t>
      </w:r>
      <w:r w:rsidR="00586212" w:rsidRPr="00DB18F5">
        <w:rPr>
          <w:rFonts w:ascii="Times New Roman" w:eastAsia="Times New Roman" w:hAnsi="Times New Roman" w:cs="Times New Roman"/>
          <w:lang w:eastAsia="es-DO"/>
        </w:rPr>
        <w:t xml:space="preserve">n </w:t>
      </w:r>
      <w:r w:rsidR="006A3238" w:rsidRPr="00DB18F5">
        <w:rPr>
          <w:rFonts w:ascii="Times New Roman" w:eastAsia="Times New Roman" w:hAnsi="Times New Roman" w:cs="Times New Roman"/>
          <w:lang w:eastAsia="es-DO"/>
        </w:rPr>
        <w:t xml:space="preserve">90 Experiencias Existentes </w:t>
      </w:r>
      <w:r w:rsidR="00586212" w:rsidRPr="00DB18F5">
        <w:rPr>
          <w:rFonts w:ascii="Times New Roman" w:eastAsia="Times New Roman" w:hAnsi="Times New Roman" w:cs="Times New Roman"/>
          <w:lang w:eastAsia="es-DO"/>
        </w:rPr>
        <w:t>de Atención a la Primera Infancia</w:t>
      </w:r>
      <w:r w:rsidR="00671DA4" w:rsidRPr="00DB18F5">
        <w:rPr>
          <w:rFonts w:ascii="Times New Roman" w:eastAsia="Times New Roman" w:hAnsi="Times New Roman" w:cs="Times New Roman"/>
          <w:lang w:eastAsia="es-DO"/>
        </w:rPr>
        <w:t>.</w:t>
      </w:r>
      <w:r w:rsidR="00856E37" w:rsidRPr="00DB18F5">
        <w:rPr>
          <w:rFonts w:ascii="Times New Roman" w:eastAsia="Times New Roman" w:hAnsi="Times New Roman" w:cs="Times New Roman"/>
          <w:lang w:eastAsia="es-DO"/>
        </w:rPr>
        <w:t xml:space="preserve"> </w:t>
      </w:r>
      <w:r w:rsidR="009F2215" w:rsidRPr="00DB18F5">
        <w:rPr>
          <w:rFonts w:ascii="Times New Roman" w:eastAsia="Times New Roman" w:hAnsi="Times New Roman" w:cs="Times New Roman"/>
          <w:lang w:eastAsia="es-DO"/>
        </w:rPr>
        <w:t xml:space="preserve">Considerando la estructura actual de </w:t>
      </w:r>
      <w:r w:rsidR="00FC35DA" w:rsidRPr="00DB18F5">
        <w:rPr>
          <w:rFonts w:ascii="Times New Roman" w:eastAsia="Times New Roman" w:hAnsi="Times New Roman" w:cs="Times New Roman"/>
          <w:lang w:eastAsia="es-DO"/>
        </w:rPr>
        <w:t>servicios</w:t>
      </w:r>
      <w:r w:rsidR="00856E37" w:rsidRPr="00DB18F5">
        <w:rPr>
          <w:rFonts w:ascii="Times New Roman" w:eastAsia="Times New Roman" w:hAnsi="Times New Roman" w:cs="Times New Roman"/>
          <w:lang w:eastAsia="es-DO"/>
        </w:rPr>
        <w:t xml:space="preserve"> el año cerró con una cobertura t</w:t>
      </w:r>
      <w:r w:rsidR="009D353D" w:rsidRPr="00DB18F5">
        <w:rPr>
          <w:rFonts w:ascii="Times New Roman" w:eastAsia="Times New Roman" w:hAnsi="Times New Roman" w:cs="Times New Roman"/>
          <w:lang w:eastAsia="es-DO"/>
        </w:rPr>
        <w:t>otal para 128,399 niños y niñas, en 87.295</w:t>
      </w:r>
      <w:r w:rsidR="009D353D" w:rsidRPr="00DB18F5">
        <w:rPr>
          <w:rFonts w:ascii="Times New Roman" w:hAnsi="Times New Roman" w:cs="Times New Roman"/>
          <w:sz w:val="24"/>
          <w:szCs w:val="24"/>
        </w:rPr>
        <w:t xml:space="preserve"> familias. </w:t>
      </w:r>
      <w:r w:rsidR="009D353D" w:rsidRPr="00DB18F5">
        <w:rPr>
          <w:rFonts w:ascii="Times New Roman" w:eastAsia="Times New Roman" w:hAnsi="Times New Roman" w:cs="Times New Roman"/>
          <w:lang w:eastAsia="es-DO"/>
        </w:rPr>
        <w:t xml:space="preserve"> </w:t>
      </w:r>
      <w:r w:rsidR="00E10827" w:rsidRPr="00DB18F5">
        <w:rPr>
          <w:rFonts w:ascii="Times New Roman" w:eastAsia="Times New Roman" w:hAnsi="Times New Roman" w:cs="Times New Roman"/>
          <w:lang w:eastAsia="es-DO"/>
        </w:rPr>
        <w:t xml:space="preserve">Este total también </w:t>
      </w:r>
      <w:r w:rsidR="00BE193E" w:rsidRPr="00DB18F5">
        <w:rPr>
          <w:rFonts w:ascii="Times New Roman" w:eastAsia="Times New Roman" w:hAnsi="Times New Roman" w:cs="Times New Roman"/>
          <w:lang w:eastAsia="es-DO"/>
        </w:rPr>
        <w:t>incluye 12,</w:t>
      </w:r>
      <w:r w:rsidR="00D4070C" w:rsidRPr="00DB18F5">
        <w:rPr>
          <w:rFonts w:ascii="Times New Roman" w:eastAsia="Times New Roman" w:hAnsi="Times New Roman" w:cs="Times New Roman"/>
          <w:lang w:eastAsia="es-DO"/>
        </w:rPr>
        <w:t>2</w:t>
      </w:r>
      <w:r w:rsidR="00BE193E" w:rsidRPr="00DB18F5">
        <w:rPr>
          <w:rFonts w:ascii="Times New Roman" w:eastAsia="Times New Roman" w:hAnsi="Times New Roman" w:cs="Times New Roman"/>
          <w:lang w:eastAsia="es-DO"/>
        </w:rPr>
        <w:t>23</w:t>
      </w:r>
      <w:r w:rsidR="00CA4703" w:rsidRPr="00DB18F5">
        <w:rPr>
          <w:rFonts w:ascii="Times New Roman" w:eastAsia="Times New Roman" w:hAnsi="Times New Roman" w:cs="Times New Roman"/>
          <w:lang w:eastAsia="es-DO"/>
        </w:rPr>
        <w:t xml:space="preserve"> </w:t>
      </w:r>
      <w:r w:rsidR="005F40A4" w:rsidRPr="00DB18F5">
        <w:rPr>
          <w:rFonts w:ascii="Times New Roman" w:eastAsia="Times New Roman" w:hAnsi="Times New Roman" w:cs="Times New Roman"/>
          <w:lang w:eastAsia="es-DO"/>
        </w:rPr>
        <w:t xml:space="preserve">niños y niñas </w:t>
      </w:r>
      <w:r w:rsidR="003A361B" w:rsidRPr="00DB18F5">
        <w:rPr>
          <w:rFonts w:ascii="Times New Roman" w:eastAsia="Times New Roman" w:hAnsi="Times New Roman" w:cs="Times New Roman"/>
          <w:lang w:eastAsia="es-DO"/>
        </w:rPr>
        <w:t xml:space="preserve">que al cumplir 5 años de edad </w:t>
      </w:r>
      <w:r w:rsidR="00EA6884" w:rsidRPr="00DB18F5">
        <w:rPr>
          <w:rFonts w:ascii="Times New Roman" w:eastAsia="Times New Roman" w:hAnsi="Times New Roman" w:cs="Times New Roman"/>
          <w:lang w:eastAsia="es-DO"/>
        </w:rPr>
        <w:t>fueron promovidos</w:t>
      </w:r>
      <w:r w:rsidR="003A361B" w:rsidRPr="00DB18F5">
        <w:rPr>
          <w:rFonts w:ascii="Times New Roman" w:eastAsia="Times New Roman" w:hAnsi="Times New Roman" w:cs="Times New Roman"/>
          <w:lang w:eastAsia="es-DO"/>
        </w:rPr>
        <w:t xml:space="preserve"> al grado pre-</w:t>
      </w:r>
      <w:r w:rsidR="005F40A4" w:rsidRPr="00DB18F5">
        <w:rPr>
          <w:rFonts w:ascii="Times New Roman" w:eastAsia="Times New Roman" w:hAnsi="Times New Roman" w:cs="Times New Roman"/>
          <w:lang w:eastAsia="es-DO"/>
        </w:rPr>
        <w:t>primario</w:t>
      </w:r>
      <w:r w:rsidR="003A361B" w:rsidRPr="00DB18F5">
        <w:rPr>
          <w:rFonts w:ascii="Times New Roman" w:eastAsia="Times New Roman" w:hAnsi="Times New Roman" w:cs="Times New Roman"/>
          <w:lang w:eastAsia="es-DO"/>
        </w:rPr>
        <w:t xml:space="preserve"> de educación inicial</w:t>
      </w:r>
      <w:r w:rsidR="005F40A4" w:rsidRPr="00DB18F5">
        <w:rPr>
          <w:rFonts w:ascii="Times New Roman" w:eastAsia="Times New Roman" w:hAnsi="Times New Roman" w:cs="Times New Roman"/>
          <w:lang w:eastAsia="es-DO"/>
        </w:rPr>
        <w:t xml:space="preserve">, </w:t>
      </w:r>
      <w:r w:rsidR="00EA6884" w:rsidRPr="00DB18F5">
        <w:rPr>
          <w:rFonts w:ascii="Times New Roman" w:eastAsia="Times New Roman" w:hAnsi="Times New Roman" w:cs="Times New Roman"/>
          <w:lang w:eastAsia="es-DO"/>
        </w:rPr>
        <w:t>con lo que se crearon nuevas disponib</w:t>
      </w:r>
      <w:r w:rsidR="007F143D" w:rsidRPr="00DB18F5">
        <w:rPr>
          <w:rFonts w:ascii="Times New Roman" w:eastAsia="Times New Roman" w:hAnsi="Times New Roman" w:cs="Times New Roman"/>
          <w:lang w:eastAsia="es-DO"/>
        </w:rPr>
        <w:t>i</w:t>
      </w:r>
      <w:r w:rsidR="00EA6884" w:rsidRPr="00DB18F5">
        <w:rPr>
          <w:rFonts w:ascii="Times New Roman" w:eastAsia="Times New Roman" w:hAnsi="Times New Roman" w:cs="Times New Roman"/>
          <w:lang w:eastAsia="es-DO"/>
        </w:rPr>
        <w:t>lidades</w:t>
      </w:r>
      <w:r w:rsidR="00CA4703" w:rsidRPr="00DB18F5">
        <w:rPr>
          <w:rFonts w:ascii="Times New Roman" w:eastAsia="Times New Roman" w:hAnsi="Times New Roman" w:cs="Times New Roman"/>
          <w:lang w:eastAsia="es-DO"/>
        </w:rPr>
        <w:t xml:space="preserve"> para </w:t>
      </w:r>
      <w:r w:rsidR="007F143D" w:rsidRPr="00DB18F5">
        <w:rPr>
          <w:rFonts w:ascii="Times New Roman" w:eastAsia="Times New Roman" w:hAnsi="Times New Roman" w:cs="Times New Roman"/>
          <w:lang w:eastAsia="es-DO"/>
        </w:rPr>
        <w:t>integrar a otros niños y niñas como</w:t>
      </w:r>
      <w:r w:rsidR="00CA4703" w:rsidRPr="00DB18F5">
        <w:rPr>
          <w:rFonts w:ascii="Times New Roman" w:eastAsia="Times New Roman" w:hAnsi="Times New Roman" w:cs="Times New Roman"/>
          <w:lang w:eastAsia="es-DO"/>
        </w:rPr>
        <w:t xml:space="preserve"> </w:t>
      </w:r>
      <w:r w:rsidR="004225C6" w:rsidRPr="00DB18F5">
        <w:rPr>
          <w:rFonts w:ascii="Times New Roman" w:eastAsia="Times New Roman" w:hAnsi="Times New Roman" w:cs="Times New Roman"/>
          <w:lang w:eastAsia="es-DO"/>
        </w:rPr>
        <w:t xml:space="preserve">nuevos </w:t>
      </w:r>
      <w:r w:rsidR="005F40A4" w:rsidRPr="00DB18F5">
        <w:rPr>
          <w:rFonts w:ascii="Times New Roman" w:eastAsia="Times New Roman" w:hAnsi="Times New Roman" w:cs="Times New Roman"/>
          <w:lang w:eastAsia="es-DO"/>
        </w:rPr>
        <w:t xml:space="preserve">beneficiarios </w:t>
      </w:r>
      <w:r w:rsidR="007F143D" w:rsidRPr="00DB18F5">
        <w:rPr>
          <w:rFonts w:ascii="Times New Roman" w:eastAsia="Times New Roman" w:hAnsi="Times New Roman" w:cs="Times New Roman"/>
          <w:lang w:eastAsia="es-DO"/>
        </w:rPr>
        <w:t xml:space="preserve">de </w:t>
      </w:r>
      <w:r w:rsidR="001F6839" w:rsidRPr="00DB18F5">
        <w:rPr>
          <w:rFonts w:ascii="Times New Roman" w:eastAsia="Times New Roman" w:hAnsi="Times New Roman" w:cs="Times New Roman"/>
          <w:lang w:eastAsia="es-DO"/>
        </w:rPr>
        <w:t>l</w:t>
      </w:r>
      <w:r w:rsidR="00CA4703" w:rsidRPr="00DB18F5">
        <w:rPr>
          <w:rFonts w:ascii="Times New Roman" w:eastAsia="Times New Roman" w:hAnsi="Times New Roman" w:cs="Times New Roman"/>
          <w:lang w:eastAsia="es-DO"/>
        </w:rPr>
        <w:t>os servicios</w:t>
      </w:r>
      <w:r w:rsidR="007F143D" w:rsidRPr="00DB18F5">
        <w:rPr>
          <w:rFonts w:ascii="Times New Roman" w:eastAsia="Times New Roman" w:hAnsi="Times New Roman" w:cs="Times New Roman"/>
          <w:lang w:eastAsia="es-DO"/>
        </w:rPr>
        <w:t xml:space="preserve"> de atención</w:t>
      </w:r>
      <w:r w:rsidR="00F80AB9" w:rsidRPr="00DB18F5">
        <w:rPr>
          <w:rFonts w:ascii="Times New Roman" w:eastAsia="Times New Roman" w:hAnsi="Times New Roman" w:cs="Times New Roman"/>
          <w:color w:val="FF0000"/>
          <w:lang w:eastAsia="es-DO"/>
        </w:rPr>
        <w:t>.</w:t>
      </w:r>
    </w:p>
    <w:p w:rsidR="00F80AB9" w:rsidRPr="00DB18F5" w:rsidRDefault="00F80AB9" w:rsidP="00C414D6">
      <w:pPr>
        <w:spacing w:after="0" w:line="240" w:lineRule="auto"/>
        <w:jc w:val="both"/>
        <w:rPr>
          <w:rFonts w:ascii="Times New Roman" w:eastAsia="Times New Roman" w:hAnsi="Times New Roman" w:cs="Times New Roman"/>
          <w:lang w:eastAsia="es-DO"/>
        </w:rPr>
      </w:pPr>
    </w:p>
    <w:p w:rsidR="00F80AB9" w:rsidRPr="00DB18F5" w:rsidRDefault="00F80AB9" w:rsidP="00F80AB9">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El </w:t>
      </w:r>
      <w:r w:rsidR="00192AB2" w:rsidRPr="00DB18F5">
        <w:rPr>
          <w:rFonts w:ascii="Times New Roman" w:eastAsia="Times New Roman" w:hAnsi="Times New Roman" w:cs="Times New Roman"/>
          <w:lang w:eastAsia="es-DO"/>
        </w:rPr>
        <w:t xml:space="preserve">incremento de las metas de cobertura, conlleva un incremento de </w:t>
      </w:r>
      <w:r w:rsidRPr="00DB18F5">
        <w:rPr>
          <w:rFonts w:ascii="Times New Roman" w:eastAsia="Times New Roman" w:hAnsi="Times New Roman" w:cs="Times New Roman"/>
          <w:lang w:eastAsia="es-DO"/>
        </w:rPr>
        <w:t>metas intermedias relacionadas, como son:</w:t>
      </w:r>
    </w:p>
    <w:p w:rsidR="00F80AB9" w:rsidRPr="00DB18F5" w:rsidRDefault="00F80AB9" w:rsidP="00F80AB9">
      <w:pPr>
        <w:numPr>
          <w:ilvl w:val="0"/>
          <w:numId w:val="2"/>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El aumento de los recursos humanos contratados y formados en atención integral a la primer</w:t>
      </w:r>
      <w:r w:rsidR="00192AB2" w:rsidRPr="00DB18F5">
        <w:rPr>
          <w:rFonts w:ascii="Times New Roman" w:eastAsia="Times New Roman" w:hAnsi="Times New Roman" w:cs="Times New Roman"/>
          <w:lang w:eastAsia="es-DO"/>
        </w:rPr>
        <w:t>a infancia, que</w:t>
      </w:r>
      <w:r w:rsidR="000E1C7A" w:rsidRPr="00DB18F5">
        <w:rPr>
          <w:rFonts w:ascii="Times New Roman" w:eastAsia="Times New Roman" w:hAnsi="Times New Roman" w:cs="Times New Roman"/>
          <w:lang w:eastAsia="es-DO"/>
        </w:rPr>
        <w:t xml:space="preserve"> se proyectó en 975 personas para los CAIPI y 2,436 personas</w:t>
      </w:r>
      <w:r w:rsidRPr="00DB18F5">
        <w:rPr>
          <w:rFonts w:ascii="Times New Roman" w:eastAsia="Times New Roman" w:hAnsi="Times New Roman" w:cs="Times New Roman"/>
          <w:lang w:eastAsia="es-DO"/>
        </w:rPr>
        <w:t xml:space="preserve"> para los CAFI. </w:t>
      </w:r>
    </w:p>
    <w:p w:rsidR="00F80AB9" w:rsidRPr="00DB18F5" w:rsidRDefault="00F80AB9" w:rsidP="00F80AB9">
      <w:pPr>
        <w:numPr>
          <w:ilvl w:val="0"/>
          <w:numId w:val="2"/>
        </w:num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lastRenderedPageBreak/>
        <w:t>El aumento de las familias acompañadas en el fortalecimiento de las buenas prácticas de crianza, a través de la estrategia de Formación a Familias: 37,120 familias en CAFI y 5,000 familias en CAIPI.</w:t>
      </w:r>
    </w:p>
    <w:p w:rsidR="00F80AB9" w:rsidRPr="00DB18F5" w:rsidRDefault="00F80AB9" w:rsidP="00C414D6">
      <w:pPr>
        <w:spacing w:after="0" w:line="240" w:lineRule="auto"/>
        <w:jc w:val="both"/>
        <w:rPr>
          <w:rFonts w:ascii="Times New Roman" w:eastAsia="Times New Roman" w:hAnsi="Times New Roman" w:cs="Times New Roman"/>
          <w:lang w:eastAsia="es-DO"/>
        </w:rPr>
      </w:pPr>
    </w:p>
    <w:p w:rsidR="000E1C7A" w:rsidRPr="00DB18F5" w:rsidRDefault="000E1C7A"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Los logr</w:t>
      </w:r>
      <w:r w:rsidR="00D42985" w:rsidRPr="00DB18F5">
        <w:rPr>
          <w:rFonts w:ascii="Times New Roman" w:eastAsia="Times New Roman" w:hAnsi="Times New Roman" w:cs="Times New Roman"/>
          <w:lang w:eastAsia="es-DO"/>
        </w:rPr>
        <w:t>os correspondientes a estas metas,</w:t>
      </w:r>
      <w:r w:rsidRPr="00DB18F5">
        <w:rPr>
          <w:rFonts w:ascii="Times New Roman" w:eastAsia="Times New Roman" w:hAnsi="Times New Roman" w:cs="Times New Roman"/>
          <w:lang w:eastAsia="es-DO"/>
        </w:rPr>
        <w:t xml:space="preserve"> </w:t>
      </w:r>
      <w:r w:rsidR="009345F1" w:rsidRPr="00DB18F5">
        <w:rPr>
          <w:rFonts w:ascii="Times New Roman" w:eastAsia="Times New Roman" w:hAnsi="Times New Roman" w:cs="Times New Roman"/>
          <w:lang w:eastAsia="es-DO"/>
        </w:rPr>
        <w:t>durante 2017</w:t>
      </w:r>
      <w:r w:rsidR="00D42985" w:rsidRPr="00DB18F5">
        <w:rPr>
          <w:rFonts w:ascii="Times New Roman" w:eastAsia="Times New Roman" w:hAnsi="Times New Roman" w:cs="Times New Roman"/>
          <w:lang w:eastAsia="es-DO"/>
        </w:rPr>
        <w:t>,</w:t>
      </w:r>
      <w:r w:rsidR="009345F1" w:rsidRPr="00DB18F5">
        <w:rPr>
          <w:rFonts w:ascii="Times New Roman" w:eastAsia="Times New Roman" w:hAnsi="Times New Roman" w:cs="Times New Roman"/>
          <w:lang w:eastAsia="es-DO"/>
        </w:rPr>
        <w:t xml:space="preserve"> se describen </w:t>
      </w:r>
      <w:r w:rsidR="000435E1" w:rsidRPr="00DB18F5">
        <w:rPr>
          <w:rFonts w:ascii="Times New Roman" w:eastAsia="Times New Roman" w:hAnsi="Times New Roman" w:cs="Times New Roman"/>
          <w:lang w:eastAsia="es-DO"/>
        </w:rPr>
        <w:t>más adelante.</w:t>
      </w:r>
    </w:p>
    <w:p w:rsidR="00E26B26" w:rsidRPr="00DB18F5" w:rsidRDefault="00E26B26" w:rsidP="00C414D6">
      <w:pPr>
        <w:spacing w:after="0" w:line="240" w:lineRule="auto"/>
        <w:jc w:val="both"/>
        <w:rPr>
          <w:rFonts w:ascii="Times New Roman" w:eastAsia="Times New Roman" w:hAnsi="Times New Roman" w:cs="Times New Roman"/>
          <w:lang w:eastAsia="es-DO"/>
        </w:rPr>
      </w:pPr>
    </w:p>
    <w:p w:rsidR="00463418" w:rsidRPr="00DB18F5" w:rsidRDefault="00463418" w:rsidP="00C414D6">
      <w:pPr>
        <w:spacing w:after="0" w:line="240" w:lineRule="auto"/>
        <w:jc w:val="both"/>
        <w:rPr>
          <w:rFonts w:ascii="Times New Roman" w:hAnsi="Times New Roman" w:cs="Times New Roman"/>
          <w:b/>
          <w:lang w:eastAsia="es-DO"/>
        </w:rPr>
      </w:pPr>
      <w:r w:rsidRPr="00DB18F5">
        <w:rPr>
          <w:rFonts w:ascii="Times New Roman" w:hAnsi="Times New Roman" w:cs="Times New Roman"/>
          <w:b/>
          <w:lang w:eastAsia="es-DO"/>
        </w:rPr>
        <w:t xml:space="preserve">Formación </w:t>
      </w:r>
      <w:r w:rsidR="00E9777A" w:rsidRPr="00DB18F5">
        <w:rPr>
          <w:rFonts w:ascii="Times New Roman" w:hAnsi="Times New Roman" w:cs="Times New Roman"/>
          <w:b/>
          <w:lang w:eastAsia="es-DO"/>
        </w:rPr>
        <w:t xml:space="preserve">básica y </w:t>
      </w:r>
      <w:r w:rsidRPr="00DB18F5">
        <w:rPr>
          <w:rFonts w:ascii="Times New Roman" w:hAnsi="Times New Roman" w:cs="Times New Roman"/>
          <w:b/>
          <w:lang w:eastAsia="es-DO"/>
        </w:rPr>
        <w:t>continua en Atención a la Primera Infancia.</w:t>
      </w:r>
    </w:p>
    <w:p w:rsidR="00677806" w:rsidRPr="00DB18F5" w:rsidRDefault="00353E4D"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La formación de los recursos humanos destinados al cuidado y a la atención de los niños y las niñas en los centros de servicio es un requisito </w:t>
      </w:r>
      <w:r w:rsidR="00DD35FF" w:rsidRPr="00DB18F5">
        <w:rPr>
          <w:rFonts w:ascii="Times New Roman" w:eastAsia="Times New Roman" w:hAnsi="Times New Roman" w:cs="Times New Roman"/>
          <w:lang w:eastAsia="es-DO"/>
        </w:rPr>
        <w:t xml:space="preserve">fundamental para ofrecer servicios de calidad. El </w:t>
      </w:r>
      <w:r w:rsidR="00910B73" w:rsidRPr="00DB18F5">
        <w:rPr>
          <w:rFonts w:ascii="Times New Roman" w:eastAsia="Times New Roman" w:hAnsi="Times New Roman" w:cs="Times New Roman"/>
          <w:lang w:eastAsia="es-DO"/>
        </w:rPr>
        <w:t xml:space="preserve">INAIPI se </w:t>
      </w:r>
      <w:r w:rsidR="00465132" w:rsidRPr="00DB18F5">
        <w:rPr>
          <w:rFonts w:ascii="Times New Roman" w:eastAsia="Times New Roman" w:hAnsi="Times New Roman" w:cs="Times New Roman"/>
          <w:lang w:eastAsia="es-DO"/>
        </w:rPr>
        <w:t>asegura de dar cumplimiento a este requisito a través de sus programas de Formación Básica y Continua.</w:t>
      </w:r>
      <w:r w:rsidR="00910B73" w:rsidRPr="00DB18F5">
        <w:rPr>
          <w:rFonts w:ascii="Times New Roman" w:eastAsia="Times New Roman" w:hAnsi="Times New Roman" w:cs="Times New Roman"/>
          <w:lang w:eastAsia="es-DO"/>
        </w:rPr>
        <w:t xml:space="preserve"> </w:t>
      </w:r>
    </w:p>
    <w:p w:rsidR="00DA7655" w:rsidRPr="00DB18F5" w:rsidRDefault="00DA7655"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La Formación Básica de los RRHH está enfocada en la comprensión de</w:t>
      </w:r>
      <w:r w:rsidR="00A73004" w:rsidRPr="00DB18F5">
        <w:rPr>
          <w:rFonts w:ascii="Times New Roman" w:eastAsia="Times New Roman" w:hAnsi="Times New Roman" w:cs="Times New Roman"/>
          <w:lang w:eastAsia="es-DO"/>
        </w:rPr>
        <w:t>l</w:t>
      </w:r>
      <w:r w:rsidRPr="00DB18F5">
        <w:rPr>
          <w:rFonts w:ascii="Times New Roman" w:eastAsia="Times New Roman" w:hAnsi="Times New Roman" w:cs="Times New Roman"/>
          <w:lang w:eastAsia="es-DO"/>
        </w:rPr>
        <w:t xml:space="preserve"> rol </w:t>
      </w:r>
      <w:r w:rsidR="00A73004" w:rsidRPr="00DB18F5">
        <w:rPr>
          <w:rFonts w:ascii="Times New Roman" w:eastAsia="Times New Roman" w:hAnsi="Times New Roman" w:cs="Times New Roman"/>
          <w:lang w:eastAsia="es-DO"/>
        </w:rPr>
        <w:t xml:space="preserve">institucional para ofrecer </w:t>
      </w:r>
      <w:r w:rsidRPr="00DB18F5">
        <w:rPr>
          <w:rFonts w:ascii="Times New Roman" w:eastAsia="Times New Roman" w:hAnsi="Times New Roman" w:cs="Times New Roman"/>
          <w:lang w:eastAsia="es-DO"/>
        </w:rPr>
        <w:t>garantía</w:t>
      </w:r>
      <w:r w:rsidR="002F22B7" w:rsidRPr="00DB18F5">
        <w:rPr>
          <w:rFonts w:ascii="Times New Roman" w:eastAsia="Times New Roman" w:hAnsi="Times New Roman" w:cs="Times New Roman"/>
          <w:lang w:eastAsia="es-DO"/>
        </w:rPr>
        <w:t>s en el cumplimiento</w:t>
      </w:r>
      <w:r w:rsidRPr="00DB18F5">
        <w:rPr>
          <w:rFonts w:ascii="Times New Roman" w:eastAsia="Times New Roman" w:hAnsi="Times New Roman" w:cs="Times New Roman"/>
          <w:lang w:eastAsia="es-DO"/>
        </w:rPr>
        <w:t xml:space="preserve"> de los Derechos de la Primera Infancia y en el desarrollo de un Enfoque Integral e Inclusivo de la Atención a los niños y niñas menores de 5 años. Así mismo</w:t>
      </w:r>
      <w:r w:rsidR="002F22B7" w:rsidRPr="00DB18F5">
        <w:rPr>
          <w:rFonts w:ascii="Times New Roman" w:eastAsia="Times New Roman" w:hAnsi="Times New Roman" w:cs="Times New Roman"/>
          <w:lang w:eastAsia="es-DO"/>
        </w:rPr>
        <w:t>,</w:t>
      </w:r>
      <w:r w:rsidRPr="00DB18F5">
        <w:rPr>
          <w:rFonts w:ascii="Times New Roman" w:eastAsia="Times New Roman" w:hAnsi="Times New Roman" w:cs="Times New Roman"/>
          <w:lang w:eastAsia="es-DO"/>
        </w:rPr>
        <w:t xml:space="preserve"> en la apropiación del Modelo</w:t>
      </w:r>
      <w:r w:rsidR="00897106" w:rsidRPr="00DB18F5">
        <w:rPr>
          <w:rFonts w:ascii="Times New Roman" w:eastAsia="Times New Roman" w:hAnsi="Times New Roman" w:cs="Times New Roman"/>
          <w:lang w:eastAsia="es-DO"/>
        </w:rPr>
        <w:t xml:space="preserve"> de Atención que como país ha sido definido e</w:t>
      </w:r>
      <w:r w:rsidRPr="00DB18F5">
        <w:rPr>
          <w:rFonts w:ascii="Times New Roman" w:eastAsia="Times New Roman" w:hAnsi="Times New Roman" w:cs="Times New Roman"/>
          <w:lang w:eastAsia="es-DO"/>
        </w:rPr>
        <w:t xml:space="preserve"> implementado.</w:t>
      </w:r>
    </w:p>
    <w:p w:rsidR="00DA7655" w:rsidRPr="00DB18F5" w:rsidRDefault="00DA7655"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La Formación Básica, tiene una duración de 120 horas, las cuales se ofrecen en tres fases o Módulos, que son:</w:t>
      </w:r>
    </w:p>
    <w:p w:rsidR="00DA7655" w:rsidRPr="00DB18F5" w:rsidRDefault="00DA7655"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Módulo de Inducción (40 horas): que aborda los enfoques institucionales, el marco jurídico y legal, el conocimiento del INAIPI, misión, visión y valores institucionales. Se conocen los Programas de Atención y sus especificidades, así como el funcionamiento en red con la participación de la Familia y las instituciones comunitarias.</w:t>
      </w:r>
    </w:p>
    <w:p w:rsidR="00DA7655" w:rsidRPr="00DB18F5" w:rsidRDefault="00DA7655"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Módulo de Servicios (40 horas): se conoce y profundiza sobre los Servicios que se ofrecen en los Programas de Atención a los niños y niñas y a sus familias. Se desarrollan 5 Talleres: Servicios de Salud y Nutrición, Servicios de Salud Emocional, Servicios de Desarrollo Social, Servicios Educativos y Taller de Gestión de los Centros y Apoyo a la Calidad.</w:t>
      </w:r>
    </w:p>
    <w:p w:rsidR="00DA7655" w:rsidRPr="00DB18F5" w:rsidRDefault="00DA7655"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Módulo Tutoriales (40 horas): durante esta última fase los colaboradores/as se agrupan por roles, profundizando en los conocimientos necesarios para el desempeño de cada función que deben de realizar, haciendo uso de las guías e instrumentos necesarios para su trabajo.</w:t>
      </w:r>
    </w:p>
    <w:p w:rsidR="00DA7655" w:rsidRPr="00DB18F5" w:rsidRDefault="00DA7655"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Durante el año 2017</w:t>
      </w:r>
      <w:r w:rsidR="00951B9D" w:rsidRPr="00DB18F5">
        <w:rPr>
          <w:rFonts w:ascii="Times New Roman" w:eastAsia="Times New Roman" w:hAnsi="Times New Roman" w:cs="Times New Roman"/>
          <w:lang w:eastAsia="es-DO"/>
        </w:rPr>
        <w:t xml:space="preserve">, con el concurso de </w:t>
      </w:r>
      <w:r w:rsidR="00E95165" w:rsidRPr="00DB18F5">
        <w:rPr>
          <w:rFonts w:ascii="Times New Roman" w:eastAsia="Times New Roman" w:hAnsi="Times New Roman" w:cs="Times New Roman"/>
          <w:lang w:eastAsia="es-DO"/>
        </w:rPr>
        <w:t xml:space="preserve">una empresa consultora que actuó como </w:t>
      </w:r>
      <w:r w:rsidRPr="00DB18F5">
        <w:rPr>
          <w:rFonts w:ascii="Times New Roman" w:eastAsia="Times New Roman" w:hAnsi="Times New Roman" w:cs="Times New Roman"/>
          <w:lang w:eastAsia="es-DO"/>
        </w:rPr>
        <w:t>Institución Formadora</w:t>
      </w:r>
      <w:r w:rsidR="008032C6">
        <w:rPr>
          <w:rFonts w:ascii="Times New Roman" w:eastAsia="Times New Roman" w:hAnsi="Times New Roman" w:cs="Times New Roman"/>
          <w:lang w:eastAsia="es-DO"/>
        </w:rPr>
        <w:t>,</w:t>
      </w:r>
      <w:r w:rsidRPr="00DB18F5">
        <w:rPr>
          <w:rFonts w:ascii="Times New Roman" w:eastAsia="Times New Roman" w:hAnsi="Times New Roman" w:cs="Times New Roman"/>
          <w:lang w:eastAsia="es-DO"/>
        </w:rPr>
        <w:t xml:space="preserve"> </w:t>
      </w:r>
      <w:r w:rsidR="00E95165" w:rsidRPr="00DB18F5">
        <w:rPr>
          <w:rFonts w:ascii="Times New Roman" w:eastAsia="Times New Roman" w:hAnsi="Times New Roman" w:cs="Times New Roman"/>
          <w:lang w:eastAsia="es-DO"/>
        </w:rPr>
        <w:t>se ofreció</w:t>
      </w:r>
      <w:r w:rsidRPr="00DB18F5">
        <w:rPr>
          <w:rFonts w:ascii="Times New Roman" w:eastAsia="Times New Roman" w:hAnsi="Times New Roman" w:cs="Times New Roman"/>
          <w:lang w:eastAsia="es-DO"/>
        </w:rPr>
        <w:t xml:space="preserve"> </w:t>
      </w:r>
      <w:r w:rsidR="00D42985" w:rsidRPr="00DB18F5">
        <w:rPr>
          <w:rFonts w:ascii="Times New Roman" w:eastAsia="Times New Roman" w:hAnsi="Times New Roman" w:cs="Times New Roman"/>
          <w:lang w:eastAsia="es-DO"/>
        </w:rPr>
        <w:t>Formación Básica</w:t>
      </w:r>
      <w:r w:rsidR="00462E05" w:rsidRPr="00DB18F5">
        <w:rPr>
          <w:rFonts w:ascii="Times New Roman" w:eastAsia="Times New Roman" w:hAnsi="Times New Roman" w:cs="Times New Roman"/>
          <w:lang w:eastAsia="es-DO"/>
        </w:rPr>
        <w:t xml:space="preserve"> a</w:t>
      </w:r>
      <w:r w:rsidR="00D42985" w:rsidRPr="00DB18F5">
        <w:rPr>
          <w:rFonts w:ascii="Times New Roman" w:eastAsia="Times New Roman" w:hAnsi="Times New Roman" w:cs="Times New Roman"/>
          <w:lang w:eastAsia="es-DO"/>
        </w:rPr>
        <w:t xml:space="preserve"> 1,891 colaboradores</w:t>
      </w:r>
      <w:r w:rsidR="00766BDF" w:rsidRPr="00DB18F5">
        <w:rPr>
          <w:rFonts w:ascii="Times New Roman" w:eastAsia="Times New Roman" w:hAnsi="Times New Roman" w:cs="Times New Roman"/>
          <w:lang w:eastAsia="es-DO"/>
        </w:rPr>
        <w:t>/</w:t>
      </w:r>
      <w:r w:rsidRPr="00DB18F5">
        <w:rPr>
          <w:rFonts w:ascii="Times New Roman" w:eastAsia="Times New Roman" w:hAnsi="Times New Roman" w:cs="Times New Roman"/>
          <w:lang w:eastAsia="es-DO"/>
        </w:rPr>
        <w:t>as</w:t>
      </w:r>
      <w:r w:rsidR="00766BDF" w:rsidRPr="00DB18F5">
        <w:rPr>
          <w:rFonts w:ascii="Times New Roman" w:eastAsia="Times New Roman" w:hAnsi="Times New Roman" w:cs="Times New Roman"/>
          <w:lang w:eastAsia="es-DO"/>
        </w:rPr>
        <w:t>. Otros/as</w:t>
      </w:r>
      <w:r w:rsidR="0095348A" w:rsidRPr="00DB18F5">
        <w:rPr>
          <w:rFonts w:ascii="Times New Roman" w:eastAsia="Times New Roman" w:hAnsi="Times New Roman" w:cs="Times New Roman"/>
          <w:lang w:eastAsia="es-DO"/>
        </w:rPr>
        <w:t xml:space="preserve"> </w:t>
      </w:r>
      <w:r w:rsidRPr="00DB18F5">
        <w:rPr>
          <w:rFonts w:ascii="Times New Roman" w:eastAsia="Times New Roman" w:hAnsi="Times New Roman" w:cs="Times New Roman"/>
          <w:lang w:eastAsia="es-DO"/>
        </w:rPr>
        <w:t xml:space="preserve">176 colaboradores/as </w:t>
      </w:r>
      <w:r w:rsidR="0095348A" w:rsidRPr="00DB18F5">
        <w:rPr>
          <w:rFonts w:ascii="Times New Roman" w:eastAsia="Times New Roman" w:hAnsi="Times New Roman" w:cs="Times New Roman"/>
          <w:lang w:eastAsia="es-DO"/>
        </w:rPr>
        <w:t xml:space="preserve">fueron capacitados de manera directa a través de personal Técnico del INAIPI </w:t>
      </w:r>
      <w:r w:rsidRPr="00DB18F5">
        <w:rPr>
          <w:rFonts w:ascii="Times New Roman" w:eastAsia="Times New Roman" w:hAnsi="Times New Roman" w:cs="Times New Roman"/>
          <w:lang w:eastAsia="es-DO"/>
        </w:rPr>
        <w:t>para cubrir la meta de apertura de nuevos servicios de Atención a l</w:t>
      </w:r>
      <w:r w:rsidR="00DB18F5" w:rsidRPr="00DB18F5">
        <w:rPr>
          <w:rFonts w:ascii="Times New Roman" w:eastAsia="Times New Roman" w:hAnsi="Times New Roman" w:cs="Times New Roman"/>
          <w:lang w:eastAsia="es-DO"/>
        </w:rPr>
        <w:t xml:space="preserve">os niños, niñas y sus familias. </w:t>
      </w:r>
      <w:r w:rsidRPr="00DB18F5">
        <w:rPr>
          <w:rFonts w:ascii="Times New Roman" w:eastAsia="Times New Roman" w:hAnsi="Times New Roman" w:cs="Times New Roman"/>
          <w:lang w:eastAsia="es-DO"/>
        </w:rPr>
        <w:t>En total</w:t>
      </w:r>
      <w:r w:rsidR="008D5C88" w:rsidRPr="00DB18F5">
        <w:rPr>
          <w:rFonts w:ascii="Times New Roman" w:eastAsia="Times New Roman" w:hAnsi="Times New Roman" w:cs="Times New Roman"/>
          <w:lang w:eastAsia="es-DO"/>
        </w:rPr>
        <w:t xml:space="preserve">, </w:t>
      </w:r>
      <w:r w:rsidRPr="00DB18F5">
        <w:rPr>
          <w:rFonts w:ascii="Times New Roman" w:eastAsia="Times New Roman" w:hAnsi="Times New Roman" w:cs="Times New Roman"/>
          <w:lang w:eastAsia="es-DO"/>
        </w:rPr>
        <w:t>2,067 colaboradores</w:t>
      </w:r>
      <w:r w:rsidR="008D5C88" w:rsidRPr="00DB18F5">
        <w:rPr>
          <w:rFonts w:ascii="Times New Roman" w:eastAsia="Times New Roman" w:hAnsi="Times New Roman" w:cs="Times New Roman"/>
          <w:lang w:eastAsia="es-DO"/>
        </w:rPr>
        <w:t xml:space="preserve">/as recibieron </w:t>
      </w:r>
      <w:r w:rsidRPr="00DB18F5">
        <w:rPr>
          <w:rFonts w:ascii="Times New Roman" w:eastAsia="Times New Roman" w:hAnsi="Times New Roman" w:cs="Times New Roman"/>
          <w:lang w:eastAsia="es-DO"/>
        </w:rPr>
        <w:t>Formación Básica.</w:t>
      </w:r>
    </w:p>
    <w:p w:rsidR="00DA7655" w:rsidRPr="00DB18F5" w:rsidRDefault="00DA7655"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Como complemento a la Formación Básica que recibe todo el personal que se incorpora a laborar en los servicios CAIPI-CAFI, el personal de Apoyo a la Calidad de los centros (Conserjes, Cocineros/as,</w:t>
      </w:r>
      <w:r w:rsidR="00B013D6" w:rsidRPr="00DB18F5">
        <w:rPr>
          <w:rFonts w:ascii="Times New Roman" w:eastAsia="Times New Roman" w:hAnsi="Times New Roman" w:cs="Times New Roman"/>
          <w:lang w:eastAsia="es-DO"/>
        </w:rPr>
        <w:t xml:space="preserve"> </w:t>
      </w:r>
      <w:r w:rsidRPr="00DB18F5">
        <w:rPr>
          <w:rFonts w:ascii="Times New Roman" w:eastAsia="Times New Roman" w:hAnsi="Times New Roman" w:cs="Times New Roman"/>
          <w:lang w:eastAsia="es-DO"/>
        </w:rPr>
        <w:t>Vigilantes y Porteros) recibió una capacitación adicional a través del Instituto Nacional de Formación Técnico profesional (INFOTEP).</w:t>
      </w:r>
    </w:p>
    <w:p w:rsidR="00DA7655" w:rsidRPr="00DB18F5" w:rsidRDefault="00DA7655"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La Formación Continua tiene como objetivo desarrollar y fortalecer las competencias de cada colaborador/a para garantizar la más alta calidad en la Atención que reciben los niños, niñas, familias y comunidades dentro de la red de servicios del INAIPI.</w:t>
      </w:r>
    </w:p>
    <w:p w:rsidR="00DA7655" w:rsidRPr="00DB18F5" w:rsidRDefault="00DA7655"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Contribuye a que todos los Recursos Humanos del INAIPI mejoren su desempeño profesional, así como la adquisición de nuevas técnicas y medios que signifiquen un mejor cumplimiento de sus funciones.  A partir de los 6 meses de </w:t>
      </w:r>
      <w:r w:rsidR="000C7271" w:rsidRPr="00DB18F5">
        <w:rPr>
          <w:rFonts w:ascii="Times New Roman" w:eastAsia="Times New Roman" w:hAnsi="Times New Roman" w:cs="Times New Roman"/>
          <w:lang w:eastAsia="es-DO"/>
        </w:rPr>
        <w:t>labores, el</w:t>
      </w:r>
      <w:r w:rsidRPr="00DB18F5">
        <w:rPr>
          <w:rFonts w:ascii="Times New Roman" w:eastAsia="Times New Roman" w:hAnsi="Times New Roman" w:cs="Times New Roman"/>
          <w:lang w:eastAsia="es-DO"/>
        </w:rPr>
        <w:t xml:space="preserve"> 100% de los colaboradores que prestan servicios en los centros del </w:t>
      </w:r>
      <w:r w:rsidR="00E42E79" w:rsidRPr="00DB18F5">
        <w:rPr>
          <w:rFonts w:ascii="Times New Roman" w:eastAsia="Times New Roman" w:hAnsi="Times New Roman" w:cs="Times New Roman"/>
          <w:lang w:eastAsia="es-DO"/>
        </w:rPr>
        <w:t>INAIPI, aplican</w:t>
      </w:r>
      <w:r w:rsidRPr="00DB18F5">
        <w:rPr>
          <w:rFonts w:ascii="Times New Roman" w:eastAsia="Times New Roman" w:hAnsi="Times New Roman" w:cs="Times New Roman"/>
          <w:lang w:eastAsia="es-DO"/>
        </w:rPr>
        <w:t xml:space="preserve"> a recibir formación continua.   </w:t>
      </w:r>
      <w:r w:rsidR="00B478E2" w:rsidRPr="00DB18F5">
        <w:rPr>
          <w:rFonts w:ascii="Times New Roman" w:eastAsia="Times New Roman" w:hAnsi="Times New Roman" w:cs="Times New Roman"/>
          <w:lang w:eastAsia="es-DO"/>
        </w:rPr>
        <w:t>En este 2017</w:t>
      </w:r>
      <w:r w:rsidR="00DB18F5" w:rsidRPr="00DB18F5">
        <w:rPr>
          <w:rFonts w:ascii="Times New Roman" w:eastAsia="Times New Roman" w:hAnsi="Times New Roman" w:cs="Times New Roman"/>
          <w:lang w:eastAsia="es-DO"/>
        </w:rPr>
        <w:t xml:space="preserve">, podemos informar </w:t>
      </w:r>
      <w:r w:rsidR="00DB18F5" w:rsidRPr="00DB18F5">
        <w:rPr>
          <w:rFonts w:ascii="Times New Roman" w:eastAsia="Times New Roman" w:hAnsi="Times New Roman" w:cs="Times New Roman"/>
          <w:lang w:eastAsia="es-DO"/>
        </w:rPr>
        <w:lastRenderedPageBreak/>
        <w:t>que de los 8,204 colaboradores que trabajan directamente en los centros, un</w:t>
      </w:r>
      <w:r w:rsidR="00B478E2" w:rsidRPr="00DB18F5">
        <w:rPr>
          <w:rFonts w:ascii="Times New Roman" w:eastAsia="Times New Roman" w:hAnsi="Times New Roman" w:cs="Times New Roman"/>
          <w:lang w:eastAsia="es-DO"/>
        </w:rPr>
        <w:t xml:space="preserve"> total de 2198 personas recibieron formación </w:t>
      </w:r>
      <w:r w:rsidR="00DB18F5" w:rsidRPr="00DB18F5">
        <w:rPr>
          <w:rFonts w:ascii="Times New Roman" w:eastAsia="Times New Roman" w:hAnsi="Times New Roman" w:cs="Times New Roman"/>
          <w:lang w:eastAsia="es-DO"/>
        </w:rPr>
        <w:t>continua</w:t>
      </w:r>
      <w:r w:rsidR="00B478E2" w:rsidRPr="00DB18F5">
        <w:rPr>
          <w:rFonts w:ascii="Times New Roman" w:eastAsia="Times New Roman" w:hAnsi="Times New Roman" w:cs="Times New Roman"/>
          <w:lang w:eastAsia="es-DO"/>
        </w:rPr>
        <w:t>.</w:t>
      </w:r>
    </w:p>
    <w:p w:rsidR="00CF57D6" w:rsidRPr="00DB18F5" w:rsidRDefault="00DB18F5" w:rsidP="00C414D6">
      <w:pPr>
        <w:pStyle w:val="paragraph"/>
        <w:spacing w:before="0" w:beforeAutospacing="0" w:after="0" w:afterAutospacing="0"/>
        <w:jc w:val="both"/>
        <w:textAlignment w:val="baseline"/>
        <w:rPr>
          <w:sz w:val="22"/>
          <w:szCs w:val="22"/>
        </w:rPr>
      </w:pPr>
      <w:r w:rsidRPr="00DB18F5">
        <w:rPr>
          <w:rStyle w:val="normaltextrun"/>
          <w:sz w:val="22"/>
          <w:szCs w:val="22"/>
        </w:rPr>
        <w:t>En otro orden, c</w:t>
      </w:r>
      <w:r w:rsidR="00CF57D6" w:rsidRPr="00DB18F5">
        <w:rPr>
          <w:rStyle w:val="normaltextrun"/>
          <w:sz w:val="22"/>
          <w:szCs w:val="22"/>
        </w:rPr>
        <w:t>omo parte de la mejora de calidad de los procesos formativos, durante el año 2017 se modificaron los Módulos de Formación Básica: un total de </w:t>
      </w:r>
      <w:r w:rsidR="00CF57D6" w:rsidRPr="00DB18F5">
        <w:rPr>
          <w:rStyle w:val="normaltextrun"/>
          <w:b/>
          <w:sz w:val="22"/>
          <w:szCs w:val="22"/>
        </w:rPr>
        <w:t>16 Módulos </w:t>
      </w:r>
      <w:r w:rsidR="00CF57D6" w:rsidRPr="00DB18F5">
        <w:rPr>
          <w:rStyle w:val="normaltextrun"/>
          <w:sz w:val="22"/>
          <w:szCs w:val="22"/>
        </w:rPr>
        <w:t>de formación, de manera que estos puedan responder a las incorporaciones y mejoras realizadas a Modelo de Atención Integral</w:t>
      </w:r>
      <w:r w:rsidR="005676B8" w:rsidRPr="00DB18F5">
        <w:rPr>
          <w:rStyle w:val="normaltextrun"/>
          <w:sz w:val="22"/>
          <w:szCs w:val="22"/>
        </w:rPr>
        <w:t>.</w:t>
      </w:r>
      <w:r w:rsidR="00CF57D6" w:rsidRPr="00DB18F5">
        <w:rPr>
          <w:rStyle w:val="normaltextrun"/>
          <w:sz w:val="22"/>
          <w:szCs w:val="22"/>
        </w:rPr>
        <w:t> </w:t>
      </w:r>
    </w:p>
    <w:p w:rsidR="00CF57D6" w:rsidRPr="00DB18F5" w:rsidRDefault="00CF57D6" w:rsidP="00C414D6">
      <w:pPr>
        <w:pStyle w:val="paragraph"/>
        <w:spacing w:before="0" w:beforeAutospacing="0" w:after="0" w:afterAutospacing="0"/>
        <w:jc w:val="both"/>
        <w:textAlignment w:val="baseline"/>
        <w:rPr>
          <w:sz w:val="22"/>
          <w:szCs w:val="22"/>
        </w:rPr>
      </w:pPr>
      <w:r w:rsidRPr="00DB18F5">
        <w:rPr>
          <w:rStyle w:val="eop"/>
          <w:sz w:val="22"/>
          <w:szCs w:val="22"/>
        </w:rPr>
        <w:t> </w:t>
      </w:r>
    </w:p>
    <w:p w:rsidR="00CB0261" w:rsidRPr="00DB18F5" w:rsidRDefault="00CB0261" w:rsidP="00C414D6">
      <w:pPr>
        <w:spacing w:after="0" w:line="240" w:lineRule="auto"/>
        <w:jc w:val="both"/>
        <w:rPr>
          <w:rFonts w:ascii="Times New Roman" w:hAnsi="Times New Roman" w:cs="Times New Roman"/>
          <w:b/>
          <w:lang w:eastAsia="es-DO"/>
        </w:rPr>
      </w:pPr>
    </w:p>
    <w:p w:rsidR="008F6DA0" w:rsidRPr="00DB18F5" w:rsidRDefault="003037C8" w:rsidP="00C414D6">
      <w:pPr>
        <w:spacing w:after="0" w:line="240" w:lineRule="auto"/>
        <w:jc w:val="both"/>
        <w:rPr>
          <w:rFonts w:ascii="Times New Roman" w:hAnsi="Times New Roman" w:cs="Times New Roman"/>
          <w:b/>
          <w:lang w:eastAsia="es-DO"/>
        </w:rPr>
      </w:pPr>
      <w:r w:rsidRPr="00DB18F5">
        <w:rPr>
          <w:rFonts w:ascii="Times New Roman" w:hAnsi="Times New Roman" w:cs="Times New Roman"/>
          <w:b/>
          <w:lang w:eastAsia="es-DO"/>
        </w:rPr>
        <w:t>Implementación de los componentes del modelo de atención.</w:t>
      </w:r>
    </w:p>
    <w:p w:rsidR="003037C8" w:rsidRPr="00DB18F5" w:rsidRDefault="003037C8" w:rsidP="00C414D6">
      <w:pPr>
        <w:spacing w:after="0" w:line="240" w:lineRule="auto"/>
        <w:jc w:val="both"/>
        <w:rPr>
          <w:rFonts w:ascii="Times New Roman" w:hAnsi="Times New Roman" w:cs="Times New Roman"/>
          <w:b/>
          <w:lang w:eastAsia="es-DO"/>
        </w:rPr>
      </w:pPr>
    </w:p>
    <w:p w:rsidR="00447FF4" w:rsidRPr="0065777C" w:rsidRDefault="00447FF4" w:rsidP="00447FF4">
      <w:pPr>
        <w:pStyle w:val="paragraph"/>
        <w:spacing w:before="0" w:beforeAutospacing="0" w:after="0" w:afterAutospacing="0"/>
        <w:jc w:val="both"/>
        <w:textAlignment w:val="baseline"/>
        <w:rPr>
          <w:sz w:val="22"/>
          <w:szCs w:val="22"/>
        </w:rPr>
      </w:pPr>
      <w:r w:rsidRPr="00DB18F5">
        <w:rPr>
          <w:sz w:val="22"/>
          <w:szCs w:val="22"/>
        </w:rPr>
        <w:t> </w:t>
      </w:r>
      <w:r w:rsidRPr="0065777C">
        <w:rPr>
          <w:b/>
          <w:sz w:val="22"/>
          <w:szCs w:val="22"/>
          <w:lang w:val="es-ES"/>
        </w:rPr>
        <w:t>Componente: Educación Inicial</w:t>
      </w:r>
      <w:r w:rsidRPr="0065777C">
        <w:rPr>
          <w:sz w:val="22"/>
          <w:szCs w:val="22"/>
        </w:rPr>
        <w:t> </w:t>
      </w:r>
    </w:p>
    <w:p w:rsidR="00447FF4" w:rsidRPr="00DB18F5" w:rsidRDefault="00447FF4" w:rsidP="00447FF4">
      <w:pPr>
        <w:spacing w:after="0"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w:t>
      </w:r>
    </w:p>
    <w:p w:rsidR="008032C6" w:rsidRDefault="00447FF4" w:rsidP="00447FF4">
      <w:pPr>
        <w:spacing w:after="0"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val="es-ES" w:eastAsia="es-DO"/>
        </w:rPr>
        <w:t>Este componente tiene como objetivo brindar servicios de Estimulación Temprana a niños y niñas de 45 días a 2 años y Educación Inicial a niños y niñas de 3 a 5 años, con el fin de desarrollar sus dimensiones del desarrollo y sus competencias fundamentales, en acuerdo con lo establecido a la política educativa nacional.</w:t>
      </w:r>
      <w:r w:rsidRPr="00DB18F5">
        <w:rPr>
          <w:rFonts w:ascii="Times New Roman" w:eastAsia="Times New Roman" w:hAnsi="Times New Roman" w:cs="Times New Roman"/>
          <w:lang w:eastAsia="es-DO"/>
        </w:rPr>
        <w:t> </w:t>
      </w:r>
    </w:p>
    <w:p w:rsidR="008032C6" w:rsidRDefault="008032C6" w:rsidP="00447FF4">
      <w:pPr>
        <w:spacing w:after="0" w:line="240" w:lineRule="auto"/>
        <w:jc w:val="both"/>
        <w:textAlignment w:val="baseline"/>
        <w:rPr>
          <w:rFonts w:ascii="Times New Roman" w:eastAsia="Times New Roman" w:hAnsi="Times New Roman" w:cs="Times New Roman"/>
          <w:lang w:eastAsia="es-DO"/>
        </w:rPr>
      </w:pPr>
    </w:p>
    <w:p w:rsidR="00447FF4" w:rsidRDefault="00447FF4" w:rsidP="00447FF4">
      <w:pPr>
        <w:spacing w:after="0"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Como parte de la operativización de este componente, se ha finalizado el Protocolo de Transición de los niños y niñas de los Centros del INAIPI a las aulas de Pre-primario del MINERD; revisado, actualizado y en funcionamiento. Como resultado de su nueva aplicación en este año 12,</w:t>
      </w:r>
      <w:r w:rsidR="00B478E2" w:rsidRPr="00DB18F5">
        <w:rPr>
          <w:rFonts w:ascii="Times New Roman" w:eastAsia="Times New Roman" w:hAnsi="Times New Roman" w:cs="Times New Roman"/>
          <w:lang w:eastAsia="es-DO"/>
        </w:rPr>
        <w:t>2</w:t>
      </w:r>
      <w:r w:rsidRPr="00DB18F5">
        <w:rPr>
          <w:rFonts w:ascii="Times New Roman" w:eastAsia="Times New Roman" w:hAnsi="Times New Roman" w:cs="Times New Roman"/>
          <w:lang w:eastAsia="es-DO"/>
        </w:rPr>
        <w:t>23 niños y niñas fueron incluidos en el grado pre-primario</w:t>
      </w:r>
      <w:r w:rsidR="008032C6">
        <w:rPr>
          <w:rFonts w:ascii="Times New Roman" w:eastAsia="Times New Roman" w:hAnsi="Times New Roman" w:cs="Times New Roman"/>
          <w:lang w:eastAsia="es-DO"/>
        </w:rPr>
        <w:t>.</w:t>
      </w:r>
      <w:r w:rsidRPr="00DB18F5">
        <w:rPr>
          <w:rFonts w:ascii="Times New Roman" w:eastAsia="Times New Roman" w:hAnsi="Times New Roman" w:cs="Times New Roman"/>
          <w:lang w:eastAsia="es-DO"/>
        </w:rPr>
        <w:t xml:space="preserve"> </w:t>
      </w:r>
    </w:p>
    <w:p w:rsidR="00AC4269" w:rsidRPr="00DB18F5" w:rsidRDefault="00AC4269" w:rsidP="00447FF4">
      <w:pPr>
        <w:spacing w:after="0" w:line="240" w:lineRule="auto"/>
        <w:jc w:val="both"/>
        <w:textAlignment w:val="baseline"/>
        <w:rPr>
          <w:rFonts w:ascii="Times New Roman" w:eastAsia="Times New Roman" w:hAnsi="Times New Roman" w:cs="Times New Roman"/>
          <w:lang w:eastAsia="es-DO"/>
        </w:rPr>
      </w:pPr>
    </w:p>
    <w:p w:rsidR="00447FF4" w:rsidRPr="00DB18F5" w:rsidRDefault="00447FF4" w:rsidP="00447FF4">
      <w:pPr>
        <w:pStyle w:val="paragraph"/>
        <w:spacing w:before="0" w:beforeAutospacing="0" w:after="0" w:afterAutospacing="0"/>
        <w:jc w:val="both"/>
        <w:textAlignment w:val="baseline"/>
        <w:rPr>
          <w:rStyle w:val="normaltextrun"/>
          <w:b/>
          <w:sz w:val="22"/>
          <w:szCs w:val="22"/>
          <w:lang w:val="es-ES"/>
        </w:rPr>
      </w:pPr>
      <w:r w:rsidRPr="00DB18F5">
        <w:t>Actualmente contamos con 491 salas de Estimulación Temprana y 607 salas de Educación Inicial, las cuales cuentan con los recursos didácticos y los mobiliarios de alta calidad para nuestros niños y niñas</w:t>
      </w:r>
      <w:r w:rsidR="00B6718C" w:rsidRPr="00DB18F5">
        <w:t>.</w:t>
      </w:r>
    </w:p>
    <w:p w:rsidR="00B478E2" w:rsidRPr="00DB18F5" w:rsidRDefault="00B478E2" w:rsidP="00447FF4">
      <w:pPr>
        <w:pStyle w:val="paragraph"/>
        <w:spacing w:before="0" w:beforeAutospacing="0" w:after="0" w:afterAutospacing="0"/>
        <w:jc w:val="both"/>
        <w:textAlignment w:val="baseline"/>
        <w:rPr>
          <w:b/>
          <w:u w:val="single"/>
        </w:rPr>
      </w:pPr>
    </w:p>
    <w:p w:rsidR="00447FF4" w:rsidRPr="0065777C" w:rsidRDefault="00447FF4" w:rsidP="00447FF4">
      <w:pPr>
        <w:pStyle w:val="paragraph"/>
        <w:spacing w:before="0" w:beforeAutospacing="0" w:after="0" w:afterAutospacing="0"/>
        <w:jc w:val="both"/>
        <w:textAlignment w:val="baseline"/>
        <w:rPr>
          <w:sz w:val="22"/>
          <w:szCs w:val="22"/>
        </w:rPr>
      </w:pPr>
      <w:r w:rsidRPr="0065777C">
        <w:rPr>
          <w:b/>
        </w:rPr>
        <w:t>Componente: Salud y Nutrición</w:t>
      </w:r>
      <w:r w:rsidRPr="0065777C">
        <w:t> </w:t>
      </w:r>
    </w:p>
    <w:p w:rsidR="00447FF4" w:rsidRPr="00DB18F5" w:rsidRDefault="00447FF4" w:rsidP="00447FF4">
      <w:pPr>
        <w:spacing w:beforeAutospacing="1" w:after="0" w:afterAutospacing="1"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Es el conjunto de servicios que se ofrecen y/o se gestionan como parte de la atención integral de los niños y las niñas de 45 días, 4 años y 11 meses,  en los centros de Atención Integral a  la Primera Infancia (CAIPI) y en los Centros de Atención Integral a la familia y a la infancia (CAFI),  con el propósito de que se propicie el desarrollo de todas sus potencialidades, así como el acceso a servicios de salud y nutrición integrales, oportunos y de calidad que garanticen su Desarrollo Integral Temprano. </w:t>
      </w:r>
    </w:p>
    <w:p w:rsidR="00447FF4" w:rsidRPr="00DB18F5" w:rsidRDefault="00447FF4" w:rsidP="00447FF4">
      <w:pPr>
        <w:spacing w:beforeAutospacing="1" w:after="0" w:afterAutospacing="1"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En el Componente de Salud y nutrición se alcanzaron importantes logros este año 2017, dentro de los cuales podemos destacar que 18,628 niños y niñas reciben los nutrientes requeridos, a través del menú diseñado y establecido en los CAIPI, durante la jornada completa.   Este es un importante logro que impacta el buen desarrollo de esta población vulnerable.   </w:t>
      </w:r>
    </w:p>
    <w:p w:rsidR="00447FF4" w:rsidRPr="00DB18F5" w:rsidRDefault="00447FF4" w:rsidP="00447FF4">
      <w:pPr>
        <w:spacing w:beforeAutospacing="1" w:after="0" w:afterAutospacing="1"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En esa misma línea, el indicador nacional sobre el índice de lactancia materna es 4.7</w:t>
      </w:r>
      <w:r w:rsidRPr="00DB18F5">
        <w:rPr>
          <w:rStyle w:val="Refdenotaalpie"/>
          <w:rFonts w:ascii="Times New Roman" w:eastAsia="Times New Roman" w:hAnsi="Times New Roman" w:cs="Times New Roman"/>
          <w:lang w:eastAsia="es-DO"/>
        </w:rPr>
        <w:footnoteReference w:id="2"/>
      </w:r>
      <w:r w:rsidRPr="00DB18F5">
        <w:rPr>
          <w:rFonts w:ascii="Times New Roman" w:eastAsia="Times New Roman" w:hAnsi="Times New Roman" w:cs="Times New Roman"/>
          <w:lang w:eastAsia="es-DO"/>
        </w:rPr>
        <w:t>%, lo cual es un número muy bajo y reduce considerablemente los beneficios que resultan en este tipo de alimentación para e</w:t>
      </w:r>
      <w:r w:rsidR="00AC4269">
        <w:rPr>
          <w:rFonts w:ascii="Times New Roman" w:eastAsia="Times New Roman" w:hAnsi="Times New Roman" w:cs="Times New Roman"/>
          <w:lang w:eastAsia="es-DO"/>
        </w:rPr>
        <w:t>l</w:t>
      </w:r>
      <w:r w:rsidRPr="00DB18F5">
        <w:rPr>
          <w:rFonts w:ascii="Times New Roman" w:eastAsia="Times New Roman" w:hAnsi="Times New Roman" w:cs="Times New Roman"/>
          <w:lang w:eastAsia="es-DO"/>
        </w:rPr>
        <w:t xml:space="preserve"> desarrollo integral de la población de cero a cinco años.  Este índice ha descendido en los últimos años, por lo que desde el INAIPI se programó incluir este importante indicador dentro del componente de salud y nutrición, y en consonancia con la Ley No. 8-95 que declara como prioridad nacional la Promoción y Fomento de la Lactancia Materna, hemos destinado una sala de lactancia en cada nuevo Centro de Atención Integral a la Primera Infancia-CAIPI, por lo que a la fecha tenemos 50 salas de lactancia,  que se incrementarán a medida que nuevos centros sean puestos en funcionamiento.   Al cierre del año, y como parte del logro, 181 madres asisten regularmente a las salas de lactancia de los CAIPI.</w:t>
      </w:r>
    </w:p>
    <w:p w:rsidR="00447FF4" w:rsidRPr="00DB18F5" w:rsidRDefault="00447FF4" w:rsidP="00447FF4">
      <w:pPr>
        <w:spacing w:beforeAutospacing="1" w:after="0" w:afterAutospacing="1"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eastAsia="es-DO"/>
        </w:rPr>
        <w:lastRenderedPageBreak/>
        <w:t xml:space="preserve">Adicional a esta iniciativa, y entendiendo que uno de los mayores obstáculos que mantiene bajo este indicador, es la falta de conocimiento de los beneficios que proporciona la lactancia materna exclusiva; han sido ofrecidas orientaciones diversas a 18,720 familias, integradas a los núcleos familiares que son parte el Programa de Base Familiar y Comunitaria.   En ese mismo orden, han sido orientadas 1,428 gestantes sobre la lactancia materna exclusiva.   Se espera un aumento significativo en el número de familias para los años siguientes, y que se pueda medir el impacto en el indicador nacional. </w:t>
      </w:r>
    </w:p>
    <w:p w:rsidR="00447FF4" w:rsidRPr="00DB18F5" w:rsidRDefault="00447FF4" w:rsidP="00447FF4">
      <w:pPr>
        <w:pStyle w:val="paragraph"/>
        <w:spacing w:before="0" w:beforeAutospacing="0" w:after="0" w:afterAutospacing="0"/>
        <w:jc w:val="both"/>
        <w:textAlignment w:val="baseline"/>
        <w:rPr>
          <w:rStyle w:val="normaltextrun"/>
          <w:b/>
          <w:sz w:val="22"/>
          <w:szCs w:val="22"/>
          <w:lang w:val="es-ES"/>
        </w:rPr>
      </w:pPr>
      <w:r w:rsidRPr="00DB18F5">
        <w:t> Otro abordaje dentro del componente, son las orientaciones a familia en buenos hábitos de alimentación y nutrición.  Para este 2017 un total de 1,774 familias fueron orientadas en este tema. Con esto se espera impactar el desarrollo integral de los niños y las niñas, además de mejorar la calidad de vida de las familias en general, dotándoles de conocimientos que puedan aplicar en su entorno.</w:t>
      </w:r>
    </w:p>
    <w:p w:rsidR="00447FF4" w:rsidRPr="00DB18F5" w:rsidRDefault="00447FF4" w:rsidP="00C414D6">
      <w:pPr>
        <w:pStyle w:val="paragraph"/>
        <w:spacing w:before="0" w:beforeAutospacing="0" w:after="0" w:afterAutospacing="0"/>
        <w:jc w:val="both"/>
        <w:textAlignment w:val="baseline"/>
        <w:rPr>
          <w:rStyle w:val="normaltextrun"/>
          <w:b/>
          <w:sz w:val="22"/>
          <w:szCs w:val="22"/>
          <w:lang w:val="es-ES"/>
        </w:rPr>
      </w:pPr>
    </w:p>
    <w:p w:rsidR="00B6718C" w:rsidRPr="00DB18F5" w:rsidRDefault="00B6718C" w:rsidP="00B6718C">
      <w:pPr>
        <w:pStyle w:val="paragraph"/>
        <w:spacing w:before="0" w:beforeAutospacing="0" w:after="0" w:afterAutospacing="0"/>
        <w:jc w:val="both"/>
        <w:textAlignment w:val="baseline"/>
        <w:rPr>
          <w:b/>
          <w:sz w:val="22"/>
          <w:szCs w:val="22"/>
        </w:rPr>
      </w:pPr>
      <w:r w:rsidRPr="00DB18F5">
        <w:rPr>
          <w:b/>
          <w:sz w:val="22"/>
          <w:szCs w:val="22"/>
        </w:rPr>
        <w:t>Componente: Detección Temprana y Atención las Necesidades Educativas Especiales y Condición de Discapacidad</w:t>
      </w:r>
    </w:p>
    <w:p w:rsidR="00B6718C" w:rsidRPr="00DB18F5" w:rsidRDefault="00B6718C" w:rsidP="00B6718C">
      <w:pPr>
        <w:spacing w:before="100" w:beforeAutospacing="1" w:after="100" w:afterAutospacing="1" w:line="240" w:lineRule="auto"/>
        <w:jc w:val="both"/>
        <w:rPr>
          <w:rFonts w:ascii="Times New Roman" w:eastAsia="Times New Roman" w:hAnsi="Times New Roman" w:cs="Times New Roman"/>
          <w:lang w:val="es-ES" w:eastAsia="es-DO"/>
        </w:rPr>
      </w:pPr>
      <w:r w:rsidRPr="00DB18F5">
        <w:rPr>
          <w:rFonts w:ascii="Times New Roman" w:eastAsia="Times New Roman" w:hAnsi="Times New Roman" w:cs="Times New Roman"/>
          <w:lang w:val="es-ES" w:eastAsia="es-DO"/>
        </w:rPr>
        <w:t xml:space="preserve">Este Componente contempla la Inclusión y Atención de niños y niñas de 0 a 5 años en condición de discapacidad, brindando cuidado, educación, seguimiento a su rehabilitación y atención de los niños y niñas que presenten discapacidad, acompañándolos en el proceso de tratamiento y de crecimiento cognitivo, físico y emocional.   Durante el año, hemos brindado servicios de atención a 660 niños y niñas con señales de alerta en el desarrollo y/o condición de discapacidad.  </w:t>
      </w:r>
    </w:p>
    <w:p w:rsidR="00B6718C" w:rsidRPr="00DB18F5" w:rsidRDefault="00B6718C" w:rsidP="00B6718C">
      <w:pPr>
        <w:spacing w:before="100" w:beforeAutospacing="1" w:after="100" w:afterAutospacing="1" w:line="240" w:lineRule="auto"/>
        <w:jc w:val="both"/>
        <w:rPr>
          <w:rFonts w:ascii="Times New Roman" w:eastAsia="Times New Roman" w:hAnsi="Times New Roman" w:cs="Times New Roman"/>
          <w:lang w:val="es-ES" w:eastAsia="es-DO"/>
        </w:rPr>
      </w:pPr>
      <w:r w:rsidRPr="00DB18F5">
        <w:rPr>
          <w:rFonts w:ascii="Times New Roman" w:eastAsia="Times New Roman" w:hAnsi="Times New Roman" w:cs="Times New Roman"/>
          <w:lang w:val="es-ES" w:eastAsia="es-DO"/>
        </w:rPr>
        <w:t xml:space="preserve">El impacto en la vida de estos niños y niñas y su familia, radica, no solo en inclusión, sino en la detección oportuna de condiciones que pueden referirse para recibir el tratamiento correspondiente.  En este sentido, hemos impactado a 107 niños y niñas que, con señales de alertas, fueron referidos a las instituciones correspondientes al tipo de condición detectada.  </w:t>
      </w:r>
    </w:p>
    <w:p w:rsidR="00CF57D6" w:rsidRPr="0065777C" w:rsidRDefault="00CF57D6" w:rsidP="00C414D6">
      <w:pPr>
        <w:spacing w:beforeAutospacing="1" w:after="0" w:afterAutospacing="1" w:line="240" w:lineRule="auto"/>
        <w:jc w:val="both"/>
        <w:textAlignment w:val="baseline"/>
        <w:rPr>
          <w:rFonts w:ascii="Times New Roman" w:eastAsia="Times New Roman" w:hAnsi="Times New Roman" w:cs="Times New Roman"/>
          <w:lang w:eastAsia="es-DO"/>
        </w:rPr>
      </w:pPr>
      <w:r w:rsidRPr="0065777C">
        <w:rPr>
          <w:rFonts w:ascii="Times New Roman" w:eastAsia="Times New Roman" w:hAnsi="Times New Roman" w:cs="Times New Roman"/>
          <w:b/>
          <w:lang w:val="es-ES" w:eastAsia="es-DO"/>
        </w:rPr>
        <w:t>Componente: Protección contra el Abuso y la Violencia.</w:t>
      </w:r>
      <w:r w:rsidRPr="0065777C">
        <w:rPr>
          <w:rFonts w:ascii="Times New Roman" w:eastAsia="Times New Roman" w:hAnsi="Times New Roman" w:cs="Times New Roman"/>
          <w:lang w:eastAsia="es-DO"/>
        </w:rPr>
        <w:t> </w:t>
      </w:r>
    </w:p>
    <w:p w:rsidR="00CF57D6" w:rsidRPr="00DB18F5" w:rsidRDefault="00CF57D6" w:rsidP="00C414D6">
      <w:pPr>
        <w:spacing w:beforeAutospacing="1" w:after="0" w:afterAutospacing="1"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val="es-ES" w:eastAsia="es-DO"/>
        </w:rPr>
        <w:t>Este Componente prevé la prevención, detección, referimiento y seguimiento a situaciones de maltrato, abuso, violencia, negligencia y otras formas de vulneración y violación de derechos de niños y niñas de 0 a 5 años en sus contextos familiares y comunitarios, en estrecha articulación con el CONANI, y los sistemas locales de protección</w:t>
      </w:r>
      <w:r w:rsidRPr="00DB18F5">
        <w:rPr>
          <w:rFonts w:ascii="Times New Roman" w:eastAsia="Times New Roman" w:hAnsi="Times New Roman" w:cs="Times New Roman"/>
          <w:b/>
          <w:lang w:val="es-ES" w:eastAsia="es-DO"/>
        </w:rPr>
        <w:t>.</w:t>
      </w:r>
      <w:r w:rsidRPr="00DB18F5">
        <w:rPr>
          <w:rFonts w:ascii="Times New Roman" w:eastAsia="Times New Roman" w:hAnsi="Times New Roman" w:cs="Times New Roman"/>
          <w:lang w:eastAsia="es-DO"/>
        </w:rPr>
        <w:t> </w:t>
      </w:r>
    </w:p>
    <w:p w:rsidR="00CF57D6" w:rsidRPr="00DB18F5" w:rsidRDefault="00CF57D6" w:rsidP="00C414D6">
      <w:pPr>
        <w:spacing w:beforeAutospacing="1" w:after="0" w:afterAutospacing="1"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val="es-ES" w:eastAsia="es-DO"/>
        </w:rPr>
        <w:t xml:space="preserve">Este año se concluyó el diseño y operativización del Componente a través de la creación y puesta en marcha del Protocolo de Prevención </w:t>
      </w:r>
      <w:r w:rsidR="00CA5379" w:rsidRPr="00DB18F5">
        <w:rPr>
          <w:rFonts w:ascii="Times New Roman" w:eastAsia="Times New Roman" w:hAnsi="Times New Roman" w:cs="Times New Roman"/>
          <w:lang w:val="es-ES" w:eastAsia="es-DO"/>
        </w:rPr>
        <w:t>C</w:t>
      </w:r>
      <w:r w:rsidRPr="00DB18F5">
        <w:rPr>
          <w:rFonts w:ascii="Times New Roman" w:eastAsia="Times New Roman" w:hAnsi="Times New Roman" w:cs="Times New Roman"/>
          <w:lang w:val="es-ES" w:eastAsia="es-DO"/>
        </w:rPr>
        <w:t xml:space="preserve">ontra abuso y </w:t>
      </w:r>
      <w:r w:rsidR="00CA5379" w:rsidRPr="00DB18F5">
        <w:rPr>
          <w:rFonts w:ascii="Times New Roman" w:eastAsia="Times New Roman" w:hAnsi="Times New Roman" w:cs="Times New Roman"/>
          <w:lang w:val="es-ES" w:eastAsia="es-DO"/>
        </w:rPr>
        <w:t>V</w:t>
      </w:r>
      <w:r w:rsidRPr="00DB18F5">
        <w:rPr>
          <w:rFonts w:ascii="Times New Roman" w:eastAsia="Times New Roman" w:hAnsi="Times New Roman" w:cs="Times New Roman"/>
          <w:lang w:val="es-ES" w:eastAsia="es-DO"/>
        </w:rPr>
        <w:t>iolencia. Se desarrollaron mesas de revisión con el equipo de CONANI para su validación. Se ha concluido el proceso de formación a todo el personal de las redes responsables de la aplicación de este Protocolo. </w:t>
      </w:r>
      <w:r w:rsidRPr="00DB18F5">
        <w:rPr>
          <w:rFonts w:ascii="Times New Roman" w:eastAsia="Times New Roman" w:hAnsi="Times New Roman" w:cs="Times New Roman"/>
          <w:lang w:eastAsia="es-DO"/>
        </w:rPr>
        <w:t> </w:t>
      </w:r>
    </w:p>
    <w:p w:rsidR="00CA5379" w:rsidRPr="00DB18F5" w:rsidRDefault="00BE05D1" w:rsidP="00C414D6">
      <w:pPr>
        <w:spacing w:beforeAutospacing="1" w:after="0" w:afterAutospacing="1"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Mediante la</w:t>
      </w:r>
      <w:r w:rsidR="005A3139" w:rsidRPr="00DB18F5">
        <w:rPr>
          <w:rFonts w:ascii="Times New Roman" w:eastAsia="Times New Roman" w:hAnsi="Times New Roman" w:cs="Times New Roman"/>
          <w:lang w:eastAsia="es-DO"/>
        </w:rPr>
        <w:t xml:space="preserve"> aplicación</w:t>
      </w:r>
      <w:r w:rsidRPr="00DB18F5">
        <w:rPr>
          <w:rFonts w:ascii="Times New Roman" w:eastAsia="Times New Roman" w:hAnsi="Times New Roman" w:cs="Times New Roman"/>
          <w:lang w:eastAsia="es-DO"/>
        </w:rPr>
        <w:t xml:space="preserve"> de dicho protocolo</w:t>
      </w:r>
      <w:r w:rsidR="005A3139" w:rsidRPr="00DB18F5">
        <w:rPr>
          <w:rFonts w:ascii="Times New Roman" w:eastAsia="Times New Roman" w:hAnsi="Times New Roman" w:cs="Times New Roman"/>
          <w:lang w:eastAsia="es-DO"/>
        </w:rPr>
        <w:t>, en este 2017</w:t>
      </w:r>
      <w:r w:rsidR="00CF57D6" w:rsidRPr="00DB18F5">
        <w:rPr>
          <w:rFonts w:ascii="Times New Roman" w:eastAsia="Times New Roman" w:hAnsi="Times New Roman" w:cs="Times New Roman"/>
          <w:lang w:eastAsia="es-DO"/>
        </w:rPr>
        <w:t xml:space="preserve"> fueron detectados </w:t>
      </w:r>
      <w:r w:rsidR="00CA5379" w:rsidRPr="00DB18F5">
        <w:rPr>
          <w:rFonts w:ascii="Times New Roman" w:eastAsia="Times New Roman" w:hAnsi="Times New Roman" w:cs="Times New Roman"/>
          <w:lang w:eastAsia="es-DO"/>
        </w:rPr>
        <w:t>422 casos</w:t>
      </w:r>
      <w:r w:rsidR="00392356" w:rsidRPr="00DB18F5">
        <w:rPr>
          <w:rFonts w:ascii="Times New Roman" w:eastAsia="Times New Roman" w:hAnsi="Times New Roman" w:cs="Times New Roman"/>
          <w:lang w:eastAsia="es-DO"/>
        </w:rPr>
        <w:t xml:space="preserve"> </w:t>
      </w:r>
      <w:r w:rsidRPr="00DB18F5">
        <w:rPr>
          <w:rFonts w:ascii="Times New Roman" w:eastAsia="Times New Roman" w:hAnsi="Times New Roman" w:cs="Times New Roman"/>
          <w:lang w:eastAsia="es-DO"/>
        </w:rPr>
        <w:t>agrupados</w:t>
      </w:r>
      <w:r w:rsidR="00870B7D" w:rsidRPr="00DB18F5">
        <w:rPr>
          <w:rFonts w:ascii="Times New Roman" w:eastAsia="Times New Roman" w:hAnsi="Times New Roman" w:cs="Times New Roman"/>
          <w:lang w:eastAsia="es-DO"/>
        </w:rPr>
        <w:t>,</w:t>
      </w:r>
      <w:r w:rsidR="00365F9C" w:rsidRPr="00DB18F5">
        <w:rPr>
          <w:rFonts w:ascii="Times New Roman" w:eastAsia="Times New Roman" w:hAnsi="Times New Roman" w:cs="Times New Roman"/>
          <w:lang w:eastAsia="es-DO"/>
        </w:rPr>
        <w:t xml:space="preserve"> </w:t>
      </w:r>
      <w:r w:rsidR="00870B7D" w:rsidRPr="00DB18F5">
        <w:rPr>
          <w:rFonts w:ascii="Times New Roman" w:eastAsia="Times New Roman" w:hAnsi="Times New Roman" w:cs="Times New Roman"/>
          <w:lang w:eastAsia="es-DO"/>
        </w:rPr>
        <w:t>según tipo</w:t>
      </w:r>
      <w:r w:rsidR="005A3139" w:rsidRPr="00DB18F5">
        <w:rPr>
          <w:rFonts w:ascii="Times New Roman" w:eastAsia="Times New Roman" w:hAnsi="Times New Roman" w:cs="Times New Roman"/>
          <w:lang w:eastAsia="es-DO"/>
        </w:rPr>
        <w:t xml:space="preserve"> de vulne</w:t>
      </w:r>
      <w:r w:rsidR="00870B7D" w:rsidRPr="00DB18F5">
        <w:rPr>
          <w:rFonts w:ascii="Times New Roman" w:eastAsia="Times New Roman" w:hAnsi="Times New Roman" w:cs="Times New Roman"/>
          <w:lang w:eastAsia="es-DO"/>
        </w:rPr>
        <w:t>ración, de la siguiente manera</w:t>
      </w:r>
      <w:r w:rsidR="005A3139" w:rsidRPr="00DB18F5">
        <w:rPr>
          <w:rFonts w:ascii="Times New Roman" w:eastAsia="Times New Roman" w:hAnsi="Times New Roman" w:cs="Times New Roman"/>
          <w:lang w:eastAsia="es-DO"/>
        </w:rPr>
        <w:t>: 236 casos de negligencia, 89 abuso psicológic</w:t>
      </w:r>
      <w:r w:rsidR="00CA5379" w:rsidRPr="00DB18F5">
        <w:rPr>
          <w:rFonts w:ascii="Times New Roman" w:eastAsia="Times New Roman" w:hAnsi="Times New Roman" w:cs="Times New Roman"/>
          <w:lang w:eastAsia="es-DO"/>
        </w:rPr>
        <w:t>o</w:t>
      </w:r>
      <w:r w:rsidR="005A3139" w:rsidRPr="00DB18F5">
        <w:rPr>
          <w:rFonts w:ascii="Times New Roman" w:eastAsia="Times New Roman" w:hAnsi="Times New Roman" w:cs="Times New Roman"/>
          <w:lang w:eastAsia="es-DO"/>
        </w:rPr>
        <w:t xml:space="preserve">, 67 </w:t>
      </w:r>
      <w:r w:rsidR="00CA5379" w:rsidRPr="00DB18F5">
        <w:rPr>
          <w:rFonts w:ascii="Times New Roman" w:eastAsia="Times New Roman" w:hAnsi="Times New Roman" w:cs="Times New Roman"/>
          <w:lang w:eastAsia="es-DO"/>
        </w:rPr>
        <w:t xml:space="preserve">casos </w:t>
      </w:r>
      <w:r w:rsidR="005A3139" w:rsidRPr="00DB18F5">
        <w:rPr>
          <w:rFonts w:ascii="Times New Roman" w:eastAsia="Times New Roman" w:hAnsi="Times New Roman" w:cs="Times New Roman"/>
          <w:lang w:eastAsia="es-DO"/>
        </w:rPr>
        <w:t>de agresión física, 21 casos de abuso sexual, 9 casos de vulneración institucional</w:t>
      </w:r>
      <w:r w:rsidR="00CA5379" w:rsidRPr="00DB18F5">
        <w:rPr>
          <w:rFonts w:ascii="Times New Roman" w:eastAsia="Times New Roman" w:hAnsi="Times New Roman" w:cs="Times New Roman"/>
          <w:lang w:eastAsia="es-DO"/>
        </w:rPr>
        <w:t>. Del total de casos identificados, 26 fueron referidos al Sistema de Protección.</w:t>
      </w:r>
    </w:p>
    <w:p w:rsidR="006507AC" w:rsidRPr="00DB18F5" w:rsidRDefault="00CA5379" w:rsidP="00C414D6">
      <w:pPr>
        <w:spacing w:beforeAutospacing="1" w:after="0" w:afterAutospacing="1" w:line="240" w:lineRule="auto"/>
        <w:jc w:val="both"/>
        <w:textAlignment w:val="baseline"/>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Este abordaje a través del componente, orienta a las familias sobre los derechos fundamentales de los niños y las </w:t>
      </w:r>
      <w:r w:rsidR="00B47FBF" w:rsidRPr="00DB18F5">
        <w:rPr>
          <w:rFonts w:ascii="Times New Roman" w:eastAsia="Times New Roman" w:hAnsi="Times New Roman" w:cs="Times New Roman"/>
          <w:lang w:eastAsia="es-DO"/>
        </w:rPr>
        <w:t>niñas, lo</w:t>
      </w:r>
      <w:r w:rsidRPr="00DB18F5">
        <w:rPr>
          <w:rFonts w:ascii="Times New Roman" w:eastAsia="Times New Roman" w:hAnsi="Times New Roman" w:cs="Times New Roman"/>
          <w:lang w:eastAsia="es-DO"/>
        </w:rPr>
        <w:t xml:space="preserve"> que resulta en entornos seguros para </w:t>
      </w:r>
      <w:r w:rsidR="00B47FBF" w:rsidRPr="00DB18F5">
        <w:rPr>
          <w:rFonts w:ascii="Times New Roman" w:eastAsia="Times New Roman" w:hAnsi="Times New Roman" w:cs="Times New Roman"/>
          <w:lang w:eastAsia="es-DO"/>
        </w:rPr>
        <w:t xml:space="preserve">ellos, </w:t>
      </w:r>
      <w:r w:rsidR="00851C63" w:rsidRPr="00DB18F5">
        <w:rPr>
          <w:rFonts w:ascii="Times New Roman" w:eastAsia="Times New Roman" w:hAnsi="Times New Roman" w:cs="Times New Roman"/>
          <w:lang w:eastAsia="es-DO"/>
        </w:rPr>
        <w:t>y,</w:t>
      </w:r>
      <w:r w:rsidRPr="00DB18F5">
        <w:rPr>
          <w:rFonts w:ascii="Times New Roman" w:eastAsia="Times New Roman" w:hAnsi="Times New Roman" w:cs="Times New Roman"/>
          <w:lang w:eastAsia="es-DO"/>
        </w:rPr>
        <w:t xml:space="preserve"> por </w:t>
      </w:r>
      <w:r w:rsidR="00CB0261" w:rsidRPr="00DB18F5">
        <w:rPr>
          <w:rFonts w:ascii="Times New Roman" w:eastAsia="Times New Roman" w:hAnsi="Times New Roman" w:cs="Times New Roman"/>
          <w:lang w:eastAsia="es-DO"/>
        </w:rPr>
        <w:t>ende, un</w:t>
      </w:r>
      <w:r w:rsidRPr="00DB18F5">
        <w:rPr>
          <w:rFonts w:ascii="Times New Roman" w:eastAsia="Times New Roman" w:hAnsi="Times New Roman" w:cs="Times New Roman"/>
          <w:lang w:eastAsia="es-DO"/>
        </w:rPr>
        <w:t xml:space="preserve"> óptimo desarrollo social y emocional. </w:t>
      </w:r>
    </w:p>
    <w:p w:rsidR="00AC4269" w:rsidRDefault="00AC4269" w:rsidP="00B6718C">
      <w:pPr>
        <w:pStyle w:val="paragraph"/>
        <w:spacing w:before="0" w:beforeAutospacing="0" w:after="0" w:afterAutospacing="0"/>
        <w:jc w:val="both"/>
        <w:textAlignment w:val="baseline"/>
        <w:rPr>
          <w:rStyle w:val="normaltextrun"/>
          <w:b/>
          <w:sz w:val="22"/>
          <w:szCs w:val="22"/>
          <w:lang w:val="es-ES"/>
        </w:rPr>
      </w:pPr>
    </w:p>
    <w:p w:rsidR="00AC4269" w:rsidRDefault="00AC4269" w:rsidP="00B6718C">
      <w:pPr>
        <w:pStyle w:val="paragraph"/>
        <w:spacing w:before="0" w:beforeAutospacing="0" w:after="0" w:afterAutospacing="0"/>
        <w:jc w:val="both"/>
        <w:textAlignment w:val="baseline"/>
        <w:rPr>
          <w:rStyle w:val="normaltextrun"/>
          <w:b/>
          <w:sz w:val="22"/>
          <w:szCs w:val="22"/>
          <w:lang w:val="es-ES"/>
        </w:rPr>
      </w:pPr>
    </w:p>
    <w:p w:rsidR="00AC4269" w:rsidRDefault="00AC4269" w:rsidP="00B6718C">
      <w:pPr>
        <w:pStyle w:val="paragraph"/>
        <w:spacing w:before="0" w:beforeAutospacing="0" w:after="0" w:afterAutospacing="0"/>
        <w:jc w:val="both"/>
        <w:textAlignment w:val="baseline"/>
        <w:rPr>
          <w:rStyle w:val="normaltextrun"/>
          <w:b/>
          <w:sz w:val="22"/>
          <w:szCs w:val="22"/>
          <w:lang w:val="es-ES"/>
        </w:rPr>
      </w:pPr>
    </w:p>
    <w:p w:rsidR="00AC4269" w:rsidRDefault="00AC4269" w:rsidP="00B6718C">
      <w:pPr>
        <w:pStyle w:val="paragraph"/>
        <w:spacing w:before="0" w:beforeAutospacing="0" w:after="0" w:afterAutospacing="0"/>
        <w:jc w:val="both"/>
        <w:textAlignment w:val="baseline"/>
        <w:rPr>
          <w:rStyle w:val="normaltextrun"/>
          <w:b/>
          <w:sz w:val="22"/>
          <w:szCs w:val="22"/>
          <w:lang w:val="es-ES"/>
        </w:rPr>
      </w:pPr>
    </w:p>
    <w:p w:rsidR="00B6718C" w:rsidRPr="00DB18F5" w:rsidRDefault="00B6718C" w:rsidP="00B6718C">
      <w:pPr>
        <w:pStyle w:val="paragraph"/>
        <w:spacing w:before="0" w:beforeAutospacing="0" w:after="0" w:afterAutospacing="0"/>
        <w:jc w:val="both"/>
        <w:textAlignment w:val="baseline"/>
        <w:rPr>
          <w:sz w:val="22"/>
          <w:szCs w:val="22"/>
        </w:rPr>
      </w:pPr>
      <w:r w:rsidRPr="00DB18F5">
        <w:rPr>
          <w:rStyle w:val="normaltextrun"/>
          <w:b/>
          <w:sz w:val="22"/>
          <w:szCs w:val="22"/>
          <w:lang w:val="es-ES"/>
        </w:rPr>
        <w:lastRenderedPageBreak/>
        <w:t>Componente: Registro de Nacimiento</w:t>
      </w:r>
      <w:r w:rsidRPr="00DB18F5">
        <w:rPr>
          <w:rStyle w:val="eop"/>
          <w:sz w:val="22"/>
          <w:szCs w:val="22"/>
        </w:rPr>
        <w:t> </w:t>
      </w:r>
    </w:p>
    <w:p w:rsidR="00B6718C" w:rsidRPr="00DB18F5" w:rsidRDefault="00B6718C" w:rsidP="00B6718C">
      <w:pPr>
        <w:pStyle w:val="paragraph"/>
        <w:spacing w:before="0" w:beforeAutospacing="0" w:after="0" w:afterAutospacing="0"/>
        <w:jc w:val="both"/>
        <w:textAlignment w:val="baseline"/>
        <w:rPr>
          <w:sz w:val="22"/>
          <w:szCs w:val="22"/>
        </w:rPr>
      </w:pPr>
      <w:r w:rsidRPr="00DB18F5">
        <w:rPr>
          <w:rStyle w:val="eop"/>
          <w:sz w:val="22"/>
          <w:szCs w:val="22"/>
        </w:rPr>
        <w:t> </w:t>
      </w:r>
    </w:p>
    <w:p w:rsidR="00B6718C" w:rsidRPr="00DB18F5" w:rsidRDefault="00B6718C" w:rsidP="00B6718C">
      <w:pPr>
        <w:pStyle w:val="paragraph"/>
        <w:spacing w:before="0" w:beforeAutospacing="0" w:after="0" w:afterAutospacing="0"/>
        <w:jc w:val="both"/>
        <w:textAlignment w:val="baseline"/>
        <w:rPr>
          <w:sz w:val="22"/>
          <w:szCs w:val="22"/>
        </w:rPr>
      </w:pPr>
      <w:r w:rsidRPr="00DB18F5">
        <w:rPr>
          <w:rStyle w:val="normaltextrun"/>
          <w:sz w:val="22"/>
          <w:szCs w:val="22"/>
          <w:lang w:val="es-ES"/>
        </w:rPr>
        <w:t>El Componente de Registro de Nacimiento tiene como objetivo sensibilizar y acompañar a las familias, para que todos los niños y las niñas de las redes de servicios del INAIPI sean declarados/as y obtengan sus documentos de identidad.</w:t>
      </w:r>
      <w:r w:rsidRPr="00DB18F5">
        <w:rPr>
          <w:rStyle w:val="eop"/>
          <w:sz w:val="22"/>
          <w:szCs w:val="22"/>
        </w:rPr>
        <w:t> </w:t>
      </w:r>
    </w:p>
    <w:p w:rsidR="00B6718C" w:rsidRPr="00DB18F5" w:rsidRDefault="00B6718C" w:rsidP="00B6718C">
      <w:pPr>
        <w:pStyle w:val="paragraph"/>
        <w:spacing w:before="0" w:beforeAutospacing="0" w:after="0" w:afterAutospacing="0"/>
        <w:ind w:left="60"/>
        <w:jc w:val="both"/>
        <w:textAlignment w:val="baseline"/>
        <w:rPr>
          <w:sz w:val="22"/>
          <w:szCs w:val="22"/>
        </w:rPr>
      </w:pPr>
    </w:p>
    <w:p w:rsidR="00B6718C" w:rsidRPr="00DB18F5" w:rsidRDefault="00B6718C" w:rsidP="00B6718C">
      <w:pPr>
        <w:pStyle w:val="paragraph"/>
        <w:spacing w:before="0" w:beforeAutospacing="0" w:after="0" w:afterAutospacing="0"/>
        <w:jc w:val="both"/>
        <w:textAlignment w:val="baseline"/>
        <w:rPr>
          <w:sz w:val="22"/>
          <w:szCs w:val="22"/>
        </w:rPr>
      </w:pPr>
      <w:r w:rsidRPr="00DB18F5">
        <w:rPr>
          <w:rStyle w:val="normaltextrun"/>
          <w:sz w:val="22"/>
          <w:szCs w:val="22"/>
          <w:lang w:val="es-ES"/>
        </w:rPr>
        <w:t>Actualmente contamos con </w:t>
      </w:r>
      <w:r w:rsidRPr="00DB18F5">
        <w:rPr>
          <w:rStyle w:val="normaltextrun"/>
          <w:b/>
          <w:sz w:val="22"/>
          <w:szCs w:val="22"/>
          <w:lang w:val="es-ES"/>
        </w:rPr>
        <w:t>29 Promotores y promotoras</w:t>
      </w:r>
      <w:r w:rsidRPr="00DB18F5">
        <w:rPr>
          <w:rStyle w:val="normaltextrun"/>
          <w:sz w:val="22"/>
          <w:szCs w:val="22"/>
          <w:lang w:val="es-ES"/>
        </w:rPr>
        <w:t> a nivel nacional, responsables de los trámites, acompañamiento, gestión, sensibilización a las familias para garantizar la obtención del Registro de Nacimiento de los niños y niñas y sus familias en las redes de servicios. Estos Promotores han sido formados con el programa de </w:t>
      </w:r>
      <w:r w:rsidRPr="00DB18F5">
        <w:rPr>
          <w:rStyle w:val="normaltextrun"/>
          <w:b/>
          <w:sz w:val="22"/>
          <w:szCs w:val="22"/>
          <w:lang w:val="es-ES"/>
        </w:rPr>
        <w:t>Formación Básica del </w:t>
      </w:r>
      <w:r w:rsidRPr="00DB18F5">
        <w:rPr>
          <w:rStyle w:val="spellingerror"/>
          <w:b/>
          <w:sz w:val="22"/>
          <w:szCs w:val="22"/>
          <w:lang w:val="es-ES"/>
        </w:rPr>
        <w:t>INAIPI</w:t>
      </w:r>
      <w:r w:rsidRPr="00DB18F5">
        <w:rPr>
          <w:rStyle w:val="normaltextrun"/>
          <w:sz w:val="22"/>
          <w:szCs w:val="22"/>
          <w:lang w:val="es-ES"/>
        </w:rPr>
        <w:t> y han recibido un </w:t>
      </w:r>
      <w:r w:rsidRPr="00DB18F5">
        <w:rPr>
          <w:rStyle w:val="normaltextrun"/>
          <w:b/>
          <w:sz w:val="22"/>
          <w:szCs w:val="22"/>
          <w:lang w:val="es-ES"/>
        </w:rPr>
        <w:t>Diplomado en Derecho Civil </w:t>
      </w:r>
      <w:r w:rsidRPr="00DB18F5">
        <w:rPr>
          <w:rStyle w:val="normaltextrun"/>
          <w:sz w:val="22"/>
          <w:szCs w:val="22"/>
          <w:lang w:val="es-ES"/>
        </w:rPr>
        <w:t>impartido por la Escuela Nacional de Formación Electoral y Civil de la Junta Central Electoral. </w:t>
      </w:r>
      <w:r w:rsidRPr="00DB18F5">
        <w:rPr>
          <w:rStyle w:val="eop"/>
          <w:sz w:val="22"/>
          <w:szCs w:val="22"/>
        </w:rPr>
        <w:t> </w:t>
      </w:r>
    </w:p>
    <w:p w:rsidR="00B6718C" w:rsidRPr="00DB18F5" w:rsidRDefault="00B6718C" w:rsidP="00B6718C">
      <w:pPr>
        <w:pStyle w:val="paragraph"/>
        <w:spacing w:before="0" w:beforeAutospacing="0" w:after="0" w:afterAutospacing="0"/>
        <w:ind w:left="60"/>
        <w:jc w:val="both"/>
        <w:textAlignment w:val="baseline"/>
        <w:rPr>
          <w:sz w:val="22"/>
          <w:szCs w:val="22"/>
        </w:rPr>
      </w:pPr>
    </w:p>
    <w:p w:rsidR="00B6718C" w:rsidRPr="00DB18F5" w:rsidRDefault="00B6718C" w:rsidP="00B6718C">
      <w:pPr>
        <w:pStyle w:val="paragraph"/>
        <w:spacing w:before="0" w:beforeAutospacing="0" w:after="0" w:afterAutospacing="0"/>
        <w:jc w:val="both"/>
        <w:textAlignment w:val="baseline"/>
        <w:rPr>
          <w:rStyle w:val="eop"/>
          <w:sz w:val="22"/>
          <w:szCs w:val="22"/>
        </w:rPr>
      </w:pPr>
      <w:r w:rsidRPr="00DB18F5">
        <w:rPr>
          <w:rStyle w:val="normaltextrun"/>
          <w:sz w:val="22"/>
          <w:szCs w:val="22"/>
          <w:lang w:val="es-ES"/>
        </w:rPr>
        <w:t>A nivel nacional se han logrado acuerdos con las Hospitales, Oficialías de Estado Civil, Procuradurías Fiscales, tribunales, iglesias y alcaldías en las 5 regiones donde trabajamos para la agilización y trato prioritario a los casos que entregamos.</w:t>
      </w:r>
      <w:r w:rsidRPr="00DB18F5">
        <w:rPr>
          <w:rStyle w:val="eop"/>
          <w:sz w:val="22"/>
          <w:szCs w:val="22"/>
        </w:rPr>
        <w:t xml:space="preserve">  </w:t>
      </w:r>
    </w:p>
    <w:p w:rsidR="00B6718C" w:rsidRPr="00DB18F5" w:rsidRDefault="00B6718C" w:rsidP="00B6718C">
      <w:pPr>
        <w:pStyle w:val="paragraph"/>
        <w:spacing w:before="0" w:beforeAutospacing="0" w:after="0" w:afterAutospacing="0"/>
        <w:jc w:val="both"/>
        <w:textAlignment w:val="baseline"/>
        <w:rPr>
          <w:rStyle w:val="eop"/>
          <w:sz w:val="22"/>
          <w:szCs w:val="22"/>
        </w:rPr>
      </w:pPr>
    </w:p>
    <w:p w:rsidR="00B6718C" w:rsidRPr="00DB18F5" w:rsidRDefault="00B6718C" w:rsidP="00B6718C">
      <w:pPr>
        <w:pStyle w:val="paragraph"/>
        <w:spacing w:before="0" w:beforeAutospacing="0" w:after="0" w:afterAutospacing="0"/>
        <w:jc w:val="both"/>
        <w:textAlignment w:val="baseline"/>
        <w:rPr>
          <w:sz w:val="22"/>
          <w:szCs w:val="22"/>
        </w:rPr>
      </w:pPr>
      <w:r w:rsidRPr="00DB18F5">
        <w:rPr>
          <w:rStyle w:val="eop"/>
          <w:sz w:val="22"/>
          <w:szCs w:val="22"/>
        </w:rPr>
        <w:t xml:space="preserve">Al 2017 hemos identificado 10,149 niños y niñas sin registro de nacimiento.  A través de este levantamiento, hemos sensibilizado un total de 3,777 familias a los fines de orientarla sobre la importancia de garantizar el derecho a nombre y nacionalidad de sus hijos.  El logro al cierre del año es la obtención de 2,490 niños y niñas que han sido registrados, al igual que hemos obtenido 1,668 actas de nacimiento.   Dentro del proceso ha sido necesario declarar madres, por lo que el impacto de este acompañamiento trasciende problemas generacionales para la obtención de documentos.  </w:t>
      </w:r>
    </w:p>
    <w:p w:rsidR="00B6718C" w:rsidRPr="00DB18F5" w:rsidRDefault="00B6718C" w:rsidP="00B6718C">
      <w:pPr>
        <w:pStyle w:val="paragraph"/>
        <w:spacing w:before="0" w:beforeAutospacing="0" w:after="0" w:afterAutospacing="0"/>
        <w:jc w:val="both"/>
        <w:textAlignment w:val="baseline"/>
        <w:rPr>
          <w:sz w:val="22"/>
          <w:szCs w:val="22"/>
        </w:rPr>
      </w:pPr>
      <w:r w:rsidRPr="00DB18F5">
        <w:rPr>
          <w:rStyle w:val="eop"/>
          <w:sz w:val="22"/>
          <w:szCs w:val="22"/>
        </w:rPr>
        <w:t> </w:t>
      </w:r>
    </w:p>
    <w:p w:rsidR="00B150EF" w:rsidRPr="00DB18F5" w:rsidRDefault="00422A56" w:rsidP="00C414D6">
      <w:p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 xml:space="preserve">Participación de la Familia y la Comunidad </w:t>
      </w:r>
    </w:p>
    <w:p w:rsidR="00B150EF" w:rsidRPr="00DB18F5" w:rsidRDefault="00B150EF" w:rsidP="00C414D6">
      <w:pPr>
        <w:spacing w:after="0" w:line="240" w:lineRule="auto"/>
        <w:jc w:val="both"/>
        <w:rPr>
          <w:rFonts w:ascii="Times New Roman" w:eastAsia="Times New Roman" w:hAnsi="Times New Roman" w:cs="Times New Roman"/>
          <w:lang w:eastAsia="es-DO"/>
        </w:rPr>
      </w:pPr>
    </w:p>
    <w:p w:rsidR="00AC0B34" w:rsidRPr="00DB18F5" w:rsidRDefault="009361FA" w:rsidP="00C414D6">
      <w:pPr>
        <w:pStyle w:val="paragraph"/>
        <w:spacing w:before="0" w:beforeAutospacing="0" w:after="0" w:afterAutospacing="0"/>
        <w:jc w:val="both"/>
        <w:textAlignment w:val="baseline"/>
        <w:rPr>
          <w:sz w:val="22"/>
          <w:szCs w:val="22"/>
          <w:lang w:val="es-ES"/>
        </w:rPr>
      </w:pPr>
      <w:r w:rsidRPr="00DB18F5">
        <w:rPr>
          <w:sz w:val="22"/>
          <w:szCs w:val="22"/>
          <w:lang w:val="es-ES"/>
        </w:rPr>
        <w:t>Durante el 2017</w:t>
      </w:r>
      <w:r w:rsidR="00AC0B34" w:rsidRPr="00DB18F5">
        <w:rPr>
          <w:sz w:val="22"/>
          <w:szCs w:val="22"/>
          <w:lang w:val="es-ES"/>
        </w:rPr>
        <w:t> se impulsó un conjunto de acciones orientadas a la implementación del modelo de redes de servicio en los territorios priorizados, teniendo como resultado la conformados de 1,350 nuevos núcleos familiares,  como fruto</w:t>
      </w:r>
      <w:r w:rsidR="00575113" w:rsidRPr="00DB18F5">
        <w:rPr>
          <w:sz w:val="22"/>
          <w:szCs w:val="22"/>
          <w:lang w:val="es-ES"/>
        </w:rPr>
        <w:t xml:space="preserve"> </w:t>
      </w:r>
      <w:r w:rsidR="00AC0B34" w:rsidRPr="00DB18F5">
        <w:rPr>
          <w:sz w:val="22"/>
          <w:szCs w:val="22"/>
          <w:lang w:val="es-ES"/>
        </w:rPr>
        <w:t>de 91 levantamientos realizados, aplicándose 43,200 formularios de diagnósticos socio-familiar, en los que se identificación unos 49,680 niños-niñas y 2,363 embarazadas para ser incorporados en los diferentes programas y servicios que oferta la institución, insumo fundamental para la puesta en funcionamiento de 135 centros CAFI (121 de Gestión Directa y 14 de Cogestión) de servicios en las diferentes regiones en las que operan las redes de servicio del INAIPI.  </w:t>
      </w:r>
    </w:p>
    <w:p w:rsidR="00FF1811" w:rsidRPr="00DB18F5" w:rsidRDefault="00FF1811" w:rsidP="00C414D6">
      <w:pPr>
        <w:pStyle w:val="paragraph"/>
        <w:spacing w:before="0" w:beforeAutospacing="0" w:after="0" w:afterAutospacing="0"/>
        <w:jc w:val="both"/>
        <w:textAlignment w:val="baseline"/>
        <w:rPr>
          <w:sz w:val="22"/>
          <w:szCs w:val="22"/>
          <w:lang w:val="es-ES"/>
        </w:rPr>
      </w:pPr>
    </w:p>
    <w:p w:rsidR="00AC0B34" w:rsidRPr="00DB18F5" w:rsidRDefault="00AC0B34" w:rsidP="00C414D6">
      <w:pPr>
        <w:pStyle w:val="paragraph"/>
        <w:spacing w:before="0" w:beforeAutospacing="0" w:after="0" w:afterAutospacing="0"/>
        <w:jc w:val="both"/>
        <w:textAlignment w:val="baseline"/>
        <w:rPr>
          <w:sz w:val="22"/>
          <w:szCs w:val="22"/>
          <w:lang w:val="es-ES"/>
        </w:rPr>
      </w:pPr>
      <w:r w:rsidRPr="00DB18F5">
        <w:rPr>
          <w:sz w:val="22"/>
          <w:szCs w:val="22"/>
          <w:lang w:val="es-ES"/>
        </w:rPr>
        <w:t xml:space="preserve">En el marco de la gestión de la participación de las familias se reporta la conformación de 260 Comités de Padres, Madres y Tutores (CPMT) a nivel nacional, 94 en la región Metropolitana, 64 en el Sur, 56 en el Norte Occidental, 31 en el Norte Oriental y 15 en el Este, mediante la celebración de asambleas democráticas y participativas de las familias que forman parte de los servicios. Todo este proceso implicó la movilización de 2,500 personas, en la preparación de las asambleas, y 21,000 familias en la celebración de las asambleas. Con la participación de los integrantes de estos espacios se </w:t>
      </w:r>
      <w:r w:rsidR="00A73B28" w:rsidRPr="00DB18F5">
        <w:rPr>
          <w:sz w:val="22"/>
          <w:szCs w:val="22"/>
          <w:lang w:val="es-ES"/>
        </w:rPr>
        <w:t>realizaron 300</w:t>
      </w:r>
      <w:r w:rsidRPr="00DB18F5">
        <w:rPr>
          <w:sz w:val="22"/>
          <w:szCs w:val="22"/>
          <w:lang w:val="es-ES"/>
        </w:rPr>
        <w:t xml:space="preserve"> encuentros de sensibilización en relación al proceso de conformación de los CPMT.  </w:t>
      </w:r>
    </w:p>
    <w:p w:rsidR="00A73B28" w:rsidRPr="00DB18F5" w:rsidRDefault="00A73B28" w:rsidP="00C414D6">
      <w:pPr>
        <w:pStyle w:val="paragraph"/>
        <w:spacing w:before="0" w:beforeAutospacing="0" w:after="0" w:afterAutospacing="0"/>
        <w:jc w:val="both"/>
        <w:textAlignment w:val="baseline"/>
        <w:rPr>
          <w:sz w:val="22"/>
          <w:szCs w:val="22"/>
          <w:lang w:val="es-ES"/>
        </w:rPr>
      </w:pPr>
    </w:p>
    <w:p w:rsidR="00AC0B34" w:rsidRPr="00DB18F5" w:rsidRDefault="00AC0B34" w:rsidP="00C414D6">
      <w:pPr>
        <w:pStyle w:val="paragraph"/>
        <w:spacing w:before="0" w:beforeAutospacing="0" w:after="0" w:afterAutospacing="0"/>
        <w:jc w:val="both"/>
        <w:textAlignment w:val="baseline"/>
        <w:rPr>
          <w:sz w:val="22"/>
          <w:szCs w:val="22"/>
          <w:lang w:val="es-ES"/>
        </w:rPr>
      </w:pPr>
      <w:r w:rsidRPr="00DB18F5">
        <w:rPr>
          <w:sz w:val="22"/>
          <w:szCs w:val="22"/>
          <w:lang w:val="es-ES"/>
        </w:rPr>
        <w:t>Se conformaron 25 Comités de Participación y Seguimiento (CPS)</w:t>
      </w:r>
      <w:r w:rsidR="00A73B28" w:rsidRPr="00DB18F5">
        <w:rPr>
          <w:sz w:val="22"/>
          <w:szCs w:val="22"/>
          <w:lang w:val="es-ES"/>
        </w:rPr>
        <w:t>:</w:t>
      </w:r>
      <w:r w:rsidRPr="00DB18F5">
        <w:rPr>
          <w:sz w:val="22"/>
          <w:szCs w:val="22"/>
          <w:lang w:val="es-ES"/>
        </w:rPr>
        <w:t> 8 en la región Metropolitana, 5 en el Sur, 5 en el Norte Occidental, 5 en el Norte Oriental y 3 en el Este. En lo que se registra participación y movilización de 3,750 personas y 187 organizaciones comunitarias, los cuales impulsaron diferentes actividades enmarcadas en sus planes de trabajo.  </w:t>
      </w:r>
    </w:p>
    <w:p w:rsidR="00D45BBF" w:rsidRPr="00DB18F5" w:rsidRDefault="00D45BBF" w:rsidP="00C414D6">
      <w:pPr>
        <w:pStyle w:val="paragraph"/>
        <w:spacing w:before="0" w:beforeAutospacing="0" w:after="0" w:afterAutospacing="0"/>
        <w:jc w:val="both"/>
        <w:textAlignment w:val="baseline"/>
        <w:rPr>
          <w:sz w:val="22"/>
          <w:szCs w:val="22"/>
          <w:lang w:val="es-ES"/>
        </w:rPr>
      </w:pPr>
    </w:p>
    <w:p w:rsidR="00AC0B34" w:rsidRPr="00DB18F5" w:rsidRDefault="00AC0B34" w:rsidP="00C414D6">
      <w:pPr>
        <w:pStyle w:val="paragraph"/>
        <w:shd w:val="clear" w:color="auto" w:fill="FFFFFF"/>
        <w:spacing w:before="0" w:beforeAutospacing="0" w:after="0" w:afterAutospacing="0"/>
        <w:jc w:val="both"/>
        <w:textAlignment w:val="baseline"/>
        <w:rPr>
          <w:sz w:val="22"/>
          <w:szCs w:val="22"/>
          <w:lang w:val="es-ES"/>
        </w:rPr>
      </w:pPr>
      <w:r w:rsidRPr="00DB18F5">
        <w:rPr>
          <w:sz w:val="22"/>
          <w:szCs w:val="22"/>
          <w:lang w:val="es-ES"/>
        </w:rPr>
        <w:t>En la línea de fortalecer la capacidad de las familias y las comunidades en relación al compromiso para fortalecer entornos seguros y de protección en materia de los servicios integrales en la primera infancia, fueron desarrolladas acciones orientadas a informar, sensibilizar y movilizar a los distintos actores y sectores, con presencia en los territorios en los que operan los centros y redes de servicio del INAIPI. Entre las principales se destacan: </w:t>
      </w:r>
    </w:p>
    <w:p w:rsidR="00D45BBF" w:rsidRPr="00DB18F5" w:rsidRDefault="00D45BBF" w:rsidP="00C414D6">
      <w:pPr>
        <w:pStyle w:val="paragraph"/>
        <w:shd w:val="clear" w:color="auto" w:fill="FFFFFF"/>
        <w:spacing w:before="0" w:beforeAutospacing="0" w:after="0" w:afterAutospacing="0"/>
        <w:jc w:val="both"/>
        <w:textAlignment w:val="baseline"/>
        <w:rPr>
          <w:sz w:val="22"/>
          <w:szCs w:val="22"/>
          <w:lang w:val="es-ES"/>
        </w:rPr>
      </w:pPr>
    </w:p>
    <w:p w:rsidR="00AC0B34" w:rsidRPr="00DB18F5" w:rsidRDefault="00AC0B34" w:rsidP="00D45BBF">
      <w:pPr>
        <w:pStyle w:val="paragraph"/>
        <w:numPr>
          <w:ilvl w:val="0"/>
          <w:numId w:val="21"/>
        </w:numPr>
        <w:shd w:val="clear" w:color="auto" w:fill="FFFFFF"/>
        <w:spacing w:before="0" w:beforeAutospacing="0" w:after="0" w:afterAutospacing="0"/>
        <w:jc w:val="both"/>
        <w:textAlignment w:val="baseline"/>
        <w:rPr>
          <w:sz w:val="22"/>
          <w:szCs w:val="22"/>
          <w:lang w:val="es-ES"/>
        </w:rPr>
      </w:pPr>
      <w:r w:rsidRPr="00DB18F5">
        <w:rPr>
          <w:sz w:val="22"/>
          <w:szCs w:val="22"/>
          <w:lang w:val="es-ES"/>
        </w:rPr>
        <w:t>91 procesos de información, sensibilización y movilización a nivel nacional previo a los levantamientos. </w:t>
      </w:r>
    </w:p>
    <w:p w:rsidR="00AC0B34" w:rsidRPr="00DB18F5" w:rsidRDefault="00AC0B34" w:rsidP="00D45BBF">
      <w:pPr>
        <w:pStyle w:val="paragraph"/>
        <w:numPr>
          <w:ilvl w:val="0"/>
          <w:numId w:val="21"/>
        </w:numPr>
        <w:shd w:val="clear" w:color="auto" w:fill="FFFFFF"/>
        <w:spacing w:before="0" w:beforeAutospacing="0" w:after="0" w:afterAutospacing="0"/>
        <w:jc w:val="both"/>
        <w:textAlignment w:val="baseline"/>
        <w:rPr>
          <w:sz w:val="22"/>
          <w:szCs w:val="22"/>
          <w:lang w:val="es-ES"/>
        </w:rPr>
      </w:pPr>
      <w:r w:rsidRPr="00DB18F5">
        <w:rPr>
          <w:sz w:val="22"/>
          <w:szCs w:val="22"/>
          <w:lang w:val="es-ES"/>
        </w:rPr>
        <w:t>132 procesos de información, sensibilización y movilización a nivel nacional previo a la conformación del comité de padres, madres y tutores. </w:t>
      </w:r>
    </w:p>
    <w:p w:rsidR="00AC0B34" w:rsidRPr="00DB18F5" w:rsidRDefault="00AC0B34" w:rsidP="00D45BBF">
      <w:pPr>
        <w:pStyle w:val="paragraph"/>
        <w:numPr>
          <w:ilvl w:val="0"/>
          <w:numId w:val="21"/>
        </w:numPr>
        <w:shd w:val="clear" w:color="auto" w:fill="FFFFFF"/>
        <w:spacing w:before="0" w:beforeAutospacing="0" w:after="0" w:afterAutospacing="0"/>
        <w:jc w:val="both"/>
        <w:textAlignment w:val="baseline"/>
        <w:rPr>
          <w:sz w:val="22"/>
          <w:szCs w:val="22"/>
          <w:lang w:val="es-ES"/>
        </w:rPr>
      </w:pPr>
      <w:r w:rsidRPr="00DB18F5">
        <w:rPr>
          <w:sz w:val="22"/>
          <w:szCs w:val="22"/>
          <w:lang w:val="es-ES"/>
        </w:rPr>
        <w:t>25 procesos de información, sensibilización y movilización a nivel nacional previo a la conformación del comité de participación y seguimiento. </w:t>
      </w:r>
    </w:p>
    <w:p w:rsidR="00AC0B34" w:rsidRPr="00DB18F5" w:rsidRDefault="00AC0B34" w:rsidP="00D45BBF">
      <w:pPr>
        <w:pStyle w:val="paragraph"/>
        <w:numPr>
          <w:ilvl w:val="0"/>
          <w:numId w:val="21"/>
        </w:numPr>
        <w:shd w:val="clear" w:color="auto" w:fill="FFFFFF"/>
        <w:spacing w:before="0" w:beforeAutospacing="0" w:after="0" w:afterAutospacing="0"/>
        <w:jc w:val="both"/>
        <w:textAlignment w:val="baseline"/>
        <w:rPr>
          <w:sz w:val="22"/>
          <w:szCs w:val="22"/>
          <w:lang w:val="es-ES"/>
        </w:rPr>
      </w:pPr>
      <w:r w:rsidRPr="00DB18F5">
        <w:rPr>
          <w:sz w:val="22"/>
          <w:szCs w:val="22"/>
          <w:lang w:val="es-ES"/>
        </w:rPr>
        <w:t>Desarrollo de 17 actividades de movilización social entorno a temáticas de derechos de los niños y niñas, trato con ternura y no violencia intrafamiliar, donde participaron más de 2,500 personas </w:t>
      </w:r>
    </w:p>
    <w:p w:rsidR="00AC0B34" w:rsidRPr="00DB18F5" w:rsidRDefault="00AC0B34" w:rsidP="00C414D6">
      <w:pPr>
        <w:pStyle w:val="paragraph"/>
        <w:spacing w:before="0" w:beforeAutospacing="0" w:after="0" w:afterAutospacing="0"/>
        <w:jc w:val="both"/>
        <w:textAlignment w:val="baseline"/>
        <w:rPr>
          <w:sz w:val="22"/>
          <w:szCs w:val="22"/>
          <w:lang w:val="es-ES"/>
        </w:rPr>
      </w:pPr>
      <w:r w:rsidRPr="00DB18F5">
        <w:rPr>
          <w:sz w:val="22"/>
          <w:szCs w:val="22"/>
          <w:lang w:val="es-ES"/>
        </w:rPr>
        <w:t> </w:t>
      </w:r>
    </w:p>
    <w:p w:rsidR="00AC4269" w:rsidRDefault="00AC0B34" w:rsidP="00C414D6">
      <w:pPr>
        <w:pStyle w:val="paragraph"/>
        <w:spacing w:before="0" w:beforeAutospacing="0" w:after="0" w:afterAutospacing="0"/>
        <w:jc w:val="both"/>
        <w:textAlignment w:val="baseline"/>
        <w:rPr>
          <w:sz w:val="22"/>
          <w:szCs w:val="22"/>
          <w:lang w:val="es-ES"/>
        </w:rPr>
      </w:pPr>
      <w:r w:rsidRPr="00DB18F5">
        <w:rPr>
          <w:sz w:val="22"/>
          <w:szCs w:val="22"/>
          <w:lang w:val="es-ES"/>
        </w:rPr>
        <w:t xml:space="preserve">Con miras potenciar </w:t>
      </w:r>
      <w:r w:rsidR="00AC4269">
        <w:rPr>
          <w:sz w:val="22"/>
          <w:szCs w:val="22"/>
          <w:lang w:val="es-ES"/>
        </w:rPr>
        <w:t>l</w:t>
      </w:r>
      <w:r w:rsidRPr="00DB18F5">
        <w:rPr>
          <w:sz w:val="22"/>
          <w:szCs w:val="22"/>
          <w:lang w:val="es-ES"/>
        </w:rPr>
        <w:t xml:space="preserve">a dinamización de la participación de las familias y las comunidades en las redes de servicios se ha impulsado la puesta en marcha de dos componentes </w:t>
      </w:r>
      <w:r w:rsidR="0063401A" w:rsidRPr="00DB18F5">
        <w:rPr>
          <w:sz w:val="22"/>
          <w:szCs w:val="22"/>
          <w:lang w:val="es-ES"/>
        </w:rPr>
        <w:t>importantes, la</w:t>
      </w:r>
      <w:r w:rsidRPr="00DB18F5">
        <w:rPr>
          <w:sz w:val="22"/>
          <w:szCs w:val="22"/>
          <w:lang w:val="es-ES"/>
        </w:rPr>
        <w:t xml:space="preserve"> animación sociocultural </w:t>
      </w:r>
      <w:r w:rsidR="0063401A" w:rsidRPr="00DB18F5">
        <w:rPr>
          <w:sz w:val="22"/>
          <w:szCs w:val="22"/>
          <w:lang w:val="es-ES"/>
        </w:rPr>
        <w:t>y la</w:t>
      </w:r>
      <w:r w:rsidRPr="00DB18F5">
        <w:rPr>
          <w:sz w:val="22"/>
          <w:szCs w:val="22"/>
          <w:lang w:val="es-ES"/>
        </w:rPr>
        <w:t xml:space="preserve"> promoción de cultura de paz, que incluye, la gestión y resolución alternativa de los conflictos, que utiliza el dialogo y la mediación como recursos fundamentales. </w:t>
      </w:r>
      <w:r w:rsidR="007F3B4C" w:rsidRPr="00DB18F5">
        <w:rPr>
          <w:sz w:val="22"/>
          <w:szCs w:val="22"/>
          <w:lang w:val="es-ES"/>
        </w:rPr>
        <w:t xml:space="preserve">   Para estos fines </w:t>
      </w:r>
      <w:r w:rsidR="00211CB4" w:rsidRPr="00DB18F5">
        <w:rPr>
          <w:sz w:val="22"/>
          <w:szCs w:val="22"/>
          <w:lang w:val="es-ES"/>
        </w:rPr>
        <w:t xml:space="preserve">se </w:t>
      </w:r>
      <w:r w:rsidR="00422A56" w:rsidRPr="00DB18F5">
        <w:rPr>
          <w:sz w:val="22"/>
          <w:szCs w:val="22"/>
          <w:lang w:val="es-ES"/>
        </w:rPr>
        <w:t>diseñó un</w:t>
      </w:r>
      <w:r w:rsidRPr="00DB18F5">
        <w:rPr>
          <w:sz w:val="22"/>
          <w:szCs w:val="22"/>
          <w:lang w:val="es-ES"/>
        </w:rPr>
        <w:t> documento marco, que sirve como base para el trabajo en la materia a nivel institucional y en función a los enfoques sostenidos por el INAIPI.   </w:t>
      </w:r>
    </w:p>
    <w:p w:rsidR="00AC4269" w:rsidRDefault="00AC4269" w:rsidP="00C414D6">
      <w:pPr>
        <w:pStyle w:val="paragraph"/>
        <w:spacing w:before="0" w:beforeAutospacing="0" w:after="0" w:afterAutospacing="0"/>
        <w:jc w:val="both"/>
        <w:textAlignment w:val="baseline"/>
        <w:rPr>
          <w:sz w:val="22"/>
          <w:szCs w:val="22"/>
          <w:lang w:val="es-ES"/>
        </w:rPr>
      </w:pPr>
    </w:p>
    <w:p w:rsidR="00AC0B34" w:rsidRPr="00DB18F5" w:rsidRDefault="00AC0B34" w:rsidP="00C414D6">
      <w:pPr>
        <w:pStyle w:val="paragraph"/>
        <w:spacing w:before="0" w:beforeAutospacing="0" w:after="0" w:afterAutospacing="0"/>
        <w:jc w:val="both"/>
        <w:textAlignment w:val="baseline"/>
        <w:rPr>
          <w:sz w:val="22"/>
          <w:szCs w:val="22"/>
          <w:lang w:val="es-ES"/>
        </w:rPr>
      </w:pPr>
      <w:r w:rsidRPr="00DB18F5">
        <w:rPr>
          <w:sz w:val="22"/>
          <w:szCs w:val="22"/>
          <w:lang w:val="es-ES"/>
        </w:rPr>
        <w:t>Otro importante avance logrado lo constituyó el inicio de la implementación de la experiencia de animación sociocultural a través del apoyo recibido por UNICEF-FLACSO en el marco del proyecto “Fortalecimiento de los servicios de las redes del Programa de Base Familiar y Comunitaria (PBFC) del Instituto Nacional de Atención Integral a la Primera Infancia (INAIPI) que funcionan en Boca Chica, Jimaní y San Juan”,  a partir de los cuales fueron desarrolla</w:t>
      </w:r>
      <w:r w:rsidR="00821B26">
        <w:rPr>
          <w:sz w:val="22"/>
          <w:szCs w:val="22"/>
          <w:lang w:val="es-ES"/>
        </w:rPr>
        <w:t>da</w:t>
      </w:r>
      <w:r w:rsidRPr="00DB18F5">
        <w:rPr>
          <w:sz w:val="22"/>
          <w:szCs w:val="22"/>
          <w:lang w:val="es-ES"/>
        </w:rPr>
        <w:t>s 17 actividades de formación a familias y más de 75 jornadas lúdicas de sensibilización y de movilización, que </w:t>
      </w:r>
      <w:r w:rsidR="00513350" w:rsidRPr="00DB18F5">
        <w:rPr>
          <w:sz w:val="22"/>
          <w:szCs w:val="22"/>
          <w:lang w:val="es-ES"/>
        </w:rPr>
        <w:t>importantizaron</w:t>
      </w:r>
      <w:r w:rsidRPr="00DB18F5">
        <w:rPr>
          <w:sz w:val="22"/>
          <w:szCs w:val="22"/>
          <w:lang w:val="es-ES"/>
        </w:rPr>
        <w:t> los derechos del niño y la niña. </w:t>
      </w:r>
    </w:p>
    <w:p w:rsidR="00211CB4" w:rsidRPr="00DB18F5" w:rsidRDefault="00211CB4" w:rsidP="00C414D6">
      <w:pPr>
        <w:pStyle w:val="paragraph"/>
        <w:spacing w:before="0" w:beforeAutospacing="0" w:after="0" w:afterAutospacing="0"/>
        <w:jc w:val="both"/>
        <w:textAlignment w:val="baseline"/>
        <w:rPr>
          <w:sz w:val="22"/>
          <w:szCs w:val="22"/>
          <w:lang w:val="es-ES"/>
        </w:rPr>
      </w:pPr>
    </w:p>
    <w:p w:rsidR="00AC0B34" w:rsidRPr="00DB18F5" w:rsidRDefault="00AC0B34" w:rsidP="00C414D6">
      <w:pPr>
        <w:pStyle w:val="paragraph"/>
        <w:spacing w:before="0" w:beforeAutospacing="0" w:after="0" w:afterAutospacing="0"/>
        <w:jc w:val="both"/>
        <w:textAlignment w:val="baseline"/>
        <w:rPr>
          <w:sz w:val="22"/>
          <w:szCs w:val="22"/>
          <w:lang w:val="es-ES"/>
        </w:rPr>
      </w:pPr>
      <w:r w:rsidRPr="00DB18F5">
        <w:rPr>
          <w:sz w:val="22"/>
          <w:szCs w:val="22"/>
          <w:lang w:val="es-ES"/>
        </w:rPr>
        <w:t xml:space="preserve">El eje de promoción de Cultura de Paz y gestión pacífica de los conflictos se ha planteado como una estrategia </w:t>
      </w:r>
      <w:r w:rsidR="00211CB4" w:rsidRPr="00DB18F5">
        <w:rPr>
          <w:sz w:val="22"/>
          <w:szCs w:val="22"/>
          <w:lang w:val="es-ES"/>
        </w:rPr>
        <w:t>de dinamización</w:t>
      </w:r>
      <w:r w:rsidRPr="00DB18F5">
        <w:rPr>
          <w:sz w:val="22"/>
          <w:szCs w:val="22"/>
          <w:lang w:val="es-ES"/>
        </w:rPr>
        <w:t xml:space="preserve"> de los espacios creados para movilizar la comunidad. El objetivo de estuvo centrado en involucrar a las familias y comunidades </w:t>
      </w:r>
      <w:r w:rsidR="00211CB4" w:rsidRPr="00DB18F5">
        <w:rPr>
          <w:sz w:val="22"/>
          <w:szCs w:val="22"/>
          <w:lang w:val="es-ES"/>
        </w:rPr>
        <w:t>en el</w:t>
      </w:r>
      <w:r w:rsidRPr="00DB18F5">
        <w:rPr>
          <w:sz w:val="22"/>
          <w:szCs w:val="22"/>
          <w:lang w:val="es-ES"/>
        </w:rPr>
        <w:t xml:space="preserve"> fomento de una cultura de paz basada en los derechos humanos y en la equidad de género lo cual incluye aprender a gestionar de forma pacífica los conflictos. </w:t>
      </w:r>
      <w:r w:rsidR="00211CB4" w:rsidRPr="00DB18F5">
        <w:rPr>
          <w:sz w:val="22"/>
          <w:szCs w:val="22"/>
          <w:lang w:val="es-ES"/>
        </w:rPr>
        <w:t>Además,</w:t>
      </w:r>
      <w:r w:rsidRPr="00DB18F5">
        <w:rPr>
          <w:sz w:val="22"/>
          <w:szCs w:val="22"/>
          <w:lang w:val="es-ES"/>
        </w:rPr>
        <w:t xml:space="preserve"> se propone fortalecer las capacidades del personal de la red de servicios del INAIPI en la prevención, detección temprana y atención oportuna de la violencia. </w:t>
      </w:r>
      <w:r w:rsidR="00211CB4" w:rsidRPr="00DB18F5">
        <w:rPr>
          <w:sz w:val="22"/>
          <w:szCs w:val="22"/>
          <w:lang w:val="es-ES"/>
        </w:rPr>
        <w:t>Durante el 2017 se atendieron</w:t>
      </w:r>
      <w:r w:rsidRPr="00DB18F5">
        <w:rPr>
          <w:sz w:val="22"/>
          <w:szCs w:val="22"/>
          <w:lang w:val="es-ES"/>
        </w:rPr>
        <w:t> 100 demandas realizadas por las familias, los líderes comunitarios y algunas instituciones. Entre las principales demandas atendidas estuvieron, acceso a los empleos que se generan productos de la apertura de los servicios, inclusión de niños y niñas en la modalidad de tanda extendida del servicio, ampliación de los servicios a otras comunidades que no se habían priorizado. </w:t>
      </w:r>
    </w:p>
    <w:p w:rsidR="00B150EF" w:rsidRPr="00DB18F5" w:rsidRDefault="00B150EF" w:rsidP="00C414D6">
      <w:pPr>
        <w:spacing w:after="0" w:line="240" w:lineRule="auto"/>
        <w:jc w:val="both"/>
        <w:rPr>
          <w:rFonts w:ascii="Times New Roman" w:eastAsia="Times New Roman" w:hAnsi="Times New Roman" w:cs="Times New Roman"/>
          <w:lang w:eastAsia="es-DO"/>
        </w:rPr>
      </w:pPr>
    </w:p>
    <w:p w:rsidR="00422A56" w:rsidRPr="00DB18F5" w:rsidRDefault="00422A56" w:rsidP="00C414D6">
      <w:pPr>
        <w:spacing w:after="0" w:line="240" w:lineRule="auto"/>
        <w:jc w:val="both"/>
        <w:rPr>
          <w:rFonts w:ascii="Times New Roman" w:hAnsi="Times New Roman" w:cs="Times New Roman"/>
          <w:b/>
          <w:lang w:eastAsia="es-DO"/>
        </w:rPr>
      </w:pPr>
      <w:r w:rsidRPr="00DB18F5">
        <w:rPr>
          <w:rFonts w:ascii="Times New Roman" w:hAnsi="Times New Roman" w:cs="Times New Roman"/>
          <w:b/>
          <w:lang w:eastAsia="es-DO"/>
        </w:rPr>
        <w:t>Gestión de los Servicios de Atención</w:t>
      </w:r>
    </w:p>
    <w:p w:rsidR="00422A56" w:rsidRPr="00DB18F5" w:rsidRDefault="00422A56" w:rsidP="00C414D6">
      <w:pPr>
        <w:spacing w:after="0" w:line="240" w:lineRule="auto"/>
        <w:jc w:val="both"/>
        <w:rPr>
          <w:rFonts w:ascii="Times New Roman" w:eastAsia="Times New Roman" w:hAnsi="Times New Roman" w:cs="Times New Roman"/>
          <w:lang w:eastAsia="es-DO"/>
        </w:rPr>
      </w:pPr>
    </w:p>
    <w:p w:rsidR="00422A56" w:rsidRPr="00DB18F5" w:rsidRDefault="00422A56"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El INAIPI como institución que gestiona y ofrece servicios de atención a la primera infancia, se articula con otras instituciones gubernamentales, y del sector privado, a fin de que la población de 0 a 4 </w:t>
      </w:r>
      <w:r w:rsidR="0078681C" w:rsidRPr="00DB18F5">
        <w:rPr>
          <w:rFonts w:ascii="Times New Roman" w:eastAsia="Times New Roman" w:hAnsi="Times New Roman" w:cs="Times New Roman"/>
          <w:lang w:eastAsia="es-DO"/>
        </w:rPr>
        <w:t xml:space="preserve">años de edad </w:t>
      </w:r>
      <w:r w:rsidRPr="00DB18F5">
        <w:rPr>
          <w:rFonts w:ascii="Times New Roman" w:eastAsia="Times New Roman" w:hAnsi="Times New Roman" w:cs="Times New Roman"/>
          <w:lang w:eastAsia="es-DO"/>
        </w:rPr>
        <w:t xml:space="preserve">pueda acceder a los diferentes servicios que complementan el modelo de atención integral.  Indica esto que una red de servicios está formada por un conjunto de actores articulados en pro de asegurar la integralidad de la atención a la primera infancia. </w:t>
      </w:r>
    </w:p>
    <w:p w:rsidR="00422A56" w:rsidRPr="00DB18F5" w:rsidRDefault="00422A56" w:rsidP="00C414D6">
      <w:pPr>
        <w:spacing w:after="0" w:line="240" w:lineRule="auto"/>
        <w:jc w:val="both"/>
        <w:rPr>
          <w:rFonts w:ascii="Times New Roman" w:eastAsia="Times New Roman" w:hAnsi="Times New Roman" w:cs="Times New Roman"/>
          <w:lang w:eastAsia="es-DO"/>
        </w:rPr>
      </w:pPr>
    </w:p>
    <w:p w:rsidR="00422A56" w:rsidRPr="00DB18F5" w:rsidRDefault="00422A56"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Bajo el enunciado: "</w:t>
      </w:r>
      <w:r w:rsidRPr="00DB18F5">
        <w:rPr>
          <w:rFonts w:ascii="Times New Roman" w:eastAsia="Arial" w:hAnsi="Times New Roman" w:cs="Times New Roman"/>
        </w:rPr>
        <w:t xml:space="preserve">Implementado un modelo de gestión basado en procesos eficientes que aseguren una debida provisión de servicios a toda la población y un eficaz uso de los recursos públicos", se formuló un plan operativo del año,  donde  </w:t>
      </w:r>
      <w:r w:rsidRPr="00DB18F5">
        <w:rPr>
          <w:rFonts w:ascii="Times New Roman" w:eastAsia="Times New Roman" w:hAnsi="Times New Roman" w:cs="Times New Roman"/>
          <w:lang w:eastAsia="es-DO"/>
        </w:rPr>
        <w:t xml:space="preserve">la institución programó un conjunto de productos intermedios que fortalecen la gestión institucional para consolidar el modelo de atención en las redes de servicios, y apunta a la mejora continua de los procesos internos, siendo el resultado un servicio de calidad para el beneficio de nuestros niños, niñas y sus familias.   </w:t>
      </w:r>
    </w:p>
    <w:p w:rsidR="00E04742" w:rsidRPr="00DB18F5" w:rsidRDefault="00E04742" w:rsidP="00C414D6">
      <w:pPr>
        <w:spacing w:after="0" w:line="240" w:lineRule="auto"/>
        <w:jc w:val="both"/>
        <w:rPr>
          <w:rFonts w:ascii="Times New Roman" w:eastAsia="Times New Roman" w:hAnsi="Times New Roman" w:cs="Times New Roman"/>
          <w:lang w:eastAsia="es-DO"/>
        </w:rPr>
      </w:pPr>
    </w:p>
    <w:p w:rsidR="00E04742" w:rsidRPr="00DB18F5" w:rsidRDefault="00E04742"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Como resultado de la gestión de identificación, evaluación, negociación de locales CAFI, se logró captar 107 nuevos locales, de los cuales 91 fueron alquilados y 16 cedidos, lo que implicó las </w:t>
      </w:r>
      <w:r w:rsidRPr="00DB18F5">
        <w:rPr>
          <w:rFonts w:ascii="Times New Roman" w:eastAsia="Times New Roman" w:hAnsi="Times New Roman" w:cs="Times New Roman"/>
          <w:lang w:eastAsia="es-DO"/>
        </w:rPr>
        <w:lastRenderedPageBreak/>
        <w:t>acciones de evaluación de 140 locales referidos por las diferentes áreas. Como resultado global, el INAIPI, cuenta con 154 CAFI de Gestión Directa con locales, de los puestos en funcionamientos desde el 2015 a la fecha.</w:t>
      </w:r>
    </w:p>
    <w:p w:rsidR="002414C8" w:rsidRPr="00DB18F5" w:rsidRDefault="002414C8" w:rsidP="00C414D6">
      <w:pPr>
        <w:spacing w:after="0" w:line="240" w:lineRule="auto"/>
        <w:jc w:val="both"/>
        <w:rPr>
          <w:rFonts w:ascii="Times New Roman" w:eastAsia="Times New Roman" w:hAnsi="Times New Roman" w:cs="Times New Roman"/>
          <w:lang w:eastAsia="es-DO"/>
        </w:rPr>
      </w:pPr>
    </w:p>
    <w:p w:rsidR="002414C8" w:rsidRPr="00DB18F5" w:rsidRDefault="00BA5195" w:rsidP="00C414D6">
      <w:pPr>
        <w:spacing w:after="0" w:line="240" w:lineRule="auto"/>
        <w:jc w:val="both"/>
        <w:rPr>
          <w:rFonts w:ascii="Times New Roman" w:eastAsia="Times New Roman" w:hAnsi="Times New Roman" w:cs="Times New Roman"/>
          <w:lang w:val="es-ES" w:eastAsia="es-DO"/>
        </w:rPr>
      </w:pPr>
      <w:r w:rsidRPr="00DB18F5">
        <w:rPr>
          <w:rFonts w:ascii="Times New Roman" w:eastAsia="Times New Roman" w:hAnsi="Times New Roman" w:cs="Times New Roman"/>
          <w:lang w:val="es-ES" w:eastAsia="es-DO"/>
        </w:rPr>
        <w:t>Durante el período diciembre 2016- diciembre 2017 fueron remodelados y rehabilitados 43 centros (19 CAIPI T y 21 CAFI) mejorando la condición estas estructuras y así la calidad del servicio de atención integral ofrecido a nuestros niños y niñas.</w:t>
      </w:r>
    </w:p>
    <w:p w:rsidR="009C3039" w:rsidRPr="00DB18F5" w:rsidRDefault="009C3039" w:rsidP="00C414D6">
      <w:pPr>
        <w:spacing w:after="0" w:line="240" w:lineRule="auto"/>
        <w:jc w:val="both"/>
        <w:rPr>
          <w:rFonts w:ascii="Times New Roman" w:eastAsia="Times New Roman" w:hAnsi="Times New Roman" w:cs="Times New Roman"/>
          <w:lang w:val="es-ES" w:eastAsia="es-DO"/>
        </w:rPr>
      </w:pPr>
    </w:p>
    <w:p w:rsidR="00BA5195" w:rsidRPr="00DB18F5" w:rsidRDefault="00E20B8E" w:rsidP="00C414D6">
      <w:pPr>
        <w:spacing w:after="0" w:line="240" w:lineRule="auto"/>
        <w:jc w:val="both"/>
        <w:rPr>
          <w:rFonts w:ascii="Times New Roman" w:eastAsia="Times New Roman" w:hAnsi="Times New Roman" w:cs="Times New Roman"/>
          <w:lang w:val="es-ES" w:eastAsia="es-DO"/>
        </w:rPr>
      </w:pPr>
      <w:r w:rsidRPr="00DB18F5">
        <w:rPr>
          <w:rFonts w:ascii="Times New Roman" w:eastAsia="Times New Roman" w:hAnsi="Times New Roman" w:cs="Times New Roman"/>
          <w:lang w:val="es-ES" w:eastAsia="es-DO"/>
        </w:rPr>
        <w:t>Con una inversión de RD$18,642,266.95 fueron mejoradas las condiciones de las plantas físicas de diecinueve (19) centros CAIPI migrados desde el Consejo Nacional de la Niñez (CONANI) con trabajos orientados a mejorar las condiciones de seguridad para los niños y niñas que reciben servicio en estas edificaciones.</w:t>
      </w:r>
    </w:p>
    <w:p w:rsidR="00E20B8E" w:rsidRPr="00DB18F5" w:rsidRDefault="00E20B8E" w:rsidP="00C414D6">
      <w:pPr>
        <w:spacing w:after="0" w:line="240" w:lineRule="auto"/>
        <w:jc w:val="both"/>
        <w:rPr>
          <w:rFonts w:ascii="Times New Roman" w:eastAsia="Times New Roman" w:hAnsi="Times New Roman" w:cs="Times New Roman"/>
          <w:lang w:val="es-ES" w:eastAsia="es-DO"/>
        </w:rPr>
      </w:pPr>
    </w:p>
    <w:p w:rsidR="00E20B8E" w:rsidRPr="00DB18F5" w:rsidRDefault="00AA5F47" w:rsidP="00C414D6">
      <w:pPr>
        <w:spacing w:after="0" w:line="240" w:lineRule="auto"/>
        <w:jc w:val="both"/>
        <w:rPr>
          <w:rFonts w:ascii="Times New Roman" w:eastAsia="Times New Roman" w:hAnsi="Times New Roman" w:cs="Times New Roman"/>
          <w:lang w:val="es-ES" w:eastAsia="es-DO"/>
        </w:rPr>
      </w:pPr>
      <w:r w:rsidRPr="00DB18F5">
        <w:rPr>
          <w:rFonts w:ascii="Times New Roman" w:eastAsia="Times New Roman" w:hAnsi="Times New Roman" w:cs="Times New Roman"/>
          <w:lang w:val="es-ES" w:eastAsia="es-DO"/>
        </w:rPr>
        <w:t>Con una inversión de RD$ 9,274,756.07 veintiún (21) locales CAFI fueron habilitados para el inicio del servicio de atención integral aumentando la calidad del servicio prestado.</w:t>
      </w:r>
    </w:p>
    <w:p w:rsidR="00866EA1" w:rsidRPr="00DB18F5" w:rsidRDefault="00866EA1" w:rsidP="00C414D6">
      <w:pPr>
        <w:spacing w:before="100" w:beforeAutospacing="1" w:after="100" w:afterAutospacing="1" w:line="240" w:lineRule="auto"/>
        <w:jc w:val="both"/>
        <w:rPr>
          <w:rFonts w:ascii="Times New Roman" w:eastAsia="Times New Roman" w:hAnsi="Times New Roman" w:cs="Times New Roman"/>
          <w:lang w:val="es-ES" w:eastAsia="es-DO"/>
        </w:rPr>
      </w:pPr>
      <w:r w:rsidRPr="00DB18F5">
        <w:rPr>
          <w:rFonts w:ascii="Times New Roman" w:eastAsia="Times New Roman" w:hAnsi="Times New Roman" w:cs="Times New Roman"/>
          <w:lang w:val="es-ES" w:eastAsia="es-DO"/>
        </w:rPr>
        <w:t>Durante el año 2017 hemos realizado la contratación de remozamientos necesarios para mejorar las condiciones de centros CAIPI T a nivel nacional. Con una inversión de RD$57,606,240.86 del presupuesto de la institución</w:t>
      </w:r>
    </w:p>
    <w:p w:rsidR="00D70F34" w:rsidRPr="00DB18F5" w:rsidRDefault="00D70F34" w:rsidP="00C414D6">
      <w:pPr>
        <w:spacing w:before="100" w:beforeAutospacing="1" w:after="100" w:afterAutospacing="1" w:line="240" w:lineRule="auto"/>
        <w:jc w:val="both"/>
        <w:rPr>
          <w:rFonts w:ascii="Times New Roman" w:eastAsia="Times New Roman" w:hAnsi="Times New Roman" w:cs="Times New Roman"/>
          <w:lang w:val="es-ES" w:eastAsia="es-DO"/>
        </w:rPr>
      </w:pPr>
      <w:r w:rsidRPr="00DB18F5">
        <w:rPr>
          <w:rFonts w:ascii="Times New Roman" w:eastAsia="Times New Roman" w:hAnsi="Times New Roman" w:cs="Times New Roman"/>
          <w:lang w:val="es-ES" w:eastAsia="es-DO"/>
        </w:rPr>
        <w:t>En la actualidad reciben ali</w:t>
      </w:r>
      <w:r w:rsidR="000E5963" w:rsidRPr="00DB18F5">
        <w:rPr>
          <w:rFonts w:ascii="Times New Roman" w:eastAsia="Times New Roman" w:hAnsi="Times New Roman" w:cs="Times New Roman"/>
          <w:lang w:val="es-ES" w:eastAsia="es-DO"/>
        </w:rPr>
        <w:t>mentos alrededor de 100,000 niños y niñas</w:t>
      </w:r>
      <w:r w:rsidRPr="00DB18F5">
        <w:rPr>
          <w:rFonts w:ascii="Times New Roman" w:eastAsia="Times New Roman" w:hAnsi="Times New Roman" w:cs="Times New Roman"/>
          <w:lang w:val="es-ES" w:eastAsia="es-DO"/>
        </w:rPr>
        <w:t xml:space="preserve"> en los CAIPI y CAFI a nivel nacional. El modelo de licitación de alimentos paso a ser por lotes de cada tipo de insumo, para dar más oportunidades a las pequeñas y medianas empresas a participar.</w:t>
      </w:r>
    </w:p>
    <w:p w:rsidR="00B150EF" w:rsidRPr="00F2588B" w:rsidRDefault="00D70F34" w:rsidP="00F2588B">
      <w:pPr>
        <w:spacing w:before="100" w:beforeAutospacing="1" w:after="100" w:afterAutospacing="1" w:line="240" w:lineRule="auto"/>
        <w:jc w:val="both"/>
        <w:rPr>
          <w:rFonts w:ascii="Times New Roman" w:eastAsia="Times New Roman" w:hAnsi="Times New Roman" w:cs="Times New Roman"/>
          <w:lang w:val="es-ES" w:eastAsia="es-DO"/>
        </w:rPr>
      </w:pPr>
      <w:r w:rsidRPr="00DB18F5">
        <w:rPr>
          <w:rFonts w:ascii="Times New Roman" w:eastAsia="Times New Roman" w:hAnsi="Times New Roman" w:cs="Times New Roman"/>
          <w:lang w:val="es-ES" w:eastAsia="es-DO"/>
        </w:rPr>
        <w:t>Para evitar el desperdicio de alimentos se implementó el nuevo método de distribución, se realiza mediante el Sistema de Gestión de Centros (SGC) a modo de requerimiento de cada centro, así también como el nuevo método de inventarios de insumos utilizando el SGC.</w:t>
      </w:r>
      <w:r w:rsidR="00176C6B" w:rsidRPr="00DB18F5">
        <w:rPr>
          <w:rFonts w:ascii="Times New Roman" w:eastAsia="Times New Roman" w:hAnsi="Times New Roman" w:cs="Times New Roman"/>
          <w:lang w:val="es-ES" w:eastAsia="es-DO"/>
        </w:rPr>
        <w:t xml:space="preserve">  </w:t>
      </w:r>
      <w:r w:rsidRPr="00DB18F5">
        <w:rPr>
          <w:rFonts w:ascii="Times New Roman" w:eastAsia="Times New Roman" w:hAnsi="Times New Roman" w:cs="Times New Roman"/>
          <w:lang w:val="es-ES" w:eastAsia="es-DO"/>
        </w:rPr>
        <w:t>Con este nuevo sistema se ha eficientizado el proceso de requisición de alimentos y los inventarios son más reales.</w:t>
      </w:r>
      <w:r w:rsidR="00176C6B" w:rsidRPr="00DB18F5">
        <w:rPr>
          <w:rFonts w:ascii="Times New Roman" w:eastAsia="Times New Roman" w:hAnsi="Times New Roman" w:cs="Times New Roman"/>
          <w:lang w:val="es-ES" w:eastAsia="es-DO"/>
        </w:rPr>
        <w:t xml:space="preserve">   </w:t>
      </w:r>
      <w:r w:rsidRPr="00DB18F5">
        <w:rPr>
          <w:rFonts w:ascii="Times New Roman" w:eastAsia="Times New Roman" w:hAnsi="Times New Roman" w:cs="Times New Roman"/>
          <w:lang w:val="es-ES" w:eastAsia="es-DO"/>
        </w:rPr>
        <w:t>Hasta noviembre de 2017 se han ejecutado pagos a proveedores de alimentos por un monto de RD$222,584,932.25.</w:t>
      </w:r>
    </w:p>
    <w:p w:rsidR="00F044BA" w:rsidRPr="00F2588B" w:rsidRDefault="550CF901" w:rsidP="00F2588B">
      <w:pPr>
        <w:spacing w:after="0" w:line="240" w:lineRule="auto"/>
        <w:jc w:val="both"/>
        <w:rPr>
          <w:rFonts w:ascii="Times New Roman" w:eastAsia="Times New Roman" w:hAnsi="Times New Roman" w:cs="Times New Roman"/>
          <w:b/>
          <w:sz w:val="28"/>
          <w:szCs w:val="28"/>
          <w:lang w:eastAsia="es-DO"/>
        </w:rPr>
      </w:pPr>
      <w:r w:rsidRPr="00F2588B">
        <w:rPr>
          <w:rFonts w:ascii="Times New Roman" w:eastAsia="Times New Roman" w:hAnsi="Times New Roman" w:cs="Times New Roman"/>
          <w:b/>
          <w:sz w:val="28"/>
          <w:szCs w:val="28"/>
          <w:lang w:eastAsia="es-DO"/>
        </w:rPr>
        <w:t>b) Indicadores de Gestión</w:t>
      </w:r>
    </w:p>
    <w:p w:rsidR="00F2588B" w:rsidRDefault="00F2588B" w:rsidP="00F2588B">
      <w:pPr>
        <w:spacing w:after="0" w:line="240" w:lineRule="auto"/>
        <w:jc w:val="both"/>
        <w:rPr>
          <w:rFonts w:ascii="Times New Roman" w:eastAsia="Times New Roman" w:hAnsi="Times New Roman" w:cs="Times New Roman"/>
          <w:b/>
          <w:lang w:eastAsia="es-DO"/>
        </w:rPr>
      </w:pPr>
    </w:p>
    <w:p w:rsidR="00F044BA" w:rsidRPr="00F2588B" w:rsidRDefault="550CF901" w:rsidP="00F2588B">
      <w:pPr>
        <w:spacing w:after="0" w:line="240" w:lineRule="auto"/>
        <w:jc w:val="both"/>
        <w:rPr>
          <w:rFonts w:ascii="Times New Roman" w:eastAsia="Times New Roman" w:hAnsi="Times New Roman" w:cs="Times New Roman"/>
          <w:b/>
          <w:color w:val="808080" w:themeColor="background1" w:themeShade="80"/>
          <w:sz w:val="24"/>
          <w:szCs w:val="24"/>
          <w:lang w:eastAsia="es-DO"/>
        </w:rPr>
      </w:pPr>
      <w:r w:rsidRPr="00F2588B">
        <w:rPr>
          <w:rFonts w:ascii="Times New Roman" w:eastAsia="Times New Roman" w:hAnsi="Times New Roman" w:cs="Times New Roman"/>
          <w:b/>
          <w:color w:val="808080" w:themeColor="background1" w:themeShade="80"/>
          <w:sz w:val="24"/>
          <w:szCs w:val="24"/>
          <w:lang w:eastAsia="es-DO"/>
        </w:rPr>
        <w:t>1.</w:t>
      </w:r>
      <w:r w:rsidR="00F2588B" w:rsidRPr="00F2588B">
        <w:rPr>
          <w:rFonts w:ascii="Times New Roman" w:eastAsia="Times New Roman" w:hAnsi="Times New Roman" w:cs="Times New Roman"/>
          <w:b/>
          <w:color w:val="808080" w:themeColor="background1" w:themeShade="80"/>
          <w:sz w:val="24"/>
          <w:szCs w:val="24"/>
          <w:lang w:eastAsia="es-DO"/>
        </w:rPr>
        <w:t>-</w:t>
      </w:r>
      <w:r w:rsidRPr="00F2588B">
        <w:rPr>
          <w:rFonts w:ascii="Times New Roman" w:eastAsia="Times New Roman" w:hAnsi="Times New Roman" w:cs="Times New Roman"/>
          <w:b/>
          <w:color w:val="808080" w:themeColor="background1" w:themeShade="80"/>
          <w:sz w:val="24"/>
          <w:szCs w:val="24"/>
          <w:lang w:eastAsia="es-DO"/>
        </w:rPr>
        <w:t>Perspectiva Estratégica</w:t>
      </w:r>
    </w:p>
    <w:p w:rsidR="00F2588B" w:rsidRDefault="00F2588B" w:rsidP="00F2588B">
      <w:pPr>
        <w:spacing w:after="0" w:line="240" w:lineRule="auto"/>
        <w:jc w:val="both"/>
        <w:rPr>
          <w:rFonts w:ascii="Times New Roman" w:eastAsia="Times New Roman" w:hAnsi="Times New Roman" w:cs="Times New Roman"/>
          <w:b/>
          <w:lang w:eastAsia="es-DO"/>
        </w:rPr>
      </w:pPr>
    </w:p>
    <w:p w:rsidR="00F044BA" w:rsidRPr="00DB18F5" w:rsidRDefault="550CF901" w:rsidP="00F2588B">
      <w:p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i. Metas Presidenciales</w:t>
      </w:r>
    </w:p>
    <w:p w:rsidR="00F044BA" w:rsidRPr="00DB18F5" w:rsidRDefault="550CF901"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Para el año 2017, las metas presidenciales proyectadas en el Plan Plurianual del Sector </w:t>
      </w:r>
      <w:r w:rsidR="00183FE5" w:rsidRPr="00DB18F5">
        <w:rPr>
          <w:rFonts w:ascii="Times New Roman" w:eastAsia="Times New Roman" w:hAnsi="Times New Roman" w:cs="Times New Roman"/>
          <w:lang w:eastAsia="es-DO"/>
        </w:rPr>
        <w:t>P</w:t>
      </w:r>
      <w:r w:rsidRPr="00DB18F5">
        <w:rPr>
          <w:rFonts w:ascii="Times New Roman" w:eastAsia="Times New Roman" w:hAnsi="Times New Roman" w:cs="Times New Roman"/>
          <w:lang w:eastAsia="es-DO"/>
        </w:rPr>
        <w:t xml:space="preserve">úblico, apuntan a los siguientes </w:t>
      </w:r>
      <w:r w:rsidR="00665903" w:rsidRPr="00DB18F5">
        <w:rPr>
          <w:rFonts w:ascii="Times New Roman" w:eastAsia="Times New Roman" w:hAnsi="Times New Roman" w:cs="Times New Roman"/>
          <w:lang w:eastAsia="es-DO"/>
        </w:rPr>
        <w:t>productos</w:t>
      </w:r>
      <w:r w:rsidRPr="00DB18F5">
        <w:rPr>
          <w:rFonts w:ascii="Times New Roman" w:eastAsia="Times New Roman" w:hAnsi="Times New Roman" w:cs="Times New Roman"/>
          <w:lang w:eastAsia="es-DO"/>
        </w:rPr>
        <w:t>:</w:t>
      </w:r>
    </w:p>
    <w:p w:rsidR="00F044BA" w:rsidRPr="00DB18F5" w:rsidRDefault="00F044BA" w:rsidP="00C414D6">
      <w:pPr>
        <w:spacing w:after="0" w:line="240" w:lineRule="auto"/>
        <w:jc w:val="both"/>
        <w:rPr>
          <w:rFonts w:ascii="Times New Roman" w:eastAsia="Times New Roman" w:hAnsi="Times New Roman" w:cs="Times New Roman"/>
          <w:lang w:eastAsia="es-DO"/>
        </w:rPr>
      </w:pPr>
    </w:p>
    <w:p w:rsidR="00F044BA" w:rsidRPr="00DB18F5" w:rsidRDefault="550CF901" w:rsidP="00C414D6">
      <w:pPr>
        <w:pStyle w:val="Prrafodelista"/>
        <w:numPr>
          <w:ilvl w:val="0"/>
          <w:numId w:val="4"/>
        </w:numPr>
        <w:spacing w:after="0" w:line="240" w:lineRule="auto"/>
        <w:jc w:val="both"/>
        <w:rPr>
          <w:rFonts w:ascii="Times New Roman" w:hAnsi="Times New Roman" w:cs="Times New Roman"/>
        </w:rPr>
      </w:pPr>
      <w:r w:rsidRPr="00DB18F5">
        <w:rPr>
          <w:rFonts w:ascii="Times New Roman" w:eastAsia="Franklin Gothic Book" w:hAnsi="Times New Roman" w:cs="Times New Roman"/>
        </w:rPr>
        <w:t xml:space="preserve">Servicios de Atención Integral a la Primera Infancia para 241,297 Niños y Niñas de 0 a 4 años de edad. </w:t>
      </w:r>
    </w:p>
    <w:p w:rsidR="00F044BA" w:rsidRPr="00DB18F5" w:rsidRDefault="550CF901" w:rsidP="00C414D6">
      <w:pPr>
        <w:pStyle w:val="Prrafodelista"/>
        <w:numPr>
          <w:ilvl w:val="0"/>
          <w:numId w:val="4"/>
        </w:numPr>
        <w:spacing w:after="0" w:line="240" w:lineRule="auto"/>
        <w:jc w:val="both"/>
        <w:rPr>
          <w:rFonts w:ascii="Times New Roman" w:hAnsi="Times New Roman" w:cs="Times New Roman"/>
        </w:rPr>
      </w:pPr>
      <w:r w:rsidRPr="00DB18F5">
        <w:rPr>
          <w:rFonts w:ascii="Times New Roman" w:eastAsia="Franklin Gothic Book" w:hAnsi="Times New Roman" w:cs="Times New Roman"/>
        </w:rPr>
        <w:t>Formación continua para 10,289 personas en Atención a la Primera Infancia.</w:t>
      </w:r>
    </w:p>
    <w:p w:rsidR="00F044BA" w:rsidRPr="00DB18F5" w:rsidRDefault="550CF901" w:rsidP="00C414D6">
      <w:pPr>
        <w:pStyle w:val="Prrafodelista"/>
        <w:numPr>
          <w:ilvl w:val="0"/>
          <w:numId w:val="4"/>
        </w:numPr>
        <w:spacing w:after="0" w:line="240" w:lineRule="auto"/>
        <w:jc w:val="both"/>
        <w:rPr>
          <w:rFonts w:ascii="Times New Roman" w:hAnsi="Times New Roman" w:cs="Times New Roman"/>
        </w:rPr>
      </w:pPr>
      <w:r w:rsidRPr="00DB18F5">
        <w:rPr>
          <w:rFonts w:ascii="Times New Roman" w:eastAsia="Franklin Gothic Book" w:hAnsi="Times New Roman" w:cs="Times New Roman"/>
        </w:rPr>
        <w:t>Habilitación de 343 Centro de Atención a la Infancia y la Familia</w:t>
      </w:r>
    </w:p>
    <w:p w:rsidR="00F044BA" w:rsidRPr="00DB18F5" w:rsidRDefault="00F044BA" w:rsidP="00C414D6">
      <w:pPr>
        <w:spacing w:after="0" w:line="240" w:lineRule="auto"/>
        <w:jc w:val="both"/>
        <w:rPr>
          <w:rFonts w:ascii="Times New Roman" w:eastAsia="Franklin Gothic Book" w:hAnsi="Times New Roman" w:cs="Times New Roman"/>
        </w:rPr>
      </w:pPr>
    </w:p>
    <w:p w:rsidR="00665903" w:rsidRPr="00DB18F5" w:rsidRDefault="550CF901" w:rsidP="00C414D6">
      <w:pPr>
        <w:spacing w:after="0" w:line="240" w:lineRule="auto"/>
        <w:jc w:val="both"/>
        <w:rPr>
          <w:rFonts w:ascii="Times New Roman" w:eastAsia="Franklin Gothic Book" w:hAnsi="Times New Roman" w:cs="Times New Roman"/>
        </w:rPr>
      </w:pPr>
      <w:r w:rsidRPr="00DB18F5">
        <w:rPr>
          <w:rFonts w:ascii="Times New Roman" w:eastAsia="Franklin Gothic Book" w:hAnsi="Times New Roman" w:cs="Times New Roman"/>
        </w:rPr>
        <w:t xml:space="preserve">En relación al primer producto, </w:t>
      </w:r>
      <w:r w:rsidR="00796482" w:rsidRPr="00DB18F5">
        <w:rPr>
          <w:rFonts w:ascii="Times New Roman" w:eastAsia="Franklin Gothic Book" w:hAnsi="Times New Roman" w:cs="Times New Roman"/>
        </w:rPr>
        <w:t xml:space="preserve">al cierre del 2017 hemos atendido un total de 169,988 niños y niñas.  Esto es </w:t>
      </w:r>
      <w:r w:rsidR="005D1BAF" w:rsidRPr="00DB18F5">
        <w:rPr>
          <w:rFonts w:ascii="Times New Roman" w:eastAsia="Franklin Gothic Book" w:hAnsi="Times New Roman" w:cs="Times New Roman"/>
        </w:rPr>
        <w:t>la cantidad de niños que hemos inscrito desde 2015 y hasta el 2017.   Esta población se mantiene varios años en nuestros servicios,</w:t>
      </w:r>
      <w:r w:rsidR="0041258B" w:rsidRPr="00DB18F5">
        <w:rPr>
          <w:rFonts w:ascii="Times New Roman" w:eastAsia="Franklin Gothic Book" w:hAnsi="Times New Roman" w:cs="Times New Roman"/>
        </w:rPr>
        <w:t xml:space="preserve"> </w:t>
      </w:r>
      <w:r w:rsidR="003F7637" w:rsidRPr="00DB18F5">
        <w:rPr>
          <w:rFonts w:ascii="Times New Roman" w:eastAsia="Franklin Gothic Book" w:hAnsi="Times New Roman" w:cs="Times New Roman"/>
        </w:rPr>
        <w:t xml:space="preserve">por lo que en la medida que ampliamos cobertura a nivel </w:t>
      </w:r>
      <w:r w:rsidR="00E07D8B" w:rsidRPr="00DB18F5">
        <w:rPr>
          <w:rFonts w:ascii="Times New Roman" w:eastAsia="Franklin Gothic Book" w:hAnsi="Times New Roman" w:cs="Times New Roman"/>
        </w:rPr>
        <w:t>nacional, también</w:t>
      </w:r>
      <w:r w:rsidR="003F7637" w:rsidRPr="00DB18F5">
        <w:rPr>
          <w:rFonts w:ascii="Times New Roman" w:eastAsia="Franklin Gothic Book" w:hAnsi="Times New Roman" w:cs="Times New Roman"/>
        </w:rPr>
        <w:t xml:space="preserve"> </w:t>
      </w:r>
      <w:r w:rsidR="00C73AB1" w:rsidRPr="00DB18F5">
        <w:rPr>
          <w:rFonts w:ascii="Times New Roman" w:eastAsia="Franklin Gothic Book" w:hAnsi="Times New Roman" w:cs="Times New Roman"/>
        </w:rPr>
        <w:t>generamos cupo por rotación al grado pre</w:t>
      </w:r>
      <w:r w:rsidR="00750CB2" w:rsidRPr="00DB18F5">
        <w:rPr>
          <w:rFonts w:ascii="Times New Roman" w:eastAsia="Franklin Gothic Book" w:hAnsi="Times New Roman" w:cs="Times New Roman"/>
        </w:rPr>
        <w:t xml:space="preserve">-primario.    Este número de niños y niñas atendidos representa el </w:t>
      </w:r>
      <w:r w:rsidR="00E07D8B" w:rsidRPr="00DB18F5">
        <w:rPr>
          <w:rFonts w:ascii="Times New Roman" w:eastAsia="Franklin Gothic Book" w:hAnsi="Times New Roman" w:cs="Times New Roman"/>
        </w:rPr>
        <w:t xml:space="preserve">70.44% </w:t>
      </w:r>
      <w:r w:rsidR="00665903" w:rsidRPr="00DB18F5">
        <w:rPr>
          <w:rFonts w:ascii="Times New Roman" w:eastAsia="Franklin Gothic Book" w:hAnsi="Times New Roman" w:cs="Times New Roman"/>
        </w:rPr>
        <w:t>logrado</w:t>
      </w:r>
      <w:r w:rsidR="00E07D8B" w:rsidRPr="00DB18F5">
        <w:rPr>
          <w:rFonts w:ascii="Times New Roman" w:eastAsia="Franklin Gothic Book" w:hAnsi="Times New Roman" w:cs="Times New Roman"/>
        </w:rPr>
        <w:t>.</w:t>
      </w:r>
      <w:r w:rsidR="005D1BAF" w:rsidRPr="00DB18F5">
        <w:rPr>
          <w:rFonts w:ascii="Times New Roman" w:eastAsia="Franklin Gothic Book" w:hAnsi="Times New Roman" w:cs="Times New Roman"/>
        </w:rPr>
        <w:t xml:space="preserve"> </w:t>
      </w:r>
      <w:r w:rsidR="00E07D8B" w:rsidRPr="00DB18F5">
        <w:rPr>
          <w:rFonts w:ascii="Times New Roman" w:eastAsia="Franklin Gothic Book" w:hAnsi="Times New Roman" w:cs="Times New Roman"/>
        </w:rPr>
        <w:t xml:space="preserve">  </w:t>
      </w:r>
    </w:p>
    <w:p w:rsidR="00665903" w:rsidRPr="00DB18F5" w:rsidRDefault="00665903" w:rsidP="00C414D6">
      <w:pPr>
        <w:spacing w:after="0" w:line="240" w:lineRule="auto"/>
        <w:jc w:val="both"/>
        <w:rPr>
          <w:rFonts w:ascii="Times New Roman" w:eastAsia="Franklin Gothic Book" w:hAnsi="Times New Roman" w:cs="Times New Roman"/>
        </w:rPr>
      </w:pPr>
    </w:p>
    <w:p w:rsidR="00440A5F" w:rsidRPr="00DB18F5" w:rsidRDefault="00E07D8B" w:rsidP="00C414D6">
      <w:pPr>
        <w:spacing w:after="0" w:line="240" w:lineRule="auto"/>
        <w:jc w:val="both"/>
        <w:rPr>
          <w:rFonts w:ascii="Times New Roman" w:eastAsia="Franklin Gothic Book" w:hAnsi="Times New Roman" w:cs="Times New Roman"/>
        </w:rPr>
      </w:pPr>
      <w:r w:rsidRPr="00DB18F5">
        <w:rPr>
          <w:rFonts w:ascii="Times New Roman" w:eastAsia="Franklin Gothic Book" w:hAnsi="Times New Roman" w:cs="Times New Roman"/>
        </w:rPr>
        <w:t xml:space="preserve"> </w:t>
      </w:r>
      <w:r w:rsidR="00665903" w:rsidRPr="00DB18F5">
        <w:rPr>
          <w:rFonts w:ascii="Times New Roman" w:eastAsia="Franklin Gothic Book" w:hAnsi="Times New Roman" w:cs="Times New Roman"/>
        </w:rPr>
        <w:t xml:space="preserve">El segundo </w:t>
      </w:r>
      <w:r w:rsidR="004860AD" w:rsidRPr="00DB18F5">
        <w:rPr>
          <w:rFonts w:ascii="Times New Roman" w:eastAsia="Franklin Gothic Book" w:hAnsi="Times New Roman" w:cs="Times New Roman"/>
        </w:rPr>
        <w:t>producto, es</w:t>
      </w:r>
      <w:r w:rsidR="00665903" w:rsidRPr="00DB18F5">
        <w:rPr>
          <w:rFonts w:ascii="Times New Roman" w:eastAsia="Franklin Gothic Book" w:hAnsi="Times New Roman" w:cs="Times New Roman"/>
        </w:rPr>
        <w:t xml:space="preserve"> intermedio y está relacionado directamente con la puesta en funcionamiento de los servicios</w:t>
      </w:r>
      <w:r w:rsidR="004860AD" w:rsidRPr="00DB18F5">
        <w:rPr>
          <w:rFonts w:ascii="Times New Roman" w:eastAsia="Franklin Gothic Book" w:hAnsi="Times New Roman" w:cs="Times New Roman"/>
        </w:rPr>
        <w:t xml:space="preserve">, ya </w:t>
      </w:r>
      <w:r w:rsidR="00B53262" w:rsidRPr="00DB18F5">
        <w:rPr>
          <w:rFonts w:ascii="Times New Roman" w:eastAsia="Franklin Gothic Book" w:hAnsi="Times New Roman" w:cs="Times New Roman"/>
        </w:rPr>
        <w:t>que la</w:t>
      </w:r>
      <w:r w:rsidR="004860AD" w:rsidRPr="00DB18F5">
        <w:rPr>
          <w:rFonts w:ascii="Times New Roman" w:eastAsia="Franklin Gothic Book" w:hAnsi="Times New Roman" w:cs="Times New Roman"/>
        </w:rPr>
        <w:t xml:space="preserve"> formación continua de personal que ofrece </w:t>
      </w:r>
      <w:r w:rsidR="00FC04B3" w:rsidRPr="00DB18F5">
        <w:rPr>
          <w:rFonts w:ascii="Times New Roman" w:eastAsia="Franklin Gothic Book" w:hAnsi="Times New Roman" w:cs="Times New Roman"/>
        </w:rPr>
        <w:t>la</w:t>
      </w:r>
      <w:r w:rsidR="004860AD" w:rsidRPr="00DB18F5">
        <w:rPr>
          <w:rFonts w:ascii="Times New Roman" w:eastAsia="Franklin Gothic Book" w:hAnsi="Times New Roman" w:cs="Times New Roman"/>
        </w:rPr>
        <w:t xml:space="preserve"> atención es la gran apuesta de calidad que pr</w:t>
      </w:r>
      <w:r w:rsidR="00AF7B48" w:rsidRPr="00DB18F5">
        <w:rPr>
          <w:rFonts w:ascii="Times New Roman" w:eastAsia="Franklin Gothic Book" w:hAnsi="Times New Roman" w:cs="Times New Roman"/>
        </w:rPr>
        <w:t xml:space="preserve">esenta el modelo.   En ese </w:t>
      </w:r>
      <w:r w:rsidR="00B53262" w:rsidRPr="00DB18F5">
        <w:rPr>
          <w:rFonts w:ascii="Times New Roman" w:eastAsia="Franklin Gothic Book" w:hAnsi="Times New Roman" w:cs="Times New Roman"/>
        </w:rPr>
        <w:t>sentido, cada</w:t>
      </w:r>
      <w:r w:rsidR="00AF7B48" w:rsidRPr="00DB18F5">
        <w:rPr>
          <w:rFonts w:ascii="Times New Roman" w:eastAsia="Franklin Gothic Book" w:hAnsi="Times New Roman" w:cs="Times New Roman"/>
        </w:rPr>
        <w:t xml:space="preserve"> nuevo servicio de atención</w:t>
      </w:r>
      <w:r w:rsidR="00FC04B3" w:rsidRPr="00DB18F5">
        <w:rPr>
          <w:rFonts w:ascii="Times New Roman" w:eastAsia="Franklin Gothic Book" w:hAnsi="Times New Roman" w:cs="Times New Roman"/>
        </w:rPr>
        <w:t>, cuenta</w:t>
      </w:r>
      <w:r w:rsidR="00EB6F0E" w:rsidRPr="00DB18F5">
        <w:rPr>
          <w:rFonts w:ascii="Times New Roman" w:eastAsia="Franklin Gothic Book" w:hAnsi="Times New Roman" w:cs="Times New Roman"/>
        </w:rPr>
        <w:t xml:space="preserve"> con un personal que cumple con el perfil requerido para este tipo de </w:t>
      </w:r>
      <w:r w:rsidR="007C4C93" w:rsidRPr="00DB18F5">
        <w:rPr>
          <w:rFonts w:ascii="Times New Roman" w:eastAsia="Franklin Gothic Book" w:hAnsi="Times New Roman" w:cs="Times New Roman"/>
        </w:rPr>
        <w:t>servicio, y</w:t>
      </w:r>
      <w:r w:rsidR="00EB6F0E" w:rsidRPr="00DB18F5">
        <w:rPr>
          <w:rFonts w:ascii="Times New Roman" w:eastAsia="Franklin Gothic Book" w:hAnsi="Times New Roman" w:cs="Times New Roman"/>
        </w:rPr>
        <w:t xml:space="preserve"> </w:t>
      </w:r>
      <w:r w:rsidR="00EB6F0E" w:rsidRPr="00DB18F5">
        <w:rPr>
          <w:rFonts w:ascii="Times New Roman" w:eastAsia="Franklin Gothic Book" w:hAnsi="Times New Roman" w:cs="Times New Roman"/>
        </w:rPr>
        <w:lastRenderedPageBreak/>
        <w:t xml:space="preserve">que es debidamente formado </w:t>
      </w:r>
      <w:r w:rsidR="00B53262" w:rsidRPr="00DB18F5">
        <w:rPr>
          <w:rFonts w:ascii="Times New Roman" w:eastAsia="Franklin Gothic Book" w:hAnsi="Times New Roman" w:cs="Times New Roman"/>
        </w:rPr>
        <w:t xml:space="preserve">en el modelo de </w:t>
      </w:r>
      <w:r w:rsidR="007C4C93" w:rsidRPr="00DB18F5">
        <w:rPr>
          <w:rFonts w:ascii="Times New Roman" w:eastAsia="Franklin Gothic Book" w:hAnsi="Times New Roman" w:cs="Times New Roman"/>
        </w:rPr>
        <w:t>atención, previo</w:t>
      </w:r>
      <w:r w:rsidR="00B53262" w:rsidRPr="00DB18F5">
        <w:rPr>
          <w:rFonts w:ascii="Times New Roman" w:eastAsia="Franklin Gothic Book" w:hAnsi="Times New Roman" w:cs="Times New Roman"/>
        </w:rPr>
        <w:t xml:space="preserve"> a iniciar sus labores.   </w:t>
      </w:r>
      <w:r w:rsidR="007C4C93" w:rsidRPr="00DB18F5">
        <w:rPr>
          <w:rFonts w:ascii="Times New Roman" w:eastAsia="Franklin Gothic Book" w:hAnsi="Times New Roman" w:cs="Times New Roman"/>
        </w:rPr>
        <w:t xml:space="preserve">   Al cierre del 2017, un total de </w:t>
      </w:r>
      <w:r w:rsidR="002E458E" w:rsidRPr="00DB18F5">
        <w:rPr>
          <w:rFonts w:ascii="Times New Roman" w:eastAsia="Franklin Gothic Book" w:hAnsi="Times New Roman" w:cs="Times New Roman"/>
        </w:rPr>
        <w:t>10,</w:t>
      </w:r>
      <w:r w:rsidR="007D06FB" w:rsidRPr="00DB18F5">
        <w:rPr>
          <w:rFonts w:ascii="Times New Roman" w:eastAsia="Franklin Gothic Book" w:hAnsi="Times New Roman" w:cs="Times New Roman"/>
        </w:rPr>
        <w:t>837 personas han recibido la formación en los Programas del INAIPI</w:t>
      </w:r>
      <w:r w:rsidR="00AF05C5" w:rsidRPr="00DB18F5">
        <w:rPr>
          <w:rFonts w:ascii="Times New Roman" w:eastAsia="Franklin Gothic Book" w:hAnsi="Times New Roman" w:cs="Times New Roman"/>
        </w:rPr>
        <w:t xml:space="preserve">, desde </w:t>
      </w:r>
      <w:r w:rsidR="00917CC5" w:rsidRPr="00DB18F5">
        <w:rPr>
          <w:rFonts w:ascii="Times New Roman" w:eastAsia="Franklin Gothic Book" w:hAnsi="Times New Roman" w:cs="Times New Roman"/>
        </w:rPr>
        <w:t>2015 que se iniciaron los servicios</w:t>
      </w:r>
      <w:r w:rsidR="007D06FB" w:rsidRPr="00DB18F5">
        <w:rPr>
          <w:rFonts w:ascii="Times New Roman" w:eastAsia="Franklin Gothic Book" w:hAnsi="Times New Roman" w:cs="Times New Roman"/>
        </w:rPr>
        <w:t xml:space="preserve">.  </w:t>
      </w:r>
      <w:r w:rsidR="007C0229" w:rsidRPr="00DB18F5">
        <w:rPr>
          <w:rFonts w:ascii="Times New Roman" w:eastAsia="Franklin Gothic Book" w:hAnsi="Times New Roman" w:cs="Times New Roman"/>
        </w:rPr>
        <w:t xml:space="preserve">Un punto a resaltar es que la institución ha instalado esas capacidades de atención integral en personal que actualmente no labora en los servicios del </w:t>
      </w:r>
      <w:r w:rsidR="00917CC5" w:rsidRPr="00DB18F5">
        <w:rPr>
          <w:rFonts w:ascii="Times New Roman" w:eastAsia="Franklin Gothic Book" w:hAnsi="Times New Roman" w:cs="Times New Roman"/>
        </w:rPr>
        <w:t xml:space="preserve">INAIPI, </w:t>
      </w:r>
      <w:r w:rsidR="00661E0B" w:rsidRPr="00DB18F5">
        <w:rPr>
          <w:rFonts w:ascii="Times New Roman" w:eastAsia="Franklin Gothic Book" w:hAnsi="Times New Roman" w:cs="Times New Roman"/>
        </w:rPr>
        <w:t xml:space="preserve">por lo que representa </w:t>
      </w:r>
      <w:r w:rsidR="00335D2F" w:rsidRPr="00DB18F5">
        <w:rPr>
          <w:rFonts w:ascii="Times New Roman" w:eastAsia="Franklin Gothic Book" w:hAnsi="Times New Roman" w:cs="Times New Roman"/>
        </w:rPr>
        <w:t>un impacto</w:t>
      </w:r>
      <w:r w:rsidR="00902892" w:rsidRPr="00DB18F5">
        <w:rPr>
          <w:rFonts w:ascii="Times New Roman" w:eastAsia="Franklin Gothic Book" w:hAnsi="Times New Roman" w:cs="Times New Roman"/>
        </w:rPr>
        <w:t xml:space="preserve"> </w:t>
      </w:r>
      <w:r w:rsidR="004D2B5F" w:rsidRPr="00DB18F5">
        <w:rPr>
          <w:rFonts w:ascii="Times New Roman" w:eastAsia="Franklin Gothic Book" w:hAnsi="Times New Roman" w:cs="Times New Roman"/>
        </w:rPr>
        <w:t>m</w:t>
      </w:r>
      <w:r w:rsidR="0032134B" w:rsidRPr="00DB18F5">
        <w:rPr>
          <w:rFonts w:ascii="Times New Roman" w:eastAsia="Franklin Gothic Book" w:hAnsi="Times New Roman" w:cs="Times New Roman"/>
        </w:rPr>
        <w:t xml:space="preserve">ayor </w:t>
      </w:r>
      <w:r w:rsidR="0067120B" w:rsidRPr="00DB18F5">
        <w:rPr>
          <w:rFonts w:ascii="Times New Roman" w:eastAsia="Franklin Gothic Book" w:hAnsi="Times New Roman" w:cs="Times New Roman"/>
        </w:rPr>
        <w:t>ya que, es un bien</w:t>
      </w:r>
      <w:r w:rsidR="004F7A02" w:rsidRPr="00DB18F5">
        <w:rPr>
          <w:rFonts w:ascii="Times New Roman" w:eastAsia="Franklin Gothic Book" w:hAnsi="Times New Roman" w:cs="Times New Roman"/>
        </w:rPr>
        <w:t xml:space="preserve"> intelectual que puede ser replicado</w:t>
      </w:r>
      <w:r w:rsidR="0067120B" w:rsidRPr="00DB18F5">
        <w:rPr>
          <w:rFonts w:ascii="Times New Roman" w:eastAsia="Franklin Gothic Book" w:hAnsi="Times New Roman" w:cs="Times New Roman"/>
        </w:rPr>
        <w:t xml:space="preserve"> </w:t>
      </w:r>
      <w:r w:rsidR="00B91F79" w:rsidRPr="00DB18F5">
        <w:rPr>
          <w:rFonts w:ascii="Times New Roman" w:eastAsia="Franklin Gothic Book" w:hAnsi="Times New Roman" w:cs="Times New Roman"/>
        </w:rPr>
        <w:t>e incidir</w:t>
      </w:r>
      <w:r w:rsidR="00335D2F" w:rsidRPr="00DB18F5">
        <w:rPr>
          <w:rFonts w:ascii="Times New Roman" w:eastAsia="Franklin Gothic Book" w:hAnsi="Times New Roman" w:cs="Times New Roman"/>
        </w:rPr>
        <w:t xml:space="preserve"> en otras instancias de la atención a niños y niñas</w:t>
      </w:r>
      <w:r w:rsidR="0067120B" w:rsidRPr="00DB18F5">
        <w:rPr>
          <w:rFonts w:ascii="Times New Roman" w:eastAsia="Franklin Gothic Book" w:hAnsi="Times New Roman" w:cs="Times New Roman"/>
        </w:rPr>
        <w:t>.</w:t>
      </w:r>
    </w:p>
    <w:p w:rsidR="0067120B" w:rsidRPr="00DB18F5" w:rsidRDefault="0067120B" w:rsidP="00C414D6">
      <w:pPr>
        <w:spacing w:after="0" w:line="240" w:lineRule="auto"/>
        <w:jc w:val="both"/>
        <w:rPr>
          <w:rFonts w:ascii="Times New Roman" w:eastAsia="Franklin Gothic Book" w:hAnsi="Times New Roman" w:cs="Times New Roman"/>
        </w:rPr>
      </w:pPr>
    </w:p>
    <w:p w:rsidR="00440A5F" w:rsidRPr="00DB18F5" w:rsidRDefault="00B91F79"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En el tercer </w:t>
      </w:r>
      <w:r w:rsidR="00FF5FB4" w:rsidRPr="00DB18F5">
        <w:rPr>
          <w:rFonts w:ascii="Times New Roman" w:eastAsia="Times New Roman" w:hAnsi="Times New Roman" w:cs="Times New Roman"/>
          <w:lang w:eastAsia="es-DO"/>
        </w:rPr>
        <w:t>producto, cerramos</w:t>
      </w:r>
      <w:r w:rsidRPr="00DB18F5">
        <w:rPr>
          <w:rFonts w:ascii="Times New Roman" w:eastAsia="Times New Roman" w:hAnsi="Times New Roman" w:cs="Times New Roman"/>
          <w:lang w:eastAsia="es-DO"/>
        </w:rPr>
        <w:t xml:space="preserve"> 2017 con un total de </w:t>
      </w:r>
      <w:r w:rsidR="00FF5FB4" w:rsidRPr="00DB18F5">
        <w:rPr>
          <w:rFonts w:ascii="Times New Roman" w:eastAsia="Times New Roman" w:hAnsi="Times New Roman" w:cs="Times New Roman"/>
          <w:lang w:eastAsia="es-DO"/>
        </w:rPr>
        <w:t>259 Centros de Atención a la Infancia y la Familia-</w:t>
      </w:r>
      <w:r w:rsidR="00817367" w:rsidRPr="00DB18F5">
        <w:rPr>
          <w:rFonts w:ascii="Times New Roman" w:eastAsia="Times New Roman" w:hAnsi="Times New Roman" w:cs="Times New Roman"/>
          <w:lang w:eastAsia="es-DO"/>
        </w:rPr>
        <w:t>CAFI, que</w:t>
      </w:r>
      <w:r w:rsidR="00FF5FB4" w:rsidRPr="00DB18F5">
        <w:rPr>
          <w:rFonts w:ascii="Times New Roman" w:eastAsia="Times New Roman" w:hAnsi="Times New Roman" w:cs="Times New Roman"/>
          <w:lang w:eastAsia="es-DO"/>
        </w:rPr>
        <w:t xml:space="preserve"> representa u</w:t>
      </w:r>
      <w:r w:rsidR="00EC3BFA" w:rsidRPr="00DB18F5">
        <w:rPr>
          <w:rFonts w:ascii="Times New Roman" w:eastAsia="Times New Roman" w:hAnsi="Times New Roman" w:cs="Times New Roman"/>
          <w:lang w:eastAsia="es-DO"/>
        </w:rPr>
        <w:t xml:space="preserve">n </w:t>
      </w:r>
      <w:r w:rsidR="001E6EB6" w:rsidRPr="00DB18F5">
        <w:rPr>
          <w:rFonts w:ascii="Times New Roman" w:eastAsia="Times New Roman" w:hAnsi="Times New Roman" w:cs="Times New Roman"/>
          <w:lang w:eastAsia="es-DO"/>
        </w:rPr>
        <w:t xml:space="preserve">75% de la meta lograda.  Este porcentaje </w:t>
      </w:r>
      <w:r w:rsidR="00817367" w:rsidRPr="00DB18F5">
        <w:rPr>
          <w:rFonts w:ascii="Times New Roman" w:eastAsia="Times New Roman" w:hAnsi="Times New Roman" w:cs="Times New Roman"/>
          <w:lang w:eastAsia="es-DO"/>
        </w:rPr>
        <w:t xml:space="preserve">es un logro importante en esta nueva modalidad de servicio en el </w:t>
      </w:r>
      <w:r w:rsidR="00DE3922" w:rsidRPr="00DB18F5">
        <w:rPr>
          <w:rFonts w:ascii="Times New Roman" w:eastAsia="Times New Roman" w:hAnsi="Times New Roman" w:cs="Times New Roman"/>
          <w:lang w:eastAsia="es-DO"/>
        </w:rPr>
        <w:t>país, y</w:t>
      </w:r>
      <w:r w:rsidR="00817367" w:rsidRPr="00DB18F5">
        <w:rPr>
          <w:rFonts w:ascii="Times New Roman" w:eastAsia="Times New Roman" w:hAnsi="Times New Roman" w:cs="Times New Roman"/>
          <w:lang w:eastAsia="es-DO"/>
        </w:rPr>
        <w:t xml:space="preserve"> </w:t>
      </w:r>
      <w:r w:rsidR="005404E8" w:rsidRPr="00DB18F5">
        <w:rPr>
          <w:rFonts w:ascii="Times New Roman" w:eastAsia="Times New Roman" w:hAnsi="Times New Roman" w:cs="Times New Roman"/>
          <w:lang w:eastAsia="es-DO"/>
        </w:rPr>
        <w:t xml:space="preserve">constituye un </w:t>
      </w:r>
      <w:r w:rsidR="00710F5F" w:rsidRPr="00DB18F5">
        <w:rPr>
          <w:rFonts w:ascii="Times New Roman" w:eastAsia="Times New Roman" w:hAnsi="Times New Roman" w:cs="Times New Roman"/>
          <w:lang w:eastAsia="es-DO"/>
        </w:rPr>
        <w:t>avance</w:t>
      </w:r>
      <w:r w:rsidR="005404E8" w:rsidRPr="00DB18F5">
        <w:rPr>
          <w:rFonts w:ascii="Times New Roman" w:eastAsia="Times New Roman" w:hAnsi="Times New Roman" w:cs="Times New Roman"/>
          <w:lang w:eastAsia="es-DO"/>
        </w:rPr>
        <w:t xml:space="preserve"> para lograr una atención integral en niños y niñas en su entorno familiar y comunitario.  </w:t>
      </w:r>
      <w:r w:rsidR="00710F5F" w:rsidRPr="00DB18F5">
        <w:rPr>
          <w:rFonts w:ascii="Times New Roman" w:eastAsia="Times New Roman" w:hAnsi="Times New Roman" w:cs="Times New Roman"/>
          <w:lang w:eastAsia="es-DO"/>
        </w:rPr>
        <w:t xml:space="preserve"> Una de las barreras</w:t>
      </w:r>
      <w:r w:rsidR="00F440CD" w:rsidRPr="00DB18F5">
        <w:rPr>
          <w:rFonts w:ascii="Times New Roman" w:eastAsia="Times New Roman" w:hAnsi="Times New Roman" w:cs="Times New Roman"/>
          <w:lang w:eastAsia="es-DO"/>
        </w:rPr>
        <w:t xml:space="preserve"> a superar</w:t>
      </w:r>
      <w:r w:rsidR="00710F5F" w:rsidRPr="00DB18F5">
        <w:rPr>
          <w:rFonts w:ascii="Times New Roman" w:eastAsia="Times New Roman" w:hAnsi="Times New Roman" w:cs="Times New Roman"/>
          <w:lang w:eastAsia="es-DO"/>
        </w:rPr>
        <w:t xml:space="preserve"> para concretizar </w:t>
      </w:r>
      <w:r w:rsidR="00F440CD" w:rsidRPr="00DB18F5">
        <w:rPr>
          <w:rFonts w:ascii="Times New Roman" w:eastAsia="Times New Roman" w:hAnsi="Times New Roman" w:cs="Times New Roman"/>
          <w:lang w:eastAsia="es-DO"/>
        </w:rPr>
        <w:t xml:space="preserve">alcanzar el producto en su </w:t>
      </w:r>
      <w:r w:rsidR="00DE3922" w:rsidRPr="00DB18F5">
        <w:rPr>
          <w:rFonts w:ascii="Times New Roman" w:eastAsia="Times New Roman" w:hAnsi="Times New Roman" w:cs="Times New Roman"/>
          <w:lang w:eastAsia="es-DO"/>
        </w:rPr>
        <w:t>totalidad, es</w:t>
      </w:r>
      <w:r w:rsidR="00F440CD" w:rsidRPr="00DB18F5">
        <w:rPr>
          <w:rFonts w:ascii="Times New Roman" w:eastAsia="Times New Roman" w:hAnsi="Times New Roman" w:cs="Times New Roman"/>
          <w:lang w:eastAsia="es-DO"/>
        </w:rPr>
        <w:t xml:space="preserve"> la captación y habilitación de locales que sean seguros para rec</w:t>
      </w:r>
      <w:r w:rsidR="00DE3922" w:rsidRPr="00DB18F5">
        <w:rPr>
          <w:rFonts w:ascii="Times New Roman" w:eastAsia="Times New Roman" w:hAnsi="Times New Roman" w:cs="Times New Roman"/>
          <w:lang w:eastAsia="es-DO"/>
        </w:rPr>
        <w:t>ibir a los niños y las niñas.  Pues a diferencia de los Centros de Atención Integral a la Primera Infancia-</w:t>
      </w:r>
      <w:r w:rsidR="004D1ADD" w:rsidRPr="00DB18F5">
        <w:rPr>
          <w:rFonts w:ascii="Times New Roman" w:eastAsia="Times New Roman" w:hAnsi="Times New Roman" w:cs="Times New Roman"/>
          <w:lang w:eastAsia="es-DO"/>
        </w:rPr>
        <w:t>CAIPI, los</w:t>
      </w:r>
      <w:r w:rsidR="00DE3922" w:rsidRPr="00DB18F5">
        <w:rPr>
          <w:rFonts w:ascii="Times New Roman" w:eastAsia="Times New Roman" w:hAnsi="Times New Roman" w:cs="Times New Roman"/>
          <w:lang w:eastAsia="es-DO"/>
        </w:rPr>
        <w:t xml:space="preserve"> CAFI funcionan en locales alquilados o cedidos por la </w:t>
      </w:r>
      <w:r w:rsidR="00BD4109" w:rsidRPr="00DB18F5">
        <w:rPr>
          <w:rFonts w:ascii="Times New Roman" w:eastAsia="Times New Roman" w:hAnsi="Times New Roman" w:cs="Times New Roman"/>
          <w:lang w:eastAsia="es-DO"/>
        </w:rPr>
        <w:t>comunidad, y</w:t>
      </w:r>
      <w:r w:rsidR="00DE3922" w:rsidRPr="00DB18F5">
        <w:rPr>
          <w:rFonts w:ascii="Times New Roman" w:eastAsia="Times New Roman" w:hAnsi="Times New Roman" w:cs="Times New Roman"/>
          <w:lang w:eastAsia="es-DO"/>
        </w:rPr>
        <w:t xml:space="preserve"> representa </w:t>
      </w:r>
      <w:r w:rsidR="00BD4109" w:rsidRPr="00DB18F5">
        <w:rPr>
          <w:rFonts w:ascii="Times New Roman" w:eastAsia="Times New Roman" w:hAnsi="Times New Roman" w:cs="Times New Roman"/>
          <w:lang w:eastAsia="es-DO"/>
        </w:rPr>
        <w:t>una inversión</w:t>
      </w:r>
      <w:r w:rsidR="00DE3922" w:rsidRPr="00DB18F5">
        <w:rPr>
          <w:rFonts w:ascii="Times New Roman" w:eastAsia="Times New Roman" w:hAnsi="Times New Roman" w:cs="Times New Roman"/>
          <w:lang w:eastAsia="es-DO"/>
        </w:rPr>
        <w:t xml:space="preserve"> en remozamiento y habilitació</w:t>
      </w:r>
      <w:r w:rsidR="006123A4" w:rsidRPr="00DB18F5">
        <w:rPr>
          <w:rFonts w:ascii="Times New Roman" w:eastAsia="Times New Roman" w:hAnsi="Times New Roman" w:cs="Times New Roman"/>
          <w:lang w:eastAsia="es-DO"/>
        </w:rPr>
        <w:t xml:space="preserve">n.  </w:t>
      </w:r>
    </w:p>
    <w:p w:rsidR="00440A5F" w:rsidRPr="00DB18F5" w:rsidRDefault="00440A5F" w:rsidP="00C414D6">
      <w:pPr>
        <w:spacing w:after="0" w:line="240" w:lineRule="auto"/>
        <w:ind w:left="1416" w:firstLine="708"/>
        <w:jc w:val="both"/>
        <w:rPr>
          <w:rFonts w:ascii="Times New Roman" w:eastAsia="Times New Roman" w:hAnsi="Times New Roman" w:cs="Times New Roman"/>
          <w:lang w:eastAsia="es-DO"/>
        </w:rPr>
      </w:pPr>
    </w:p>
    <w:p w:rsidR="00F044BA" w:rsidRPr="00F2588B" w:rsidRDefault="550CF901" w:rsidP="00F2588B">
      <w:pPr>
        <w:spacing w:after="0" w:line="240" w:lineRule="auto"/>
        <w:jc w:val="both"/>
        <w:rPr>
          <w:rFonts w:ascii="Times New Roman" w:eastAsia="Times New Roman" w:hAnsi="Times New Roman" w:cs="Times New Roman"/>
          <w:b/>
          <w:lang w:eastAsia="es-DO"/>
        </w:rPr>
      </w:pPr>
      <w:r w:rsidRPr="00F2588B">
        <w:rPr>
          <w:rFonts w:ascii="Times New Roman" w:eastAsia="Times New Roman" w:hAnsi="Times New Roman" w:cs="Times New Roman"/>
          <w:b/>
          <w:lang w:eastAsia="es-DO"/>
        </w:rPr>
        <w:t>ii. Índice Uso TIC e Implementación Gobierno Electrónico</w:t>
      </w:r>
    </w:p>
    <w:p w:rsidR="550CF901" w:rsidRPr="00DB18F5" w:rsidRDefault="550CF901" w:rsidP="00C414D6">
      <w:pPr>
        <w:spacing w:after="0" w:line="240" w:lineRule="auto"/>
        <w:ind w:left="1416" w:firstLine="708"/>
        <w:jc w:val="both"/>
        <w:rPr>
          <w:rFonts w:ascii="Times New Roman" w:eastAsia="Times New Roman" w:hAnsi="Times New Roman" w:cs="Times New Roman"/>
          <w:lang w:eastAsia="es-DO"/>
        </w:rPr>
      </w:pPr>
    </w:p>
    <w:p w:rsidR="550CF901" w:rsidRPr="00DB18F5" w:rsidRDefault="550CF901" w:rsidP="00C414D6">
      <w:pPr>
        <w:spacing w:after="0" w:line="240" w:lineRule="auto"/>
        <w:ind w:left="1416" w:firstLine="708"/>
        <w:jc w:val="both"/>
        <w:rPr>
          <w:rFonts w:ascii="Times New Roman" w:eastAsia="Times New Roman" w:hAnsi="Times New Roman" w:cs="Times New Roman"/>
          <w:lang w:eastAsia="es-DO"/>
        </w:rPr>
      </w:pPr>
    </w:p>
    <w:p w:rsidR="00EF6691" w:rsidRPr="00DB18F5" w:rsidRDefault="00782C96" w:rsidP="00C414D6">
      <w:pPr>
        <w:spacing w:after="0" w:line="240" w:lineRule="auto"/>
        <w:jc w:val="both"/>
        <w:rPr>
          <w:rFonts w:ascii="Times New Roman" w:eastAsia="Franklin Gothic Book" w:hAnsi="Times New Roman" w:cs="Times New Roman"/>
        </w:rPr>
      </w:pPr>
      <w:r w:rsidRPr="00DB18F5">
        <w:rPr>
          <w:rFonts w:ascii="Times New Roman" w:eastAsia="Franklin Gothic Book" w:hAnsi="Times New Roman" w:cs="Times New Roman"/>
        </w:rPr>
        <w:t>El INAIPI ha</w:t>
      </w:r>
      <w:r w:rsidR="00EF6691" w:rsidRPr="00DB18F5">
        <w:rPr>
          <w:rFonts w:ascii="Times New Roman" w:eastAsia="Franklin Gothic Book" w:hAnsi="Times New Roman" w:cs="Times New Roman"/>
        </w:rPr>
        <w:t xml:space="preserve"> desarrollado un</w:t>
      </w:r>
      <w:r w:rsidR="007607DA" w:rsidRPr="00DB18F5">
        <w:rPr>
          <w:rFonts w:ascii="Times New Roman" w:eastAsia="Franklin Gothic Book" w:hAnsi="Times New Roman" w:cs="Times New Roman"/>
        </w:rPr>
        <w:t xml:space="preserve"> nuevo portal web </w:t>
      </w:r>
      <w:r w:rsidR="00EF6691" w:rsidRPr="00DB18F5">
        <w:rPr>
          <w:rFonts w:ascii="Times New Roman" w:eastAsia="Franklin Gothic Book" w:hAnsi="Times New Roman" w:cs="Times New Roman"/>
        </w:rPr>
        <w:t>acorde a los estándares de diseño de vanguardia y regido bajo las normativas de la Oficina Presidencial de Tecnologías de la Información y Co</w:t>
      </w:r>
      <w:r w:rsidR="007607DA" w:rsidRPr="00DB18F5">
        <w:rPr>
          <w:rFonts w:ascii="Times New Roman" w:eastAsia="Franklin Gothic Book" w:hAnsi="Times New Roman" w:cs="Times New Roman"/>
        </w:rPr>
        <w:t>municaciones (OPTIC). Actualmente han sido obtenidas</w:t>
      </w:r>
      <w:r w:rsidR="00EF6691" w:rsidRPr="00DB18F5">
        <w:rPr>
          <w:rFonts w:ascii="Times New Roman" w:eastAsia="Franklin Gothic Book" w:hAnsi="Times New Roman" w:cs="Times New Roman"/>
        </w:rPr>
        <w:t xml:space="preserve"> las certificaciones NORTIC A3:2014, NORTIC E1:2014 y </w:t>
      </w:r>
      <w:r w:rsidR="00C226C1" w:rsidRPr="00DB18F5">
        <w:rPr>
          <w:rFonts w:ascii="Times New Roman" w:eastAsia="Franklin Gothic Book" w:hAnsi="Times New Roman" w:cs="Times New Roman"/>
        </w:rPr>
        <w:t>se está</w:t>
      </w:r>
      <w:r w:rsidR="00EF6691" w:rsidRPr="00DB18F5">
        <w:rPr>
          <w:rFonts w:ascii="Times New Roman" w:eastAsia="Franklin Gothic Book" w:hAnsi="Times New Roman" w:cs="Times New Roman"/>
        </w:rPr>
        <w:t xml:space="preserve"> en</w:t>
      </w:r>
      <w:r w:rsidR="00C226C1" w:rsidRPr="00DB18F5">
        <w:rPr>
          <w:rFonts w:ascii="Times New Roman" w:eastAsia="Franklin Gothic Book" w:hAnsi="Times New Roman" w:cs="Times New Roman"/>
        </w:rPr>
        <w:t xml:space="preserve"> el</w:t>
      </w:r>
      <w:r w:rsidR="00EF6691" w:rsidRPr="00DB18F5">
        <w:rPr>
          <w:rFonts w:ascii="Times New Roman" w:eastAsia="Franklin Gothic Book" w:hAnsi="Times New Roman" w:cs="Times New Roman"/>
        </w:rPr>
        <w:t xml:space="preserve"> proceso de</w:t>
      </w:r>
      <w:r w:rsidR="00440A5F" w:rsidRPr="00DB18F5">
        <w:rPr>
          <w:rFonts w:ascii="Times New Roman" w:eastAsia="Franklin Gothic Book" w:hAnsi="Times New Roman" w:cs="Times New Roman"/>
        </w:rPr>
        <w:t xml:space="preserve"> </w:t>
      </w:r>
      <w:r w:rsidR="00EF6691" w:rsidRPr="00DB18F5">
        <w:rPr>
          <w:rFonts w:ascii="Times New Roman" w:eastAsia="Franklin Gothic Book" w:hAnsi="Times New Roman" w:cs="Times New Roman"/>
        </w:rPr>
        <w:t xml:space="preserve">auditoría para obtener la NORTIC A2:2016.  La URL para dicho portal es </w:t>
      </w:r>
      <w:hyperlink r:id="rId9">
        <w:r w:rsidR="04373A15" w:rsidRPr="00DB18F5">
          <w:rPr>
            <w:rFonts w:ascii="Times New Roman" w:eastAsia="Franklin Gothic Book" w:hAnsi="Times New Roman" w:cs="Times New Roman"/>
          </w:rPr>
          <w:t>https://www.inaipi.gob.do/</w:t>
        </w:r>
      </w:hyperlink>
    </w:p>
    <w:p w:rsidR="00EF6691" w:rsidRPr="00DB18F5" w:rsidRDefault="00EF6691" w:rsidP="00C414D6">
      <w:pPr>
        <w:spacing w:after="0" w:line="240" w:lineRule="auto"/>
        <w:jc w:val="both"/>
        <w:rPr>
          <w:rFonts w:ascii="Times New Roman" w:eastAsia="Franklin Gothic Book" w:hAnsi="Times New Roman" w:cs="Times New Roman"/>
        </w:rPr>
      </w:pPr>
    </w:p>
    <w:p w:rsidR="00543DA7" w:rsidRPr="00DB18F5" w:rsidRDefault="00C226C1" w:rsidP="00C414D6">
      <w:pPr>
        <w:spacing w:after="0" w:line="240" w:lineRule="auto"/>
        <w:jc w:val="both"/>
        <w:rPr>
          <w:rFonts w:ascii="Times New Roman" w:eastAsia="Franklin Gothic Book" w:hAnsi="Times New Roman" w:cs="Times New Roman"/>
        </w:rPr>
      </w:pPr>
      <w:r w:rsidRPr="00DB18F5">
        <w:rPr>
          <w:rFonts w:ascii="Times New Roman" w:eastAsia="Franklin Gothic Book" w:hAnsi="Times New Roman" w:cs="Times New Roman"/>
        </w:rPr>
        <w:t>Se está</w:t>
      </w:r>
      <w:r w:rsidR="00686D21" w:rsidRPr="00DB18F5">
        <w:rPr>
          <w:rFonts w:ascii="Times New Roman" w:eastAsia="Franklin Gothic Book" w:hAnsi="Times New Roman" w:cs="Times New Roman"/>
        </w:rPr>
        <w:t xml:space="preserve"> a la espera de la evaluación programada para enero de 2018 con el fin de</w:t>
      </w:r>
      <w:r w:rsidR="00A871B0" w:rsidRPr="00DB18F5">
        <w:rPr>
          <w:rFonts w:ascii="Times New Roman" w:eastAsia="Franklin Gothic Book" w:hAnsi="Times New Roman" w:cs="Times New Roman"/>
        </w:rPr>
        <w:t xml:space="preserve"> conocer el</w:t>
      </w:r>
      <w:r w:rsidR="00EF6691" w:rsidRPr="00DB18F5">
        <w:rPr>
          <w:rFonts w:ascii="Times New Roman" w:eastAsia="Franklin Gothic Book" w:hAnsi="Times New Roman" w:cs="Times New Roman"/>
        </w:rPr>
        <w:t xml:space="preserve"> Índice de Uso de TIC e Implementación de Gobierno Electrónico</w:t>
      </w:r>
      <w:r w:rsidR="00A871B0" w:rsidRPr="00DB18F5">
        <w:rPr>
          <w:rFonts w:ascii="Times New Roman" w:eastAsia="Franklin Gothic Book" w:hAnsi="Times New Roman" w:cs="Times New Roman"/>
        </w:rPr>
        <w:t xml:space="preserve"> en el Instituto</w:t>
      </w:r>
      <w:r w:rsidR="00EF6691" w:rsidRPr="00DB18F5">
        <w:rPr>
          <w:rFonts w:ascii="Times New Roman" w:eastAsia="Franklin Gothic Book" w:hAnsi="Times New Roman" w:cs="Times New Roman"/>
        </w:rPr>
        <w:t>.</w:t>
      </w:r>
    </w:p>
    <w:p w:rsidR="00543DA7" w:rsidRPr="00DB18F5" w:rsidRDefault="00543DA7" w:rsidP="00C414D6">
      <w:pPr>
        <w:spacing w:after="0" w:line="240" w:lineRule="auto"/>
        <w:ind w:left="1416" w:firstLine="708"/>
        <w:jc w:val="both"/>
        <w:rPr>
          <w:rFonts w:ascii="Times New Roman" w:eastAsia="Times New Roman" w:hAnsi="Times New Roman" w:cs="Times New Roman"/>
          <w:lang w:eastAsia="es-DO"/>
        </w:rPr>
      </w:pPr>
    </w:p>
    <w:p w:rsidR="550CF901" w:rsidRPr="00DB18F5" w:rsidRDefault="550CF901" w:rsidP="00C414D6">
      <w:pPr>
        <w:spacing w:after="0" w:line="240" w:lineRule="auto"/>
        <w:ind w:left="1416" w:firstLine="708"/>
        <w:jc w:val="both"/>
        <w:rPr>
          <w:rFonts w:ascii="Times New Roman" w:eastAsia="Times New Roman" w:hAnsi="Times New Roman" w:cs="Times New Roman"/>
          <w:lang w:eastAsia="es-DO"/>
        </w:rPr>
      </w:pPr>
    </w:p>
    <w:p w:rsidR="00F044BA" w:rsidRPr="00DB18F5" w:rsidRDefault="550CF901" w:rsidP="00C414D6">
      <w:p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iii. Sistema de Monitoreo de la Administración Pública (SISMAP)</w:t>
      </w:r>
    </w:p>
    <w:p w:rsidR="00A57079" w:rsidRPr="00DB18F5" w:rsidRDefault="00A57079" w:rsidP="00C414D6">
      <w:pPr>
        <w:spacing w:after="0" w:line="240" w:lineRule="auto"/>
        <w:jc w:val="both"/>
        <w:rPr>
          <w:rFonts w:ascii="Times New Roman" w:eastAsia="Times New Roman" w:hAnsi="Times New Roman" w:cs="Times New Roman"/>
          <w:b/>
          <w:lang w:eastAsia="es-DO"/>
        </w:rPr>
      </w:pPr>
    </w:p>
    <w:p w:rsidR="00A57079" w:rsidRPr="00DB18F5" w:rsidRDefault="00947DEB"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El INAIPI en la medición de sus niveles de desarrollo de la función pública, en términos de eficacia y calidad de los servicios, a través una serie de indicadores vinculados, fundamentalmente al cumplimiento de la Ley 41-08 y otras normativas </w:t>
      </w:r>
      <w:r w:rsidR="00F01C3B" w:rsidRPr="00DB18F5">
        <w:rPr>
          <w:rFonts w:ascii="Times New Roman" w:eastAsia="Times New Roman" w:hAnsi="Times New Roman" w:cs="Times New Roman"/>
          <w:lang w:eastAsia="es-DO"/>
        </w:rPr>
        <w:t>complementarias, ha</w:t>
      </w:r>
      <w:r w:rsidRPr="00DB18F5">
        <w:rPr>
          <w:rFonts w:ascii="Times New Roman" w:eastAsia="Times New Roman" w:hAnsi="Times New Roman" w:cs="Times New Roman"/>
          <w:lang w:eastAsia="es-DO"/>
        </w:rPr>
        <w:t xml:space="preserve"> logrado avanzar </w:t>
      </w:r>
      <w:r w:rsidR="00F01C3B" w:rsidRPr="00DB18F5">
        <w:rPr>
          <w:rFonts w:ascii="Times New Roman" w:eastAsia="Times New Roman" w:hAnsi="Times New Roman" w:cs="Times New Roman"/>
          <w:lang w:eastAsia="es-DO"/>
        </w:rPr>
        <w:t xml:space="preserve">100% en el indicador de Organización de la Función de Recursos Humanos, siendo este paso importante, que muestra el compromiso asumido por la actual gestión institucional.    En ese mismo orden se ha logrado el 63% del indicador de Gestión de la </w:t>
      </w:r>
      <w:r w:rsidR="00E76BF9" w:rsidRPr="00DB18F5">
        <w:rPr>
          <w:rFonts w:ascii="Times New Roman" w:eastAsia="Times New Roman" w:hAnsi="Times New Roman" w:cs="Times New Roman"/>
          <w:lang w:eastAsia="es-DO"/>
        </w:rPr>
        <w:t>Calidad; 60</w:t>
      </w:r>
      <w:r w:rsidR="007C5D6B" w:rsidRPr="00DB18F5">
        <w:rPr>
          <w:rFonts w:ascii="Times New Roman" w:eastAsia="Times New Roman" w:hAnsi="Times New Roman" w:cs="Times New Roman"/>
          <w:lang w:eastAsia="es-DO"/>
        </w:rPr>
        <w:t xml:space="preserve">% en Gestión de las Relaciones Humanas y </w:t>
      </w:r>
      <w:r w:rsidR="00E76BF9" w:rsidRPr="00DB18F5">
        <w:rPr>
          <w:rFonts w:ascii="Times New Roman" w:eastAsia="Times New Roman" w:hAnsi="Times New Roman" w:cs="Times New Roman"/>
          <w:lang w:eastAsia="es-DO"/>
        </w:rPr>
        <w:t xml:space="preserve">un 46% en la Organización del Trabajo.  </w:t>
      </w:r>
    </w:p>
    <w:p w:rsidR="00E76BF9" w:rsidRPr="00DB18F5" w:rsidRDefault="00E76BF9" w:rsidP="00C414D6">
      <w:pPr>
        <w:spacing w:after="0" w:line="240" w:lineRule="auto"/>
        <w:jc w:val="both"/>
        <w:rPr>
          <w:rFonts w:ascii="Times New Roman" w:eastAsia="Times New Roman" w:hAnsi="Times New Roman" w:cs="Times New Roman"/>
          <w:lang w:eastAsia="es-DO"/>
        </w:rPr>
      </w:pPr>
    </w:p>
    <w:p w:rsidR="00E76BF9" w:rsidRPr="00DB18F5" w:rsidRDefault="008B310D"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Este proceso de diseño, que ha sido riguroso en cada una de sus fases, ha logrado un promedio general de indicadores del SISMAP en un 39%.    </w:t>
      </w:r>
      <w:r w:rsidR="00E76BF9" w:rsidRPr="00DB18F5">
        <w:rPr>
          <w:rFonts w:ascii="Times New Roman" w:eastAsia="Times New Roman" w:hAnsi="Times New Roman" w:cs="Times New Roman"/>
          <w:lang w:eastAsia="es-DO"/>
        </w:rPr>
        <w:t>Siendo esta una institución que inició sus operaciones hace dos años, el proceso de diseñar establecer todos los subsistemas que competen a la función pública, ha sido una ardua labor, que se verá concretizada en el próximo 2018, cuando se espera culmine toda la revisión y aprobación de</w:t>
      </w:r>
      <w:r w:rsidR="005073D8" w:rsidRPr="00DB18F5">
        <w:rPr>
          <w:rFonts w:ascii="Times New Roman" w:eastAsia="Times New Roman" w:hAnsi="Times New Roman" w:cs="Times New Roman"/>
          <w:lang w:eastAsia="es-DO"/>
        </w:rPr>
        <w:t>l 100% del compendio de</w:t>
      </w:r>
      <w:r w:rsidR="00E76BF9" w:rsidRPr="00DB18F5">
        <w:rPr>
          <w:rFonts w:ascii="Times New Roman" w:eastAsia="Times New Roman" w:hAnsi="Times New Roman" w:cs="Times New Roman"/>
          <w:lang w:eastAsia="es-DO"/>
        </w:rPr>
        <w:t xml:space="preserve"> documentos de procesos y procedimientos que nos permitirán formalizar la gestión que actualmente se desarrolla apegada a las normativas vigentes de la Administración Pública</w:t>
      </w:r>
      <w:r w:rsidR="00B03A85" w:rsidRPr="00DB18F5">
        <w:rPr>
          <w:rFonts w:ascii="Times New Roman" w:eastAsia="Times New Roman" w:hAnsi="Times New Roman" w:cs="Times New Roman"/>
          <w:lang w:eastAsia="es-DO"/>
        </w:rPr>
        <w:t>.</w:t>
      </w:r>
    </w:p>
    <w:p w:rsidR="00A57079" w:rsidRPr="00DB18F5" w:rsidRDefault="00A57079" w:rsidP="00C414D6">
      <w:pPr>
        <w:spacing w:after="0" w:line="240" w:lineRule="auto"/>
        <w:jc w:val="both"/>
        <w:rPr>
          <w:rFonts w:ascii="Times New Roman" w:eastAsia="Times New Roman" w:hAnsi="Times New Roman" w:cs="Times New Roman"/>
          <w:lang w:eastAsia="es-DO"/>
        </w:rPr>
      </w:pPr>
    </w:p>
    <w:p w:rsidR="550CF901" w:rsidRPr="00DB18F5" w:rsidRDefault="550CF901" w:rsidP="00C414D6">
      <w:pPr>
        <w:spacing w:after="0" w:line="240" w:lineRule="auto"/>
        <w:ind w:left="1416" w:firstLine="708"/>
        <w:jc w:val="both"/>
        <w:rPr>
          <w:rFonts w:ascii="Times New Roman" w:eastAsia="Times New Roman" w:hAnsi="Times New Roman" w:cs="Times New Roman"/>
          <w:lang w:eastAsia="es-DO"/>
        </w:rPr>
      </w:pPr>
    </w:p>
    <w:p w:rsidR="00F044BA" w:rsidRPr="00F2588B" w:rsidRDefault="550CF901" w:rsidP="00F2588B">
      <w:pPr>
        <w:spacing w:after="0" w:line="240" w:lineRule="auto"/>
        <w:jc w:val="both"/>
        <w:rPr>
          <w:rFonts w:ascii="Times New Roman" w:eastAsia="Times New Roman" w:hAnsi="Times New Roman" w:cs="Times New Roman"/>
          <w:b/>
          <w:color w:val="808080" w:themeColor="background1" w:themeShade="80"/>
          <w:sz w:val="24"/>
          <w:szCs w:val="24"/>
          <w:lang w:eastAsia="es-DO"/>
        </w:rPr>
      </w:pPr>
      <w:r w:rsidRPr="00F2588B">
        <w:rPr>
          <w:rFonts w:ascii="Times New Roman" w:eastAsia="Times New Roman" w:hAnsi="Times New Roman" w:cs="Times New Roman"/>
          <w:b/>
          <w:color w:val="808080" w:themeColor="background1" w:themeShade="80"/>
          <w:sz w:val="24"/>
          <w:szCs w:val="24"/>
          <w:lang w:eastAsia="es-DO"/>
        </w:rPr>
        <w:t>2.</w:t>
      </w:r>
      <w:r w:rsidR="00F2588B" w:rsidRPr="00F2588B">
        <w:rPr>
          <w:rFonts w:ascii="Times New Roman" w:eastAsia="Times New Roman" w:hAnsi="Times New Roman" w:cs="Times New Roman"/>
          <w:b/>
          <w:color w:val="808080" w:themeColor="background1" w:themeShade="80"/>
          <w:sz w:val="24"/>
          <w:szCs w:val="24"/>
          <w:lang w:eastAsia="es-DO"/>
        </w:rPr>
        <w:t>-</w:t>
      </w:r>
      <w:r w:rsidRPr="00F2588B">
        <w:rPr>
          <w:rFonts w:ascii="Times New Roman" w:eastAsia="Times New Roman" w:hAnsi="Times New Roman" w:cs="Times New Roman"/>
          <w:b/>
          <w:color w:val="808080" w:themeColor="background1" w:themeShade="80"/>
          <w:sz w:val="24"/>
          <w:szCs w:val="24"/>
          <w:lang w:eastAsia="es-DO"/>
        </w:rPr>
        <w:t>Perspectiva Operativa</w:t>
      </w:r>
    </w:p>
    <w:p w:rsidR="00F2588B" w:rsidRDefault="00F2588B" w:rsidP="00F2588B">
      <w:pPr>
        <w:spacing w:after="0" w:line="240" w:lineRule="auto"/>
        <w:jc w:val="both"/>
        <w:rPr>
          <w:rFonts w:ascii="Times New Roman" w:eastAsia="Times New Roman" w:hAnsi="Times New Roman" w:cs="Times New Roman"/>
          <w:b/>
          <w:lang w:eastAsia="es-DO"/>
        </w:rPr>
      </w:pPr>
    </w:p>
    <w:p w:rsidR="00F2588B" w:rsidRDefault="00F2588B" w:rsidP="00F2588B">
      <w:pPr>
        <w:spacing w:after="0" w:line="240" w:lineRule="auto"/>
        <w:jc w:val="both"/>
        <w:rPr>
          <w:rFonts w:ascii="Times New Roman" w:eastAsia="Times New Roman" w:hAnsi="Times New Roman" w:cs="Times New Roman"/>
          <w:b/>
          <w:lang w:eastAsia="es-DO"/>
        </w:rPr>
      </w:pPr>
    </w:p>
    <w:p w:rsidR="00F044BA" w:rsidRPr="00DB18F5" w:rsidRDefault="550CF901" w:rsidP="00F2588B">
      <w:p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i. Índice de Transparencia</w:t>
      </w:r>
    </w:p>
    <w:p w:rsidR="0068102D" w:rsidRPr="00DB18F5" w:rsidRDefault="0068102D" w:rsidP="0068102D">
      <w:pPr>
        <w:shd w:val="clear" w:color="auto" w:fill="FFFFFF"/>
        <w:spacing w:after="150" w:line="240" w:lineRule="auto"/>
        <w:jc w:val="both"/>
        <w:rPr>
          <w:rFonts w:ascii="Times New Roman" w:hAnsi="Times New Roman" w:cs="Times New Roman"/>
          <w:lang w:val="es-ES"/>
        </w:rPr>
      </w:pPr>
      <w:r w:rsidRPr="00DB18F5">
        <w:rPr>
          <w:rFonts w:ascii="Times New Roman" w:hAnsi="Times New Roman" w:cs="Times New Roman"/>
          <w:lang w:val="es-ES"/>
        </w:rPr>
        <w:t xml:space="preserve">En noviembre 2017, un paso de avance ha sido la conformación del Comité de Ética Pública para garantizar que la actuación de la administración pública del INAIPI esté orientada a garantizar el interés general, previniéndose actuaciones contrarias a los principios éticos, dando cumplimiento </w:t>
      </w:r>
      <w:r w:rsidRPr="00DB18F5">
        <w:rPr>
          <w:rFonts w:ascii="Times New Roman" w:hAnsi="Times New Roman" w:cs="Times New Roman"/>
          <w:lang w:val="es-ES"/>
        </w:rPr>
        <w:lastRenderedPageBreak/>
        <w:t>al decreto 143-17 y con el objetivo de coordinar las acciones que permitan fortalecer la transparencia e integridad de la institución. Para el proceso de escogencia fueron</w:t>
      </w:r>
      <w:r w:rsidR="00821B26">
        <w:rPr>
          <w:rFonts w:ascii="Times New Roman" w:hAnsi="Times New Roman" w:cs="Times New Roman"/>
          <w:lang w:val="es-ES"/>
        </w:rPr>
        <w:t xml:space="preserve"> postulados 35 colaboradores</w:t>
      </w:r>
      <w:r w:rsidRPr="00DB18F5">
        <w:rPr>
          <w:rFonts w:ascii="Times New Roman" w:hAnsi="Times New Roman" w:cs="Times New Roman"/>
          <w:lang w:val="es-ES"/>
        </w:rPr>
        <w:t xml:space="preserve"> bajo la supervisión de la Dirección General de Ética e Integridad Gubernamental (DIGEIG). </w:t>
      </w:r>
    </w:p>
    <w:p w:rsidR="00F5487C" w:rsidRDefault="00F5487C" w:rsidP="003C2D4A">
      <w:pPr>
        <w:spacing w:after="0" w:line="240" w:lineRule="auto"/>
        <w:jc w:val="both"/>
        <w:rPr>
          <w:rFonts w:ascii="Times New Roman" w:hAnsi="Times New Roman" w:cs="Times New Roman"/>
          <w:lang w:val="es-ES"/>
        </w:rPr>
      </w:pPr>
      <w:r w:rsidRPr="00DB18F5">
        <w:rPr>
          <w:rFonts w:ascii="Times New Roman" w:hAnsi="Times New Roman" w:cs="Times New Roman"/>
          <w:lang w:val="es-ES"/>
        </w:rPr>
        <w:t>Asimismo, La Dirección General de Ética e Integridad Gubernamental (DIGEIG), ha realizado las evaluaciones obligatorias al portal de transparencia de la institución, para un total de nueve (9) evaluaciones en e</w:t>
      </w:r>
      <w:r w:rsidR="00AD2FFB" w:rsidRPr="00DB18F5">
        <w:rPr>
          <w:rFonts w:ascii="Times New Roman" w:hAnsi="Times New Roman" w:cs="Times New Roman"/>
          <w:lang w:val="es-ES"/>
        </w:rPr>
        <w:t>ste año, producto del cual ha sido obtenida</w:t>
      </w:r>
      <w:r w:rsidRPr="00DB18F5">
        <w:rPr>
          <w:rFonts w:ascii="Times New Roman" w:hAnsi="Times New Roman" w:cs="Times New Roman"/>
          <w:lang w:val="es-ES"/>
        </w:rPr>
        <w:t xml:space="preserve"> una puntuación ascendente </w:t>
      </w:r>
      <w:r w:rsidR="00AD2FFB" w:rsidRPr="00DB18F5">
        <w:rPr>
          <w:rFonts w:ascii="Times New Roman" w:hAnsi="Times New Roman" w:cs="Times New Roman"/>
          <w:lang w:val="es-ES"/>
        </w:rPr>
        <w:t>a</w:t>
      </w:r>
      <w:r w:rsidR="006468BA" w:rsidRPr="00DB18F5">
        <w:rPr>
          <w:rFonts w:ascii="Times New Roman" w:hAnsi="Times New Roman" w:cs="Times New Roman"/>
          <w:lang w:val="es-ES"/>
        </w:rPr>
        <w:t xml:space="preserve"> un </w:t>
      </w:r>
      <w:r w:rsidR="003C2D4A">
        <w:rPr>
          <w:rFonts w:ascii="Times New Roman" w:hAnsi="Times New Roman" w:cs="Times New Roman"/>
          <w:lang w:val="es-ES"/>
        </w:rPr>
        <w:t>94.4</w:t>
      </w:r>
      <w:r w:rsidRPr="00DB18F5">
        <w:rPr>
          <w:rFonts w:ascii="Times New Roman" w:hAnsi="Times New Roman" w:cs="Times New Roman"/>
          <w:lang w:val="es-ES"/>
        </w:rPr>
        <w:t>%.</w:t>
      </w:r>
    </w:p>
    <w:p w:rsidR="003C2D4A" w:rsidRPr="00DB18F5" w:rsidRDefault="003C2D4A" w:rsidP="003C2D4A">
      <w:pPr>
        <w:spacing w:after="0" w:line="240" w:lineRule="auto"/>
        <w:jc w:val="both"/>
        <w:rPr>
          <w:rFonts w:ascii="Times New Roman" w:hAnsi="Times New Roman" w:cs="Times New Roman"/>
          <w:lang w:val="es-ES"/>
        </w:rPr>
      </w:pPr>
    </w:p>
    <w:p w:rsidR="000451F8" w:rsidRPr="0065777C" w:rsidRDefault="550CF901" w:rsidP="00F2588B">
      <w:p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 xml:space="preserve">ii. Normas </w:t>
      </w:r>
      <w:r w:rsidR="00821B26">
        <w:rPr>
          <w:rFonts w:ascii="Times New Roman" w:eastAsia="Times New Roman" w:hAnsi="Times New Roman" w:cs="Times New Roman"/>
          <w:b/>
          <w:lang w:eastAsia="es-DO"/>
        </w:rPr>
        <w:t xml:space="preserve">Básicas </w:t>
      </w:r>
      <w:r w:rsidRPr="00DB18F5">
        <w:rPr>
          <w:rFonts w:ascii="Times New Roman" w:eastAsia="Times New Roman" w:hAnsi="Times New Roman" w:cs="Times New Roman"/>
          <w:b/>
          <w:lang w:eastAsia="es-DO"/>
        </w:rPr>
        <w:t>de Control Interno (N</w:t>
      </w:r>
      <w:r w:rsidR="00821B26">
        <w:rPr>
          <w:rFonts w:ascii="Times New Roman" w:eastAsia="Times New Roman" w:hAnsi="Times New Roman" w:cs="Times New Roman"/>
          <w:b/>
          <w:lang w:eastAsia="es-DO"/>
        </w:rPr>
        <w:t>OBA</w:t>
      </w:r>
      <w:r w:rsidRPr="00DB18F5">
        <w:rPr>
          <w:rFonts w:ascii="Times New Roman" w:eastAsia="Times New Roman" w:hAnsi="Times New Roman" w:cs="Times New Roman"/>
          <w:b/>
          <w:lang w:eastAsia="es-DO"/>
        </w:rPr>
        <w:t>CI)</w:t>
      </w:r>
    </w:p>
    <w:p w:rsidR="550CF901" w:rsidRPr="00DB18F5" w:rsidRDefault="550CF901" w:rsidP="00C414D6">
      <w:pPr>
        <w:spacing w:after="0" w:line="240" w:lineRule="auto"/>
        <w:ind w:left="1416" w:firstLine="708"/>
        <w:jc w:val="both"/>
        <w:rPr>
          <w:rFonts w:ascii="Times New Roman" w:eastAsia="Times New Roman" w:hAnsi="Times New Roman" w:cs="Times New Roman"/>
          <w:lang w:eastAsia="es-DO"/>
        </w:rPr>
      </w:pPr>
    </w:p>
    <w:p w:rsidR="550CF901" w:rsidRPr="00DB18F5" w:rsidRDefault="00732542"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Las Normas Básicas de Control Interno</w:t>
      </w:r>
      <w:r w:rsidR="00821B26">
        <w:rPr>
          <w:rFonts w:ascii="Times New Roman" w:eastAsia="Times New Roman" w:hAnsi="Times New Roman" w:cs="Times New Roman"/>
          <w:lang w:eastAsia="es-DO"/>
        </w:rPr>
        <w:t xml:space="preserve"> (NOBACI) </w:t>
      </w:r>
      <w:r w:rsidRPr="00DB18F5">
        <w:rPr>
          <w:rFonts w:ascii="Times New Roman" w:eastAsia="Times New Roman" w:hAnsi="Times New Roman" w:cs="Times New Roman"/>
          <w:lang w:eastAsia="es-DO"/>
        </w:rPr>
        <w:t xml:space="preserve"> definen el nivel mínimo de calidad o marco general requerido para el control interno del sector público y proveen las bases para que los Sistemas de Administración de Control y las Unidades de Auditoria puedan ser evaluados.    En tercer trimestre de este 2017 </w:t>
      </w:r>
      <w:r w:rsidR="006D1CA7" w:rsidRPr="00DB18F5">
        <w:rPr>
          <w:rFonts w:ascii="Times New Roman" w:eastAsia="Times New Roman" w:hAnsi="Times New Roman" w:cs="Times New Roman"/>
          <w:lang w:eastAsia="es-DO"/>
        </w:rPr>
        <w:t xml:space="preserve">se inició </w:t>
      </w:r>
      <w:r w:rsidRPr="00DB18F5">
        <w:rPr>
          <w:rFonts w:ascii="Times New Roman" w:eastAsia="Times New Roman" w:hAnsi="Times New Roman" w:cs="Times New Roman"/>
          <w:lang w:eastAsia="es-DO"/>
        </w:rPr>
        <w:t xml:space="preserve">el acompañamiento por parte de la Contraloría General de la República para los fines de </w:t>
      </w:r>
      <w:r w:rsidR="006D1CA7" w:rsidRPr="00DB18F5">
        <w:rPr>
          <w:rFonts w:ascii="Times New Roman" w:eastAsia="Times New Roman" w:hAnsi="Times New Roman" w:cs="Times New Roman"/>
          <w:lang w:eastAsia="es-DO"/>
        </w:rPr>
        <w:t xml:space="preserve">dar a </w:t>
      </w:r>
      <w:r w:rsidRPr="00DB18F5">
        <w:rPr>
          <w:rFonts w:ascii="Times New Roman" w:eastAsia="Times New Roman" w:hAnsi="Times New Roman" w:cs="Times New Roman"/>
          <w:lang w:eastAsia="es-DO"/>
        </w:rPr>
        <w:t xml:space="preserve">conocer la metodología, realizar el levantamiento y establecer los planes de trabajo.   Para los fines, se ha juramentado el equipo de trabajo de las </w:t>
      </w:r>
      <w:r w:rsidR="006D1CA7" w:rsidRPr="00DB18F5">
        <w:rPr>
          <w:rFonts w:ascii="Times New Roman" w:eastAsia="Times New Roman" w:hAnsi="Times New Roman" w:cs="Times New Roman"/>
          <w:lang w:eastAsia="es-DO"/>
        </w:rPr>
        <w:t>NOBACI y</w:t>
      </w:r>
      <w:r w:rsidRPr="00DB18F5">
        <w:rPr>
          <w:rFonts w:ascii="Times New Roman" w:eastAsia="Times New Roman" w:hAnsi="Times New Roman" w:cs="Times New Roman"/>
          <w:lang w:eastAsia="es-DO"/>
        </w:rPr>
        <w:t xml:space="preserve"> se ha </w:t>
      </w:r>
      <w:r w:rsidR="006D1CA7" w:rsidRPr="00DB18F5">
        <w:rPr>
          <w:rFonts w:ascii="Times New Roman" w:eastAsia="Times New Roman" w:hAnsi="Times New Roman" w:cs="Times New Roman"/>
          <w:lang w:eastAsia="es-DO"/>
        </w:rPr>
        <w:t>estado realizando</w:t>
      </w:r>
      <w:r w:rsidRPr="00DB18F5">
        <w:rPr>
          <w:rFonts w:ascii="Times New Roman" w:eastAsia="Times New Roman" w:hAnsi="Times New Roman" w:cs="Times New Roman"/>
          <w:lang w:eastAsia="es-DO"/>
        </w:rPr>
        <w:t xml:space="preserve"> el levantamiento</w:t>
      </w:r>
      <w:r w:rsidR="006D1CA7" w:rsidRPr="00DB18F5">
        <w:rPr>
          <w:rFonts w:ascii="Times New Roman" w:eastAsia="Times New Roman" w:hAnsi="Times New Roman" w:cs="Times New Roman"/>
          <w:lang w:eastAsia="es-DO"/>
        </w:rPr>
        <w:t xml:space="preserve"> para el auto-diagnostico institucional.</w:t>
      </w:r>
      <w:r w:rsidR="009B7815" w:rsidRPr="00DB18F5">
        <w:rPr>
          <w:rFonts w:ascii="Times New Roman" w:eastAsia="Times New Roman" w:hAnsi="Times New Roman" w:cs="Times New Roman"/>
          <w:lang w:eastAsia="es-DO"/>
        </w:rPr>
        <w:t xml:space="preserve">   </w:t>
      </w:r>
    </w:p>
    <w:p w:rsidR="009B7815" w:rsidRPr="00DB18F5" w:rsidRDefault="009B7815" w:rsidP="00C414D6">
      <w:pPr>
        <w:spacing w:after="0" w:line="240" w:lineRule="auto"/>
        <w:jc w:val="both"/>
        <w:rPr>
          <w:rFonts w:ascii="Times New Roman" w:eastAsia="Times New Roman" w:hAnsi="Times New Roman" w:cs="Times New Roman"/>
          <w:lang w:eastAsia="es-DO"/>
        </w:rPr>
      </w:pPr>
    </w:p>
    <w:p w:rsidR="009B7815" w:rsidRPr="00DB18F5" w:rsidRDefault="009B7815"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Este 31 de diciembre 2017 se hará el primer corte cuatrimestral para remitir formalizado el informe de avance de la primera fase, que exitosamente concluye con el autodiagnóstico y el plan de trabajo que estaremos </w:t>
      </w:r>
      <w:r w:rsidR="006A10CB" w:rsidRPr="00DB18F5">
        <w:rPr>
          <w:rFonts w:ascii="Times New Roman" w:eastAsia="Times New Roman" w:hAnsi="Times New Roman" w:cs="Times New Roman"/>
          <w:lang w:eastAsia="es-DO"/>
        </w:rPr>
        <w:t>ejecutando en</w:t>
      </w:r>
      <w:r w:rsidRPr="00DB18F5">
        <w:rPr>
          <w:rFonts w:ascii="Times New Roman" w:eastAsia="Times New Roman" w:hAnsi="Times New Roman" w:cs="Times New Roman"/>
          <w:lang w:eastAsia="es-DO"/>
        </w:rPr>
        <w:t xml:space="preserve"> este próximo 2018, cumpliendo así con el plazo de un año de implantación de las 5 normas básicas de control </w:t>
      </w:r>
      <w:r w:rsidR="00B95157" w:rsidRPr="00DB18F5">
        <w:rPr>
          <w:rFonts w:ascii="Times New Roman" w:eastAsia="Times New Roman" w:hAnsi="Times New Roman" w:cs="Times New Roman"/>
          <w:lang w:eastAsia="es-DO"/>
        </w:rPr>
        <w:t>interno, que</w:t>
      </w:r>
      <w:r w:rsidRPr="00DB18F5">
        <w:rPr>
          <w:rFonts w:ascii="Times New Roman" w:eastAsia="Times New Roman" w:hAnsi="Times New Roman" w:cs="Times New Roman"/>
          <w:lang w:eastAsia="es-DO"/>
        </w:rPr>
        <w:t xml:space="preserve"> establece la regulación 001-17, y alcanzar los objetivos del Sistema de Control Interno.</w:t>
      </w:r>
    </w:p>
    <w:p w:rsidR="550CF901" w:rsidRPr="00DB18F5" w:rsidRDefault="550CF901" w:rsidP="00821B26">
      <w:pPr>
        <w:spacing w:after="0" w:line="240" w:lineRule="auto"/>
        <w:jc w:val="both"/>
        <w:rPr>
          <w:rFonts w:ascii="Times New Roman" w:eastAsia="Times New Roman" w:hAnsi="Times New Roman" w:cs="Times New Roman"/>
          <w:lang w:eastAsia="es-DO"/>
        </w:rPr>
      </w:pPr>
    </w:p>
    <w:p w:rsidR="00F044BA" w:rsidRPr="00821B26" w:rsidRDefault="550CF901" w:rsidP="00821B26">
      <w:pPr>
        <w:pStyle w:val="Prrafodelista"/>
        <w:numPr>
          <w:ilvl w:val="0"/>
          <w:numId w:val="12"/>
        </w:numPr>
        <w:spacing w:after="0" w:line="240" w:lineRule="auto"/>
        <w:jc w:val="both"/>
        <w:rPr>
          <w:rFonts w:ascii="Times New Roman" w:eastAsia="Times New Roman" w:hAnsi="Times New Roman" w:cs="Times New Roman"/>
          <w:b/>
          <w:color w:val="808080" w:themeColor="background1" w:themeShade="80"/>
          <w:sz w:val="24"/>
          <w:szCs w:val="24"/>
          <w:lang w:eastAsia="es-DO"/>
        </w:rPr>
      </w:pPr>
      <w:r w:rsidRPr="00821B26">
        <w:rPr>
          <w:rFonts w:ascii="Times New Roman" w:eastAsia="Times New Roman" w:hAnsi="Times New Roman" w:cs="Times New Roman"/>
          <w:b/>
          <w:color w:val="808080" w:themeColor="background1" w:themeShade="80"/>
          <w:sz w:val="24"/>
          <w:szCs w:val="24"/>
          <w:lang w:eastAsia="es-DO"/>
        </w:rPr>
        <w:t>Perspectiva de los Usuarios</w:t>
      </w:r>
    </w:p>
    <w:p w:rsidR="00F2588B" w:rsidRDefault="00F2588B" w:rsidP="00F2588B">
      <w:pPr>
        <w:spacing w:after="0" w:line="240" w:lineRule="auto"/>
        <w:jc w:val="both"/>
        <w:rPr>
          <w:rFonts w:ascii="Times New Roman" w:eastAsia="Times New Roman" w:hAnsi="Times New Roman" w:cs="Times New Roman"/>
          <w:b/>
          <w:lang w:eastAsia="es-DO"/>
        </w:rPr>
      </w:pPr>
    </w:p>
    <w:p w:rsidR="00F044BA" w:rsidRPr="00F2588B" w:rsidRDefault="550CF901" w:rsidP="00F2588B">
      <w:pPr>
        <w:spacing w:after="0" w:line="240" w:lineRule="auto"/>
        <w:jc w:val="both"/>
        <w:rPr>
          <w:rFonts w:ascii="Times New Roman" w:eastAsia="Times New Roman" w:hAnsi="Times New Roman" w:cs="Times New Roman"/>
          <w:b/>
          <w:lang w:eastAsia="es-DO"/>
        </w:rPr>
      </w:pPr>
      <w:r w:rsidRPr="00F2588B">
        <w:rPr>
          <w:rFonts w:ascii="Times New Roman" w:eastAsia="Times New Roman" w:hAnsi="Times New Roman" w:cs="Times New Roman"/>
          <w:b/>
          <w:lang w:eastAsia="es-DO"/>
        </w:rPr>
        <w:t>i. Sistema de Atención Ciudadana 311</w:t>
      </w:r>
    </w:p>
    <w:p w:rsidR="000B4E7F" w:rsidRPr="00DB18F5" w:rsidRDefault="000B4E7F" w:rsidP="00C414D6">
      <w:pPr>
        <w:spacing w:after="0" w:line="240" w:lineRule="auto"/>
        <w:ind w:left="1416" w:firstLine="708"/>
        <w:jc w:val="both"/>
        <w:rPr>
          <w:rFonts w:ascii="Times New Roman" w:eastAsia="Times New Roman" w:hAnsi="Times New Roman" w:cs="Times New Roman"/>
          <w:lang w:eastAsia="es-DO"/>
        </w:rPr>
      </w:pPr>
    </w:p>
    <w:p w:rsidR="00734A03" w:rsidRPr="00DB18F5" w:rsidRDefault="00734A03" w:rsidP="0065777C">
      <w:pPr>
        <w:spacing w:after="0" w:line="240" w:lineRule="auto"/>
        <w:jc w:val="both"/>
        <w:rPr>
          <w:rFonts w:ascii="Times New Roman" w:hAnsi="Times New Roman" w:cs="Times New Roman"/>
          <w:lang w:val="es-ES"/>
        </w:rPr>
      </w:pPr>
      <w:r w:rsidRPr="00DB18F5">
        <w:rPr>
          <w:rFonts w:ascii="Times New Roman" w:hAnsi="Times New Roman" w:cs="Times New Roman"/>
          <w:lang w:val="es-ES"/>
        </w:rPr>
        <w:t xml:space="preserve">En lo que corresponde al Sistema de atención de quejas, reclamaciones, denuncias y sugerencias, denominado sistema 311, este año se produjo la inclusión de los servicios que ofrece el INAIPI a la red telefónica, así como también al portal gubernamental </w:t>
      </w:r>
      <w:r w:rsidRPr="00DB18F5">
        <w:rPr>
          <w:rFonts w:ascii="Times New Roman" w:hAnsi="Times New Roman" w:cs="Times New Roman"/>
          <w:u w:val="single"/>
          <w:lang w:val="es-ES"/>
        </w:rPr>
        <w:t>Dominicana.gob.do,</w:t>
      </w:r>
      <w:r w:rsidRPr="00DB18F5">
        <w:rPr>
          <w:rFonts w:ascii="Times New Roman" w:hAnsi="Times New Roman" w:cs="Times New Roman"/>
          <w:lang w:val="es-ES"/>
        </w:rPr>
        <w:t xml:space="preserve"> cumpliendo de esta manera con los requerimientos exigidos por los programas de la Presidencia establecidos por la Oficina Presidencial de Tecnologías de la información y la Comunicación (OPTIC), y acordando así la puesta en marcha de este proyecto para el 2018.</w:t>
      </w:r>
    </w:p>
    <w:p w:rsidR="550CF901" w:rsidRPr="00DB18F5" w:rsidRDefault="550CF901" w:rsidP="0065777C">
      <w:pPr>
        <w:spacing w:after="0" w:line="240" w:lineRule="auto"/>
        <w:ind w:left="1416" w:firstLine="708"/>
        <w:jc w:val="both"/>
        <w:rPr>
          <w:rFonts w:ascii="Times New Roman" w:eastAsia="Times New Roman" w:hAnsi="Times New Roman" w:cs="Times New Roman"/>
          <w:lang w:eastAsia="es-DO"/>
        </w:rPr>
      </w:pPr>
    </w:p>
    <w:p w:rsidR="006507AC" w:rsidRPr="00DB18F5" w:rsidRDefault="006507AC" w:rsidP="00C414D6">
      <w:pPr>
        <w:spacing w:after="0" w:line="240" w:lineRule="auto"/>
        <w:jc w:val="both"/>
        <w:rPr>
          <w:rFonts w:ascii="Times New Roman" w:eastAsia="Times New Roman" w:hAnsi="Times New Roman" w:cs="Times New Roman"/>
          <w:lang w:eastAsia="es-DO"/>
        </w:rPr>
      </w:pPr>
    </w:p>
    <w:p w:rsidR="00F044BA" w:rsidRPr="00F2588B" w:rsidRDefault="550CF901" w:rsidP="00C414D6">
      <w:pPr>
        <w:spacing w:after="0" w:line="240" w:lineRule="auto"/>
        <w:jc w:val="both"/>
        <w:rPr>
          <w:rFonts w:ascii="Times New Roman" w:eastAsia="Times New Roman" w:hAnsi="Times New Roman" w:cs="Times New Roman"/>
          <w:b/>
          <w:sz w:val="28"/>
          <w:szCs w:val="28"/>
          <w:lang w:eastAsia="es-DO"/>
        </w:rPr>
      </w:pPr>
      <w:r w:rsidRPr="00F2588B">
        <w:rPr>
          <w:rFonts w:ascii="Times New Roman" w:eastAsia="Times New Roman" w:hAnsi="Times New Roman" w:cs="Times New Roman"/>
          <w:b/>
          <w:sz w:val="28"/>
          <w:szCs w:val="28"/>
          <w:lang w:eastAsia="es-DO"/>
        </w:rPr>
        <w:t>V. Gestión Interna</w:t>
      </w:r>
    </w:p>
    <w:p w:rsidR="004672AF" w:rsidRPr="00DB18F5" w:rsidRDefault="004672AF" w:rsidP="00C414D6">
      <w:pPr>
        <w:spacing w:after="0" w:line="240" w:lineRule="auto"/>
        <w:jc w:val="both"/>
        <w:rPr>
          <w:rFonts w:ascii="Times New Roman" w:eastAsia="Times New Roman" w:hAnsi="Times New Roman" w:cs="Times New Roman"/>
          <w:lang w:eastAsia="es-DO"/>
        </w:rPr>
      </w:pPr>
    </w:p>
    <w:p w:rsidR="00F044BA" w:rsidRPr="00DB18F5" w:rsidRDefault="522BE1CF" w:rsidP="00F2588B">
      <w:pPr>
        <w:pStyle w:val="Prrafodelista"/>
        <w:numPr>
          <w:ilvl w:val="1"/>
          <w:numId w:val="24"/>
        </w:num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Desempeño Financiero</w:t>
      </w:r>
    </w:p>
    <w:p w:rsidR="522BE1CF" w:rsidRPr="00DB18F5" w:rsidRDefault="522BE1CF" w:rsidP="00C414D6">
      <w:pPr>
        <w:spacing w:after="0" w:line="240" w:lineRule="auto"/>
        <w:ind w:firstLine="708"/>
        <w:jc w:val="both"/>
        <w:rPr>
          <w:rFonts w:ascii="Times New Roman" w:eastAsia="Times New Roman" w:hAnsi="Times New Roman" w:cs="Times New Roman"/>
          <w:lang w:eastAsia="es-DO"/>
        </w:rPr>
      </w:pPr>
    </w:p>
    <w:p w:rsidR="522BE1CF" w:rsidRPr="00DB18F5" w:rsidRDefault="0037514D" w:rsidP="00821B26">
      <w:pPr>
        <w:spacing w:after="0" w:line="240" w:lineRule="auto"/>
        <w:jc w:val="both"/>
        <w:rPr>
          <w:rFonts w:ascii="Times New Roman" w:hAnsi="Times New Roman" w:cs="Times New Roman"/>
        </w:rPr>
      </w:pPr>
      <w:r w:rsidRPr="00DB18F5">
        <w:rPr>
          <w:rFonts w:ascii="Times New Roman" w:hAnsi="Times New Roman" w:cs="Times New Roman"/>
        </w:rPr>
        <w:t xml:space="preserve">Durante el año 2017 la ejecución financiera del Instituto Nacional de Atención Integral a la Primera Infancia </w:t>
      </w:r>
      <w:r w:rsidR="00821B26">
        <w:rPr>
          <w:rFonts w:ascii="Times New Roman" w:hAnsi="Times New Roman" w:cs="Times New Roman"/>
        </w:rPr>
        <w:t>(</w:t>
      </w:r>
      <w:r w:rsidRPr="00DB18F5">
        <w:rPr>
          <w:rFonts w:ascii="Times New Roman" w:hAnsi="Times New Roman" w:cs="Times New Roman"/>
        </w:rPr>
        <w:t>INAIPI</w:t>
      </w:r>
      <w:r w:rsidR="00821B26">
        <w:rPr>
          <w:rFonts w:ascii="Times New Roman" w:hAnsi="Times New Roman" w:cs="Times New Roman"/>
        </w:rPr>
        <w:t>)</w:t>
      </w:r>
      <w:r w:rsidRPr="00DB18F5">
        <w:rPr>
          <w:rFonts w:ascii="Times New Roman" w:hAnsi="Times New Roman" w:cs="Times New Roman"/>
        </w:rPr>
        <w:t xml:space="preserve"> se mantuvo estable, mediante la aplicación de una política de un mayor control del gasto. La gestión de la administración financiera estuvo apegada a los principios de eficiencia y eficacia. En materia de deudas internas se procedió a equilibrar las cuentas por pagar entre los parámetros de los 45 días en promedio. El presupuesto de gastos aprobado y modificado para el año 2017 fue de tres mil quinientos dieciséis millones ochocientos noventa y cuatro mil ochocientos tres pesos dominicanos con 00/100 (RD$3,516,894,803.00). La ejecución al cierre del 24 de noviembre representa un 74.00% equivalentes a dos mil seiscientos dos millones quinientos </w:t>
      </w:r>
      <w:r w:rsidR="00543DA7" w:rsidRPr="00DB18F5">
        <w:rPr>
          <w:rFonts w:ascii="Times New Roman" w:hAnsi="Times New Roman" w:cs="Times New Roman"/>
        </w:rPr>
        <w:t>unos mil ciento setenta y ocho pesos dominicanos</w:t>
      </w:r>
      <w:r w:rsidRPr="00DB18F5">
        <w:rPr>
          <w:rFonts w:ascii="Times New Roman" w:hAnsi="Times New Roman" w:cs="Times New Roman"/>
        </w:rPr>
        <w:t xml:space="preserve"> con 13/100 (RD$2,602,501,178.13).</w:t>
      </w:r>
    </w:p>
    <w:p w:rsidR="522BE1CF" w:rsidRPr="00DB18F5" w:rsidRDefault="522BE1CF" w:rsidP="00C414D6">
      <w:pPr>
        <w:spacing w:after="0" w:line="240" w:lineRule="auto"/>
        <w:jc w:val="both"/>
        <w:rPr>
          <w:rFonts w:ascii="Times New Roman" w:eastAsia="Times New Roman" w:hAnsi="Times New Roman" w:cs="Times New Roman"/>
          <w:lang w:eastAsia="es-DO"/>
        </w:rPr>
      </w:pPr>
    </w:p>
    <w:p w:rsidR="522BE1CF" w:rsidRDefault="522BE1CF" w:rsidP="00C414D6">
      <w:pPr>
        <w:spacing w:after="0" w:line="240" w:lineRule="auto"/>
        <w:ind w:firstLine="708"/>
        <w:jc w:val="both"/>
        <w:rPr>
          <w:rFonts w:ascii="Times New Roman" w:eastAsia="Times New Roman" w:hAnsi="Times New Roman" w:cs="Times New Roman"/>
          <w:lang w:eastAsia="es-DO"/>
        </w:rPr>
      </w:pPr>
    </w:p>
    <w:p w:rsidR="00821B26" w:rsidRDefault="00821B26" w:rsidP="00C414D6">
      <w:pPr>
        <w:spacing w:after="0" w:line="240" w:lineRule="auto"/>
        <w:ind w:firstLine="708"/>
        <w:jc w:val="both"/>
        <w:rPr>
          <w:rFonts w:ascii="Times New Roman" w:eastAsia="Times New Roman" w:hAnsi="Times New Roman" w:cs="Times New Roman"/>
          <w:lang w:eastAsia="es-DO"/>
        </w:rPr>
      </w:pPr>
    </w:p>
    <w:p w:rsidR="00821B26" w:rsidRDefault="00821B26" w:rsidP="00C414D6">
      <w:pPr>
        <w:spacing w:after="0" w:line="240" w:lineRule="auto"/>
        <w:ind w:firstLine="708"/>
        <w:jc w:val="both"/>
        <w:rPr>
          <w:rFonts w:ascii="Times New Roman" w:eastAsia="Times New Roman" w:hAnsi="Times New Roman" w:cs="Times New Roman"/>
          <w:lang w:eastAsia="es-DO"/>
        </w:rPr>
      </w:pPr>
    </w:p>
    <w:p w:rsidR="00821B26" w:rsidRPr="00DB18F5" w:rsidRDefault="00821B26" w:rsidP="00C414D6">
      <w:pPr>
        <w:spacing w:after="0" w:line="240" w:lineRule="auto"/>
        <w:ind w:firstLine="708"/>
        <w:jc w:val="both"/>
        <w:rPr>
          <w:rFonts w:ascii="Times New Roman" w:eastAsia="Times New Roman" w:hAnsi="Times New Roman" w:cs="Times New Roman"/>
          <w:lang w:eastAsia="es-DO"/>
        </w:rPr>
      </w:pPr>
    </w:p>
    <w:p w:rsidR="00F044BA" w:rsidRPr="00DB18F5" w:rsidRDefault="522BE1CF" w:rsidP="00F2588B">
      <w:pPr>
        <w:pStyle w:val="Prrafodelista"/>
        <w:numPr>
          <w:ilvl w:val="1"/>
          <w:numId w:val="24"/>
        </w:num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lastRenderedPageBreak/>
        <w:t>Contrataciones y Adquisiciones</w:t>
      </w:r>
    </w:p>
    <w:p w:rsidR="522BE1CF" w:rsidRPr="00DB18F5" w:rsidRDefault="522BE1CF" w:rsidP="00C414D6">
      <w:pPr>
        <w:spacing w:after="0" w:line="240" w:lineRule="auto"/>
        <w:ind w:firstLine="708"/>
        <w:jc w:val="both"/>
        <w:rPr>
          <w:rFonts w:ascii="Times New Roman" w:eastAsia="Times New Roman" w:hAnsi="Times New Roman" w:cs="Times New Roman"/>
          <w:lang w:eastAsia="es-DO"/>
        </w:rPr>
      </w:pPr>
    </w:p>
    <w:p w:rsidR="522BE1CF" w:rsidRPr="00821B26" w:rsidRDefault="00FA095D" w:rsidP="00821B26">
      <w:pPr>
        <w:jc w:val="both"/>
        <w:rPr>
          <w:rFonts w:ascii="Times New Roman" w:hAnsi="Times New Roman" w:cs="Times New Roman"/>
        </w:rPr>
      </w:pPr>
      <w:r w:rsidRPr="00DB18F5">
        <w:rPr>
          <w:rFonts w:ascii="Times New Roman" w:hAnsi="Times New Roman" w:cs="Times New Roman"/>
        </w:rPr>
        <w:t>El Plan Anual de Compras 2017 del Instituto Nacional de Atención Integral a la Primera Infancia ascendió a un monto de compras y contrataciones formalizadas de RD$489,728,381.40.</w:t>
      </w:r>
      <w:r w:rsidR="00AF16FF" w:rsidRPr="00DB18F5">
        <w:rPr>
          <w:rFonts w:ascii="Times New Roman" w:hAnsi="Times New Roman" w:cs="Times New Roman"/>
        </w:rPr>
        <w:t xml:space="preserve"> </w:t>
      </w:r>
      <w:r w:rsidR="00D70F34" w:rsidRPr="00DB18F5">
        <w:rPr>
          <w:rFonts w:ascii="Times New Roman" w:hAnsi="Times New Roman" w:cs="Times New Roman"/>
        </w:rPr>
        <w:t xml:space="preserve">La mayor parte de estas compras responden a cubrir todas las necesidades de los centros de </w:t>
      </w:r>
      <w:r w:rsidR="00707F52" w:rsidRPr="00DB18F5">
        <w:rPr>
          <w:rFonts w:ascii="Times New Roman" w:hAnsi="Times New Roman" w:cs="Times New Roman"/>
        </w:rPr>
        <w:t xml:space="preserve">servicios, de manera que para la </w:t>
      </w:r>
      <w:r w:rsidR="00313346" w:rsidRPr="00DB18F5">
        <w:rPr>
          <w:rFonts w:ascii="Times New Roman" w:hAnsi="Times New Roman" w:cs="Times New Roman"/>
        </w:rPr>
        <w:t xml:space="preserve">Adquisición y distribución de Mobiliarios </w:t>
      </w:r>
      <w:r w:rsidR="00707F52" w:rsidRPr="00DB18F5">
        <w:rPr>
          <w:rFonts w:ascii="Times New Roman" w:hAnsi="Times New Roman" w:cs="Times New Roman"/>
        </w:rPr>
        <w:t xml:space="preserve">se realizó un proceso de compras </w:t>
      </w:r>
      <w:r w:rsidR="00B52661" w:rsidRPr="00DB18F5">
        <w:rPr>
          <w:rFonts w:ascii="Times New Roman" w:hAnsi="Times New Roman" w:cs="Times New Roman"/>
        </w:rPr>
        <w:t xml:space="preserve">por </w:t>
      </w:r>
      <w:r w:rsidR="00313346" w:rsidRPr="00DB18F5">
        <w:rPr>
          <w:rFonts w:ascii="Times New Roman" w:hAnsi="Times New Roman" w:cs="Times New Roman"/>
        </w:rPr>
        <w:t>RD$ 60,000,000.00</w:t>
      </w:r>
      <w:r w:rsidR="003541D9" w:rsidRPr="00DB18F5">
        <w:rPr>
          <w:rFonts w:ascii="Times New Roman" w:hAnsi="Times New Roman" w:cs="Times New Roman"/>
        </w:rPr>
        <w:t>; para</w:t>
      </w:r>
      <w:r w:rsidR="00B52661" w:rsidRPr="00DB18F5">
        <w:rPr>
          <w:rFonts w:ascii="Times New Roman" w:hAnsi="Times New Roman" w:cs="Times New Roman"/>
        </w:rPr>
        <w:t xml:space="preserve"> el </w:t>
      </w:r>
      <w:r w:rsidR="008B5E0D" w:rsidRPr="00DB18F5">
        <w:rPr>
          <w:rFonts w:ascii="Times New Roman" w:hAnsi="Times New Roman" w:cs="Times New Roman"/>
        </w:rPr>
        <w:t xml:space="preserve"> s</w:t>
      </w:r>
      <w:r w:rsidR="00313346" w:rsidRPr="00DB18F5">
        <w:rPr>
          <w:rFonts w:ascii="Times New Roman" w:hAnsi="Times New Roman" w:cs="Times New Roman"/>
        </w:rPr>
        <w:t>uministro y distribución de botellones de agua para</w:t>
      </w:r>
      <w:r w:rsidR="00B52661" w:rsidRPr="00DB18F5">
        <w:rPr>
          <w:rFonts w:ascii="Times New Roman" w:hAnsi="Times New Roman" w:cs="Times New Roman"/>
        </w:rPr>
        <w:t xml:space="preserve"> los CAIPI y CAFI , un total de </w:t>
      </w:r>
      <w:r w:rsidR="00313346" w:rsidRPr="00DB18F5">
        <w:rPr>
          <w:rFonts w:ascii="Times New Roman" w:hAnsi="Times New Roman" w:cs="Times New Roman"/>
        </w:rPr>
        <w:t>RD$3,400,000.00</w:t>
      </w:r>
      <w:r w:rsidR="00B52661" w:rsidRPr="00DB18F5">
        <w:rPr>
          <w:rFonts w:ascii="Times New Roman" w:hAnsi="Times New Roman" w:cs="Times New Roman"/>
        </w:rPr>
        <w:t xml:space="preserve">;  </w:t>
      </w:r>
      <w:r w:rsidR="003541D9" w:rsidRPr="00DB18F5">
        <w:rPr>
          <w:rFonts w:ascii="Times New Roman" w:hAnsi="Times New Roman" w:cs="Times New Roman"/>
        </w:rPr>
        <w:t>así</w:t>
      </w:r>
      <w:r w:rsidR="00B52661" w:rsidRPr="00DB18F5">
        <w:rPr>
          <w:rFonts w:ascii="Times New Roman" w:hAnsi="Times New Roman" w:cs="Times New Roman"/>
        </w:rPr>
        <w:t xml:space="preserve"> como la </w:t>
      </w:r>
      <w:r w:rsidR="008B5E0D" w:rsidRPr="00DB18F5">
        <w:rPr>
          <w:rFonts w:ascii="Times New Roman" w:hAnsi="Times New Roman" w:cs="Times New Roman"/>
        </w:rPr>
        <w:t>a</w:t>
      </w:r>
      <w:r w:rsidR="003541D9" w:rsidRPr="00DB18F5">
        <w:rPr>
          <w:rFonts w:ascii="Times New Roman" w:hAnsi="Times New Roman" w:cs="Times New Roman"/>
        </w:rPr>
        <w:t xml:space="preserve">dquisición de material gastable necesarios para las salas por </w:t>
      </w:r>
      <w:r w:rsidR="00313346" w:rsidRPr="00DB18F5">
        <w:rPr>
          <w:rFonts w:ascii="Times New Roman" w:hAnsi="Times New Roman" w:cs="Times New Roman"/>
        </w:rPr>
        <w:t xml:space="preserve"> RD$1,107,672.67</w:t>
      </w:r>
      <w:r w:rsidR="003541D9" w:rsidRPr="00DB18F5">
        <w:rPr>
          <w:rFonts w:ascii="Times New Roman" w:hAnsi="Times New Roman" w:cs="Times New Roman"/>
        </w:rPr>
        <w:t xml:space="preserve">;  el </w:t>
      </w:r>
      <w:r w:rsidR="008B5E0D" w:rsidRPr="00DB18F5">
        <w:rPr>
          <w:rFonts w:ascii="Times New Roman" w:hAnsi="Times New Roman" w:cs="Times New Roman"/>
        </w:rPr>
        <w:t>s</w:t>
      </w:r>
      <w:r w:rsidR="00313346" w:rsidRPr="00DB18F5">
        <w:rPr>
          <w:rFonts w:ascii="Times New Roman" w:hAnsi="Times New Roman" w:cs="Times New Roman"/>
        </w:rPr>
        <w:t>uministro y distribución de alimentos crudos</w:t>
      </w:r>
      <w:r w:rsidR="003541D9" w:rsidRPr="00DB18F5">
        <w:rPr>
          <w:rFonts w:ascii="Times New Roman" w:hAnsi="Times New Roman" w:cs="Times New Roman"/>
        </w:rPr>
        <w:t xml:space="preserve"> por </w:t>
      </w:r>
      <w:r w:rsidR="00313346" w:rsidRPr="00DB18F5">
        <w:rPr>
          <w:rFonts w:ascii="Times New Roman" w:hAnsi="Times New Roman" w:cs="Times New Roman"/>
        </w:rPr>
        <w:t xml:space="preserve"> RD$292,110,693.51</w:t>
      </w:r>
      <w:r w:rsidR="003541D9" w:rsidRPr="00DB18F5">
        <w:rPr>
          <w:rFonts w:ascii="Times New Roman" w:hAnsi="Times New Roman" w:cs="Times New Roman"/>
        </w:rPr>
        <w:t xml:space="preserve"> y, la </w:t>
      </w:r>
      <w:r w:rsidR="000C65E4" w:rsidRPr="00DB18F5">
        <w:rPr>
          <w:rFonts w:ascii="Times New Roman" w:hAnsi="Times New Roman" w:cs="Times New Roman"/>
        </w:rPr>
        <w:t>c</w:t>
      </w:r>
      <w:r w:rsidR="00313346" w:rsidRPr="00DB18F5">
        <w:rPr>
          <w:rFonts w:ascii="Times New Roman" w:hAnsi="Times New Roman" w:cs="Times New Roman"/>
        </w:rPr>
        <w:t>ontratación de servicios de fumigación RD$2,692,000.00</w:t>
      </w:r>
      <w:r w:rsidR="000C65E4" w:rsidRPr="00DB18F5">
        <w:rPr>
          <w:rFonts w:ascii="Times New Roman" w:hAnsi="Times New Roman" w:cs="Times New Roman"/>
        </w:rPr>
        <w:t xml:space="preserve">,   </w:t>
      </w:r>
      <w:r w:rsidR="004672AF" w:rsidRPr="00DB18F5">
        <w:rPr>
          <w:rFonts w:ascii="Times New Roman" w:hAnsi="Times New Roman" w:cs="Times New Roman"/>
        </w:rPr>
        <w:t xml:space="preserve">representando </w:t>
      </w:r>
      <w:r w:rsidR="000C65E4" w:rsidRPr="00DB18F5">
        <w:rPr>
          <w:rFonts w:ascii="Times New Roman" w:hAnsi="Times New Roman" w:cs="Times New Roman"/>
        </w:rPr>
        <w:t xml:space="preserve"> estos montos </w:t>
      </w:r>
      <w:r w:rsidR="008B5E0D" w:rsidRPr="00DB18F5">
        <w:rPr>
          <w:rFonts w:ascii="Times New Roman" w:hAnsi="Times New Roman" w:cs="Times New Roman"/>
        </w:rPr>
        <w:t xml:space="preserve">el </w:t>
      </w:r>
      <w:r w:rsidR="008B5E0D" w:rsidRPr="00DB18F5">
        <w:rPr>
          <w:rFonts w:ascii="Times New Roman" w:hAnsi="Times New Roman" w:cs="Times New Roman"/>
          <w:b/>
        </w:rPr>
        <w:t>73.36%</w:t>
      </w:r>
      <w:r w:rsidR="008B5E0D" w:rsidRPr="00DB18F5">
        <w:rPr>
          <w:rFonts w:ascii="Times New Roman" w:hAnsi="Times New Roman" w:cs="Times New Roman"/>
        </w:rPr>
        <w:t xml:space="preserve"> de las compras</w:t>
      </w:r>
      <w:r w:rsidR="004672AF" w:rsidRPr="00DB18F5">
        <w:rPr>
          <w:rFonts w:ascii="Times New Roman" w:hAnsi="Times New Roman" w:cs="Times New Roman"/>
        </w:rPr>
        <w:t xml:space="preserve"> realizadas.</w:t>
      </w:r>
    </w:p>
    <w:p w:rsidR="00CA1618" w:rsidRPr="00DB18F5" w:rsidRDefault="00CA1618" w:rsidP="00C414D6">
      <w:pPr>
        <w:spacing w:after="0" w:line="240" w:lineRule="auto"/>
        <w:ind w:firstLine="708"/>
        <w:jc w:val="both"/>
        <w:rPr>
          <w:rFonts w:ascii="Times New Roman" w:eastAsia="Times New Roman" w:hAnsi="Times New Roman" w:cs="Times New Roman"/>
          <w:lang w:eastAsia="es-DO"/>
        </w:rPr>
      </w:pPr>
    </w:p>
    <w:p w:rsidR="0018721A" w:rsidRPr="00DB18F5" w:rsidRDefault="00ED0034" w:rsidP="009965BA">
      <w:pPr>
        <w:pStyle w:val="Prrafodelista"/>
        <w:numPr>
          <w:ilvl w:val="1"/>
          <w:numId w:val="12"/>
        </w:numPr>
        <w:spacing w:after="0" w:line="240" w:lineRule="auto"/>
        <w:jc w:val="both"/>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Calidad de la Gestión Institucional</w:t>
      </w:r>
    </w:p>
    <w:p w:rsidR="0018721A" w:rsidRPr="00DB18F5" w:rsidRDefault="0018721A" w:rsidP="00C414D6">
      <w:pPr>
        <w:spacing w:after="0" w:line="240" w:lineRule="auto"/>
        <w:ind w:firstLine="708"/>
        <w:jc w:val="both"/>
        <w:rPr>
          <w:rFonts w:ascii="Times New Roman" w:eastAsia="Times New Roman" w:hAnsi="Times New Roman" w:cs="Times New Roman"/>
          <w:lang w:eastAsia="es-DO"/>
        </w:rPr>
      </w:pPr>
    </w:p>
    <w:p w:rsidR="00ED0034" w:rsidRPr="00DB18F5" w:rsidRDefault="00ED0034"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El INAIPI está comprometido </w:t>
      </w:r>
      <w:r w:rsidR="00924946" w:rsidRPr="00DB18F5">
        <w:rPr>
          <w:rFonts w:ascii="Times New Roman" w:eastAsia="Times New Roman" w:hAnsi="Times New Roman" w:cs="Times New Roman"/>
          <w:lang w:eastAsia="es-DO"/>
        </w:rPr>
        <w:t xml:space="preserve">con la implementación de un Sistema de Gestión de Calidad </w:t>
      </w:r>
      <w:r w:rsidR="008343FF" w:rsidRPr="00DB18F5">
        <w:rPr>
          <w:rFonts w:ascii="Times New Roman" w:eastAsia="Times New Roman" w:hAnsi="Times New Roman" w:cs="Times New Roman"/>
          <w:lang w:eastAsia="es-DO"/>
        </w:rPr>
        <w:t>para hacer posible que niños, niñas, familias, comunidades y otras partes interesadas encuentren sa</w:t>
      </w:r>
      <w:r w:rsidR="004C6977" w:rsidRPr="00DB18F5">
        <w:rPr>
          <w:rFonts w:ascii="Times New Roman" w:eastAsia="Times New Roman" w:hAnsi="Times New Roman" w:cs="Times New Roman"/>
          <w:lang w:eastAsia="es-DO"/>
        </w:rPr>
        <w:t>tisfacción en los servicios que ofrece. Este proyecto ha sido puesto en marcha con la creación del Comité de Gest</w:t>
      </w:r>
      <w:r w:rsidR="007F354F" w:rsidRPr="00DB18F5">
        <w:rPr>
          <w:rFonts w:ascii="Times New Roman" w:eastAsia="Times New Roman" w:hAnsi="Times New Roman" w:cs="Times New Roman"/>
          <w:lang w:eastAsia="es-DO"/>
        </w:rPr>
        <w:t>ión de la Calidad y la ejecución de un conjunto de actividades y tareas asociadas con el diseño y la implementación de dicho sistema. Concomitante con este esfuerzo</w:t>
      </w:r>
      <w:r w:rsidR="0057081D" w:rsidRPr="00DB18F5">
        <w:rPr>
          <w:rFonts w:ascii="Times New Roman" w:eastAsia="Times New Roman" w:hAnsi="Times New Roman" w:cs="Times New Roman"/>
          <w:lang w:eastAsia="es-DO"/>
        </w:rPr>
        <w:t>,</w:t>
      </w:r>
      <w:r w:rsidR="007F354F" w:rsidRPr="00DB18F5">
        <w:rPr>
          <w:rFonts w:ascii="Times New Roman" w:eastAsia="Times New Roman" w:hAnsi="Times New Roman" w:cs="Times New Roman"/>
          <w:lang w:eastAsia="es-DO"/>
        </w:rPr>
        <w:t xml:space="preserve"> han sido iniciadas las actividades </w:t>
      </w:r>
      <w:r w:rsidR="004857CA" w:rsidRPr="00DB18F5">
        <w:rPr>
          <w:rFonts w:ascii="Times New Roman" w:eastAsia="Times New Roman" w:hAnsi="Times New Roman" w:cs="Times New Roman"/>
          <w:lang w:eastAsia="es-DO"/>
        </w:rPr>
        <w:t xml:space="preserve">asociadas con la autoevaluación </w:t>
      </w:r>
      <w:r w:rsidR="00645560" w:rsidRPr="00DB18F5">
        <w:rPr>
          <w:rFonts w:ascii="Times New Roman" w:eastAsia="Times New Roman" w:hAnsi="Times New Roman" w:cs="Times New Roman"/>
          <w:lang w:eastAsia="es-DO"/>
        </w:rPr>
        <w:t xml:space="preserve">que conlleva la implementación de Modelo de Excelencia en Gestión </w:t>
      </w:r>
      <w:r w:rsidR="0014349F" w:rsidRPr="00DB18F5">
        <w:rPr>
          <w:rFonts w:ascii="Times New Roman" w:eastAsia="Times New Roman" w:hAnsi="Times New Roman" w:cs="Times New Roman"/>
          <w:lang w:eastAsia="es-DO"/>
        </w:rPr>
        <w:t xml:space="preserve">denominado </w:t>
      </w:r>
      <w:r w:rsidR="0014349F" w:rsidRPr="0065777C">
        <w:rPr>
          <w:rFonts w:ascii="Times New Roman" w:eastAsia="Times New Roman" w:hAnsi="Times New Roman" w:cs="Times New Roman"/>
          <w:i/>
          <w:lang w:eastAsia="es-DO"/>
        </w:rPr>
        <w:t>Common Assessment Framework</w:t>
      </w:r>
      <w:r w:rsidR="0014349F" w:rsidRPr="00DB18F5">
        <w:rPr>
          <w:rFonts w:ascii="Times New Roman" w:eastAsia="Times New Roman" w:hAnsi="Times New Roman" w:cs="Times New Roman"/>
          <w:lang w:eastAsia="es-DO"/>
        </w:rPr>
        <w:t xml:space="preserve"> (CAF)</w:t>
      </w:r>
      <w:r w:rsidR="0057081D" w:rsidRPr="00DB18F5">
        <w:rPr>
          <w:rFonts w:ascii="Times New Roman" w:eastAsia="Times New Roman" w:hAnsi="Times New Roman" w:cs="Times New Roman"/>
          <w:lang w:eastAsia="es-DO"/>
        </w:rPr>
        <w:t xml:space="preserve"> para asegurar la</w:t>
      </w:r>
      <w:r w:rsidR="005209DF" w:rsidRPr="00DB18F5">
        <w:rPr>
          <w:rFonts w:ascii="Times New Roman" w:eastAsia="Times New Roman" w:hAnsi="Times New Roman" w:cs="Times New Roman"/>
          <w:lang w:eastAsia="es-DO"/>
        </w:rPr>
        <w:t xml:space="preserve"> adopción de buenas prácticas de gestión de los procesos que </w:t>
      </w:r>
      <w:r w:rsidR="00B54A4F" w:rsidRPr="00DB18F5">
        <w:rPr>
          <w:rFonts w:ascii="Times New Roman" w:eastAsia="Times New Roman" w:hAnsi="Times New Roman" w:cs="Times New Roman"/>
          <w:lang w:eastAsia="es-DO"/>
        </w:rPr>
        <w:t>implementa el Instituto.</w:t>
      </w:r>
    </w:p>
    <w:p w:rsidR="00ED0034" w:rsidRPr="00DB18F5" w:rsidRDefault="00ED0034" w:rsidP="00C414D6">
      <w:pPr>
        <w:spacing w:after="0" w:line="240" w:lineRule="auto"/>
        <w:jc w:val="both"/>
        <w:rPr>
          <w:rFonts w:ascii="Times New Roman" w:eastAsia="Times New Roman" w:hAnsi="Times New Roman" w:cs="Times New Roman"/>
          <w:lang w:eastAsia="es-DO"/>
        </w:rPr>
      </w:pPr>
    </w:p>
    <w:p w:rsidR="00F044BA" w:rsidRPr="00F2588B" w:rsidRDefault="550CF901" w:rsidP="00C414D6">
      <w:pPr>
        <w:spacing w:after="0" w:line="240" w:lineRule="auto"/>
        <w:jc w:val="both"/>
        <w:rPr>
          <w:rFonts w:ascii="Times New Roman" w:eastAsia="Times New Roman" w:hAnsi="Times New Roman" w:cs="Times New Roman"/>
          <w:b/>
          <w:sz w:val="28"/>
          <w:szCs w:val="28"/>
          <w:lang w:eastAsia="es-DO"/>
        </w:rPr>
      </w:pPr>
      <w:r w:rsidRPr="00F2588B">
        <w:rPr>
          <w:rFonts w:ascii="Times New Roman" w:eastAsia="Times New Roman" w:hAnsi="Times New Roman" w:cs="Times New Roman"/>
          <w:b/>
          <w:sz w:val="28"/>
          <w:szCs w:val="28"/>
          <w:lang w:eastAsia="es-DO"/>
        </w:rPr>
        <w:t>VI. Reconocimientos</w:t>
      </w:r>
    </w:p>
    <w:p w:rsidR="00600BF8" w:rsidRPr="00DB18F5" w:rsidRDefault="00600BF8" w:rsidP="00C414D6">
      <w:pPr>
        <w:spacing w:after="0" w:line="240" w:lineRule="auto"/>
        <w:jc w:val="both"/>
        <w:rPr>
          <w:rFonts w:ascii="Times New Roman" w:eastAsia="Times New Roman" w:hAnsi="Times New Roman" w:cs="Times New Roman"/>
          <w:lang w:eastAsia="es-DO"/>
        </w:rPr>
      </w:pPr>
    </w:p>
    <w:p w:rsidR="001D6649" w:rsidRPr="00DB18F5" w:rsidRDefault="001D6649" w:rsidP="00C414D6">
      <w:pPr>
        <w:jc w:val="both"/>
        <w:rPr>
          <w:rFonts w:ascii="Times New Roman" w:hAnsi="Times New Roman" w:cs="Times New Roman"/>
        </w:rPr>
      </w:pPr>
      <w:r w:rsidRPr="00DB18F5">
        <w:rPr>
          <w:rFonts w:ascii="Times New Roman" w:hAnsi="Times New Roman" w:cs="Times New Roman"/>
        </w:rPr>
        <w:t xml:space="preserve">El Instituto Nacional de Atención Integral a la Primera Infancia (INAIPI) fue galardonado con el Sello de Oro de Buenas Prácticas Inclusivas “RD Incluye 2017”, que entrega el Consejo Nacional para la Discapacidad (CONADIS) y el Programa de las Naciones Unidas para el Desarrollo (PNUD), en reconocimiento a los servicios y atenciones que a través de los Centros de Servicios CAIPI y CAFI se brindan a niños y niñas de 0 a 5 años de edad con diferentes tipos de discapacidad.  </w:t>
      </w:r>
    </w:p>
    <w:p w:rsidR="001D6649" w:rsidRPr="00DB18F5" w:rsidRDefault="001D6649" w:rsidP="00C414D6">
      <w:pPr>
        <w:jc w:val="both"/>
        <w:rPr>
          <w:rFonts w:ascii="Times New Roman" w:hAnsi="Times New Roman" w:cs="Times New Roman"/>
        </w:rPr>
      </w:pPr>
      <w:r w:rsidRPr="00DB18F5">
        <w:rPr>
          <w:rFonts w:ascii="Times New Roman" w:hAnsi="Times New Roman" w:cs="Times New Roman"/>
        </w:rPr>
        <w:t xml:space="preserve">El </w:t>
      </w:r>
      <w:r w:rsidR="00E04DE7" w:rsidRPr="00DB18F5">
        <w:rPr>
          <w:rFonts w:ascii="Times New Roman" w:hAnsi="Times New Roman" w:cs="Times New Roman"/>
        </w:rPr>
        <w:t xml:space="preserve">INAIPI está comprometido </w:t>
      </w:r>
      <w:r w:rsidR="00F916C8" w:rsidRPr="00DB18F5">
        <w:rPr>
          <w:rFonts w:ascii="Times New Roman" w:hAnsi="Times New Roman" w:cs="Times New Roman"/>
        </w:rPr>
        <w:t>a</w:t>
      </w:r>
      <w:r w:rsidR="00E04DE7" w:rsidRPr="00DB18F5">
        <w:rPr>
          <w:rFonts w:ascii="Times New Roman" w:hAnsi="Times New Roman" w:cs="Times New Roman"/>
        </w:rPr>
        <w:t xml:space="preserve"> apoyar la</w:t>
      </w:r>
      <w:r w:rsidRPr="00DB18F5">
        <w:rPr>
          <w:rFonts w:ascii="Times New Roman" w:hAnsi="Times New Roman" w:cs="Times New Roman"/>
        </w:rPr>
        <w:t xml:space="preserve"> garantía de derechos, la inclusión, y los servicios de atención integral a niños y niñas con discapacidad para contribuir a una sociedad más justa e igualitaria.  </w:t>
      </w:r>
      <w:r w:rsidR="00E04DE7" w:rsidRPr="00DB18F5">
        <w:rPr>
          <w:rFonts w:ascii="Times New Roman" w:hAnsi="Times New Roman" w:cs="Times New Roman"/>
        </w:rPr>
        <w:t xml:space="preserve"> </w:t>
      </w:r>
      <w:r w:rsidRPr="00DB18F5">
        <w:rPr>
          <w:rFonts w:ascii="Times New Roman" w:hAnsi="Times New Roman" w:cs="Times New Roman"/>
        </w:rPr>
        <w:t xml:space="preserve">Cabe resaltar que en la actualidad el INAIPI brinda servicios a un total de 660 niños y niñas a nivel nacional, que presentan alertas en desarrollo o diferentes tipos de discapacidades.   </w:t>
      </w:r>
    </w:p>
    <w:p w:rsidR="550CF901" w:rsidRPr="00DB18F5" w:rsidRDefault="550CF901" w:rsidP="00C414D6">
      <w:pPr>
        <w:spacing w:after="0" w:line="240" w:lineRule="auto"/>
        <w:jc w:val="both"/>
        <w:rPr>
          <w:rFonts w:ascii="Times New Roman" w:eastAsia="Times New Roman" w:hAnsi="Times New Roman" w:cs="Times New Roman"/>
          <w:lang w:eastAsia="es-DO"/>
        </w:rPr>
      </w:pPr>
    </w:p>
    <w:p w:rsidR="550CF901" w:rsidRPr="00F2588B" w:rsidRDefault="550CF901" w:rsidP="00C414D6">
      <w:pPr>
        <w:spacing w:after="0" w:line="240" w:lineRule="auto"/>
        <w:jc w:val="both"/>
        <w:rPr>
          <w:rFonts w:ascii="Times New Roman" w:eastAsia="Times New Roman" w:hAnsi="Times New Roman" w:cs="Times New Roman"/>
          <w:b/>
          <w:sz w:val="28"/>
          <w:szCs w:val="28"/>
          <w:lang w:eastAsia="es-DO"/>
        </w:rPr>
      </w:pPr>
      <w:r w:rsidRPr="00F2588B">
        <w:rPr>
          <w:rFonts w:ascii="Times New Roman" w:eastAsia="Times New Roman" w:hAnsi="Times New Roman" w:cs="Times New Roman"/>
          <w:b/>
          <w:sz w:val="28"/>
          <w:szCs w:val="28"/>
          <w:lang w:eastAsia="es-DO"/>
        </w:rPr>
        <w:t>VII. Proyecciones al Próximo Año</w:t>
      </w:r>
      <w:r w:rsidR="00A86B27" w:rsidRPr="00F2588B">
        <w:rPr>
          <w:rFonts w:ascii="Times New Roman" w:eastAsia="Times New Roman" w:hAnsi="Times New Roman" w:cs="Times New Roman"/>
          <w:b/>
          <w:sz w:val="28"/>
          <w:szCs w:val="28"/>
          <w:lang w:eastAsia="es-DO"/>
        </w:rPr>
        <w:t xml:space="preserve"> 2018</w:t>
      </w:r>
    </w:p>
    <w:p w:rsidR="550CF901" w:rsidRPr="00F2588B" w:rsidRDefault="550CF901" w:rsidP="00C414D6">
      <w:pPr>
        <w:spacing w:after="0" w:line="240" w:lineRule="auto"/>
        <w:jc w:val="both"/>
        <w:rPr>
          <w:rFonts w:ascii="Times New Roman" w:eastAsia="Times New Roman" w:hAnsi="Times New Roman" w:cs="Times New Roman"/>
          <w:b/>
          <w:sz w:val="28"/>
          <w:szCs w:val="28"/>
          <w:lang w:eastAsia="es-DO"/>
        </w:rPr>
      </w:pPr>
    </w:p>
    <w:p w:rsidR="005E1D32" w:rsidRPr="00DB18F5" w:rsidRDefault="005E1D32"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Para el año 2018 las metas de aumento de cobertura en los Servicios de Atención a la Primera Infancia, es de 90,300 niños y niñas, los cuales se lograrán a partir de la apertura y puesta en funcionamiento de 25 nuevos CAIPI, 200 nuevos CAFI gestionados directamente por el INAIPI y 30 nuevos CAFI gestionados por organizaciones de la sociedad civil. </w:t>
      </w:r>
      <w:r w:rsidR="00CD0CE2" w:rsidRPr="00DB18F5">
        <w:rPr>
          <w:rFonts w:ascii="Times New Roman" w:eastAsia="Times New Roman" w:hAnsi="Times New Roman" w:cs="Times New Roman"/>
          <w:lang w:eastAsia="es-DO"/>
        </w:rPr>
        <w:t xml:space="preserve">  Para esto se estarán habilitando 180 centros comunitarios. </w:t>
      </w:r>
    </w:p>
    <w:p w:rsidR="005E1D32" w:rsidRPr="00DB18F5" w:rsidRDefault="005E1D32" w:rsidP="00C414D6">
      <w:pPr>
        <w:spacing w:after="0" w:line="240" w:lineRule="auto"/>
        <w:jc w:val="both"/>
        <w:rPr>
          <w:rFonts w:ascii="Times New Roman" w:eastAsia="Times New Roman" w:hAnsi="Times New Roman" w:cs="Times New Roman"/>
          <w:lang w:eastAsia="es-DO"/>
        </w:rPr>
      </w:pPr>
    </w:p>
    <w:p w:rsidR="00CB4CBC" w:rsidRPr="00DB18F5" w:rsidRDefault="005E1D32"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Estas metas representan un aumento</w:t>
      </w:r>
      <w:r w:rsidR="00CB4CBC" w:rsidRPr="00DB18F5">
        <w:rPr>
          <w:rFonts w:ascii="Times New Roman" w:eastAsia="Times New Roman" w:hAnsi="Times New Roman" w:cs="Times New Roman"/>
          <w:lang w:eastAsia="es-DO"/>
        </w:rPr>
        <w:t xml:space="preserve"> de 73,600</w:t>
      </w:r>
      <w:r w:rsidRPr="00DB18F5">
        <w:rPr>
          <w:rFonts w:ascii="Times New Roman" w:eastAsia="Times New Roman" w:hAnsi="Times New Roman" w:cs="Times New Roman"/>
          <w:lang w:eastAsia="es-DO"/>
        </w:rPr>
        <w:t xml:space="preserve"> familias acompañadas</w:t>
      </w:r>
      <w:r w:rsidR="00CB4CBC" w:rsidRPr="00DB18F5">
        <w:rPr>
          <w:rFonts w:ascii="Times New Roman" w:eastAsia="Times New Roman" w:hAnsi="Times New Roman" w:cs="Times New Roman"/>
          <w:lang w:eastAsia="es-DO"/>
        </w:rPr>
        <w:t xml:space="preserve"> a través del Programa de Base Familiar y Comunitaria, y 5,000 familias de los niños y las niñas que recibirán atención en los CAIPI. </w:t>
      </w:r>
    </w:p>
    <w:p w:rsidR="00CB4CBC" w:rsidRPr="00DB18F5" w:rsidRDefault="00CB4CBC" w:rsidP="00C414D6">
      <w:pPr>
        <w:spacing w:after="0" w:line="240" w:lineRule="auto"/>
        <w:jc w:val="both"/>
        <w:rPr>
          <w:rFonts w:ascii="Times New Roman" w:eastAsia="Times New Roman" w:hAnsi="Times New Roman" w:cs="Times New Roman"/>
          <w:lang w:eastAsia="es-DO"/>
        </w:rPr>
      </w:pPr>
    </w:p>
    <w:p w:rsidR="005E1D32" w:rsidRPr="00DB18F5" w:rsidRDefault="00CB4CBC" w:rsidP="00C414D6">
      <w:pPr>
        <w:spacing w:after="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De igual </w:t>
      </w:r>
      <w:r w:rsidR="00CD0CE2" w:rsidRPr="00DB18F5">
        <w:rPr>
          <w:rFonts w:ascii="Times New Roman" w:eastAsia="Times New Roman" w:hAnsi="Times New Roman" w:cs="Times New Roman"/>
          <w:lang w:eastAsia="es-DO"/>
        </w:rPr>
        <w:t>manera, representa</w:t>
      </w:r>
      <w:r w:rsidRPr="00DB18F5">
        <w:rPr>
          <w:rFonts w:ascii="Times New Roman" w:eastAsia="Times New Roman" w:hAnsi="Times New Roman" w:cs="Times New Roman"/>
          <w:lang w:eastAsia="es-DO"/>
        </w:rPr>
        <w:t xml:space="preserve"> un aumento </w:t>
      </w:r>
      <w:r w:rsidR="00CD0CE2" w:rsidRPr="00DB18F5">
        <w:rPr>
          <w:rFonts w:ascii="Times New Roman" w:eastAsia="Times New Roman" w:hAnsi="Times New Roman" w:cs="Times New Roman"/>
          <w:lang w:eastAsia="es-DO"/>
        </w:rPr>
        <w:t>de 3,805 nuevas plazas de trabajo para ofrecer</w:t>
      </w:r>
      <w:r w:rsidRPr="00DB18F5">
        <w:rPr>
          <w:rFonts w:ascii="Times New Roman" w:eastAsia="Times New Roman" w:hAnsi="Times New Roman" w:cs="Times New Roman"/>
          <w:lang w:eastAsia="es-DO"/>
        </w:rPr>
        <w:t xml:space="preserve"> atención</w:t>
      </w:r>
      <w:r w:rsidR="00CD0CE2" w:rsidRPr="00DB18F5">
        <w:rPr>
          <w:rFonts w:ascii="Times New Roman" w:eastAsia="Times New Roman" w:hAnsi="Times New Roman" w:cs="Times New Roman"/>
          <w:lang w:eastAsia="es-DO"/>
        </w:rPr>
        <w:t xml:space="preserve"> i</w:t>
      </w:r>
      <w:r w:rsidR="00FA095D" w:rsidRPr="00DB18F5">
        <w:rPr>
          <w:rFonts w:ascii="Times New Roman" w:eastAsia="Times New Roman" w:hAnsi="Times New Roman" w:cs="Times New Roman"/>
          <w:lang w:eastAsia="es-DO"/>
        </w:rPr>
        <w:t>ntegral a la primera infancia, siendo este número de personas el que reciba el Programa de Formación Básica en el modelo de atención integral, para asegurar la calidad del servicio a nuestros niños y niñas.</w:t>
      </w:r>
    </w:p>
    <w:p w:rsidR="00A86B27" w:rsidRPr="00DB18F5" w:rsidRDefault="00A86B27"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lastRenderedPageBreak/>
        <w:t>Para Formación Básica con el objetivo de garantizar que todos los colaboradores y colaboradoras, cuenten con las competencias y herramientas básicas necesarias para el inicio del desarrollo de sus funciones, para el año 2018 se capacitará con 5,130 colaboradores/as, 4,005 colaboradores/as de diferentes roles en los servicios (personal de Gestión, Educación, Equipo Multidisciplinario y Apoyo a la Calidad) y 1,130 colaboradores/as de Apoyo a la Calidad.</w:t>
      </w:r>
    </w:p>
    <w:p w:rsidR="00C414D6" w:rsidRPr="00DB18F5" w:rsidRDefault="00A86B27" w:rsidP="00C414D6">
      <w:pPr>
        <w:spacing w:before="100" w:beforeAutospacing="1" w:after="100" w:afterAutospacing="1"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Durante el 2018 desde la Formación Continua se tiene previsto impactar a más de 6,600 colaboradores/as, específicamente a través de diferentes instituciones formadoras especializadas y que capacitarán de acuerdo al rol; además de: diplomados, especializaciones y maestrías para el personal del área Educativa y de Gestión a realizarse en coordinación con INAFOCAM. También se tiene previsto la coordinación de 5 pasantías internacionales y 50 pasantías locales.</w:t>
      </w:r>
    </w:p>
    <w:p w:rsidR="00B478E2" w:rsidRPr="0065777C" w:rsidRDefault="00A45A22" w:rsidP="0065777C">
      <w:pPr>
        <w:spacing w:before="100" w:beforeAutospacing="1" w:after="100" w:afterAutospacing="1" w:line="240" w:lineRule="auto"/>
        <w:jc w:val="both"/>
        <w:rPr>
          <w:rFonts w:ascii="Times New Roman" w:eastAsia="Times New Roman" w:hAnsi="Times New Roman" w:cs="Times New Roman"/>
          <w:lang w:val="es-ES" w:eastAsia="es-DO"/>
        </w:rPr>
      </w:pPr>
      <w:r w:rsidRPr="00DB18F5">
        <w:rPr>
          <w:rFonts w:ascii="Times New Roman" w:eastAsia="Times New Roman" w:hAnsi="Times New Roman" w:cs="Times New Roman"/>
          <w:lang w:val="es-ES" w:eastAsia="es-DO"/>
        </w:rPr>
        <w:t xml:space="preserve">En relación con la habilitación de espacios para ofrecer los </w:t>
      </w:r>
      <w:r w:rsidR="006507AC" w:rsidRPr="00DB18F5">
        <w:rPr>
          <w:rFonts w:ascii="Times New Roman" w:eastAsia="Times New Roman" w:hAnsi="Times New Roman" w:cs="Times New Roman"/>
          <w:lang w:val="es-ES" w:eastAsia="es-DO"/>
        </w:rPr>
        <w:t>servicios, se</w:t>
      </w:r>
      <w:r w:rsidRPr="00DB18F5">
        <w:rPr>
          <w:rFonts w:ascii="Times New Roman" w:eastAsia="Times New Roman" w:hAnsi="Times New Roman" w:cs="Times New Roman"/>
          <w:lang w:val="es-ES" w:eastAsia="es-DO"/>
        </w:rPr>
        <w:t xml:space="preserve"> proyecta en</w:t>
      </w:r>
      <w:r w:rsidR="008907C0" w:rsidRPr="00DB18F5">
        <w:rPr>
          <w:rFonts w:ascii="Times New Roman" w:eastAsia="Times New Roman" w:hAnsi="Times New Roman" w:cs="Times New Roman"/>
          <w:lang w:val="es-ES" w:eastAsia="es-DO"/>
        </w:rPr>
        <w:t xml:space="preserve"> el año 2018 serán rehabilitadas y mejoradas las condiciones de dieciocho (18) CAIPI T a nivel nacional. El objetivo de estas intervenciones es lograr, de manera progresiva, la mejora de las edificaciones en las que nuestros niños y niñas reciben el servicio minimizando así los riesgos asociados a la seguridad de todos los usuarios.</w:t>
      </w:r>
    </w:p>
    <w:p w:rsidR="00B478E2" w:rsidRDefault="00B478E2"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Pr="00DB18F5" w:rsidRDefault="0065777C" w:rsidP="00C414D6">
      <w:pPr>
        <w:spacing w:after="0" w:line="240" w:lineRule="auto"/>
        <w:jc w:val="both"/>
        <w:rPr>
          <w:rFonts w:ascii="Times New Roman" w:eastAsia="Times New Roman" w:hAnsi="Times New Roman" w:cs="Times New Roman"/>
          <w:lang w:eastAsia="es-DO"/>
        </w:rPr>
      </w:pPr>
    </w:p>
    <w:p w:rsidR="007160E4" w:rsidRPr="00F2588B" w:rsidRDefault="550CF901" w:rsidP="00C414D6">
      <w:pPr>
        <w:spacing w:after="0" w:line="240" w:lineRule="auto"/>
        <w:jc w:val="both"/>
        <w:rPr>
          <w:rFonts w:ascii="Times New Roman" w:eastAsia="Times New Roman" w:hAnsi="Times New Roman" w:cs="Times New Roman"/>
          <w:b/>
          <w:sz w:val="28"/>
          <w:szCs w:val="28"/>
          <w:lang w:eastAsia="es-DO"/>
        </w:rPr>
      </w:pPr>
      <w:r w:rsidRPr="00F2588B">
        <w:rPr>
          <w:rFonts w:ascii="Times New Roman" w:eastAsia="Times New Roman" w:hAnsi="Times New Roman" w:cs="Times New Roman"/>
          <w:b/>
          <w:sz w:val="28"/>
          <w:szCs w:val="28"/>
          <w:lang w:eastAsia="es-DO"/>
        </w:rPr>
        <w:t>VIII. Anexos</w:t>
      </w:r>
    </w:p>
    <w:p w:rsidR="003E2A16" w:rsidRPr="00DB18F5" w:rsidRDefault="003E2A16" w:rsidP="003E2A16">
      <w:pPr>
        <w:pStyle w:val="Ttulo2"/>
        <w:jc w:val="center"/>
        <w:rPr>
          <w:rFonts w:ascii="Times New Roman" w:hAnsi="Times New Roman" w:cs="Times New Roman"/>
          <w:b/>
          <w:color w:val="auto"/>
          <w:sz w:val="24"/>
        </w:rPr>
      </w:pPr>
      <w:bookmarkStart w:id="3" w:name="_Toc499645730"/>
      <w:bookmarkStart w:id="4" w:name="_Toc499809288"/>
      <w:bookmarkStart w:id="5" w:name="_Toc499898236"/>
    </w:p>
    <w:p w:rsidR="003E2A16" w:rsidRPr="00DB18F5" w:rsidRDefault="00B478E2" w:rsidP="003E2A16">
      <w:pPr>
        <w:pStyle w:val="Ttulo2"/>
        <w:jc w:val="center"/>
        <w:rPr>
          <w:rFonts w:ascii="Times New Roman" w:hAnsi="Times New Roman" w:cs="Times New Roman"/>
          <w:b/>
          <w:color w:val="auto"/>
          <w:sz w:val="24"/>
        </w:rPr>
      </w:pPr>
      <w:r w:rsidRPr="00DB18F5">
        <w:rPr>
          <w:rFonts w:asciiTheme="minorHAnsi" w:eastAsiaTheme="minorEastAsia" w:hAnsiTheme="minorHAnsi" w:cs="Times New Roman"/>
          <w:noProof/>
          <w:sz w:val="22"/>
          <w:szCs w:val="22"/>
          <w:lang w:eastAsia="es-DO"/>
        </w:rPr>
        <w:drawing>
          <wp:inline distT="0" distB="0" distL="0" distR="0" wp14:anchorId="4F841932" wp14:editId="1C977181">
            <wp:extent cx="5343525" cy="2152650"/>
            <wp:effectExtent l="19050" t="19050" r="9525" b="1905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E2A16" w:rsidRPr="00DB18F5" w:rsidRDefault="003E2A16" w:rsidP="00B478E2">
      <w:pPr>
        <w:pStyle w:val="Ttulo2"/>
        <w:rPr>
          <w:rFonts w:ascii="Times New Roman" w:hAnsi="Times New Roman" w:cs="Times New Roman"/>
          <w:b/>
          <w:color w:val="auto"/>
          <w:sz w:val="24"/>
        </w:rPr>
      </w:pPr>
    </w:p>
    <w:p w:rsidR="003E2A16" w:rsidRPr="00DB18F5" w:rsidRDefault="00BC7473" w:rsidP="003E2A16">
      <w:pPr>
        <w:pStyle w:val="Ttulo2"/>
        <w:jc w:val="center"/>
        <w:rPr>
          <w:rFonts w:ascii="Times New Roman" w:hAnsi="Times New Roman" w:cs="Times New Roman"/>
          <w:b/>
          <w:color w:val="auto"/>
          <w:sz w:val="24"/>
        </w:rPr>
      </w:pPr>
      <w:r w:rsidRPr="00DB18F5">
        <w:rPr>
          <w:noProof/>
          <w:lang w:eastAsia="es-DO"/>
        </w:rPr>
        <w:drawing>
          <wp:inline distT="0" distB="0" distL="0" distR="0" wp14:anchorId="2B989AC4" wp14:editId="5D4DA398">
            <wp:extent cx="5343525" cy="2590800"/>
            <wp:effectExtent l="19050" t="19050" r="9525" b="19050"/>
            <wp:docPr id="12"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E2A16" w:rsidRPr="00DB18F5" w:rsidRDefault="003E2A16" w:rsidP="003E2A16">
      <w:pPr>
        <w:pStyle w:val="Ttulo2"/>
        <w:jc w:val="center"/>
        <w:rPr>
          <w:rFonts w:ascii="Times New Roman" w:hAnsi="Times New Roman" w:cs="Times New Roman"/>
          <w:b/>
          <w:color w:val="auto"/>
          <w:sz w:val="24"/>
        </w:rPr>
      </w:pPr>
    </w:p>
    <w:p w:rsidR="00BC7473" w:rsidRPr="00DB18F5" w:rsidRDefault="003F4207" w:rsidP="00BC7473">
      <w:r w:rsidRPr="00DB18F5">
        <w:rPr>
          <w:noProof/>
          <w:lang w:eastAsia="es-DO"/>
        </w:rPr>
        <w:drawing>
          <wp:inline distT="0" distB="0" distL="0" distR="0" wp14:anchorId="687EFA93" wp14:editId="44AC80DC">
            <wp:extent cx="5400675" cy="2819400"/>
            <wp:effectExtent l="19050" t="19050" r="9525" b="19050"/>
            <wp:docPr id="14"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7473" w:rsidRPr="00DB18F5" w:rsidRDefault="00BC7473" w:rsidP="00BC7473"/>
    <w:p w:rsidR="00BC7473" w:rsidRPr="00DB18F5" w:rsidRDefault="003F4207" w:rsidP="00BC7473">
      <w:r w:rsidRPr="00DB18F5">
        <w:rPr>
          <w:noProof/>
          <w:lang w:eastAsia="es-DO"/>
        </w:rPr>
        <w:lastRenderedPageBreak/>
        <w:drawing>
          <wp:inline distT="0" distB="0" distL="0" distR="0" wp14:anchorId="0B705A37" wp14:editId="286E25AC">
            <wp:extent cx="5467350" cy="2581275"/>
            <wp:effectExtent l="19050" t="19050" r="19050" b="9525"/>
            <wp:docPr id="15"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7473" w:rsidRPr="00DB18F5" w:rsidRDefault="00BC7473" w:rsidP="00BC7473"/>
    <w:p w:rsidR="003E2A16" w:rsidRPr="00DB18F5" w:rsidRDefault="0065777C" w:rsidP="003E2A16">
      <w:pPr>
        <w:pStyle w:val="Ttulo2"/>
        <w:jc w:val="center"/>
        <w:rPr>
          <w:rFonts w:ascii="Times New Roman" w:hAnsi="Times New Roman" w:cs="Times New Roman"/>
          <w:b/>
          <w:color w:val="auto"/>
          <w:sz w:val="24"/>
        </w:rPr>
      </w:pPr>
      <w:r>
        <w:rPr>
          <w:rFonts w:ascii="Times New Roman" w:hAnsi="Times New Roman" w:cs="Times New Roman"/>
          <w:b/>
          <w:color w:val="auto"/>
          <w:sz w:val="24"/>
        </w:rPr>
        <w:t>Cuadro</w:t>
      </w:r>
      <w:r w:rsidR="003E2A16" w:rsidRPr="00DB18F5">
        <w:rPr>
          <w:rFonts w:ascii="Times New Roman" w:hAnsi="Times New Roman" w:cs="Times New Roman"/>
          <w:b/>
          <w:color w:val="auto"/>
          <w:sz w:val="24"/>
        </w:rPr>
        <w:t xml:space="preserve"> 1. Cantidad de Personas </w:t>
      </w:r>
      <w:r w:rsidR="003F4207" w:rsidRPr="00DB18F5">
        <w:rPr>
          <w:rFonts w:ascii="Times New Roman" w:hAnsi="Times New Roman" w:cs="Times New Roman"/>
          <w:b/>
          <w:color w:val="auto"/>
          <w:sz w:val="24"/>
        </w:rPr>
        <w:t xml:space="preserve">que recibieron </w:t>
      </w:r>
      <w:r w:rsidRPr="00DB18F5">
        <w:rPr>
          <w:rFonts w:ascii="Times New Roman" w:hAnsi="Times New Roman" w:cs="Times New Roman"/>
          <w:b/>
          <w:color w:val="auto"/>
          <w:sz w:val="24"/>
        </w:rPr>
        <w:t>la Formación</w:t>
      </w:r>
      <w:r w:rsidR="003E2A16" w:rsidRPr="00DB18F5">
        <w:rPr>
          <w:rFonts w:ascii="Times New Roman" w:hAnsi="Times New Roman" w:cs="Times New Roman"/>
          <w:b/>
          <w:color w:val="auto"/>
          <w:sz w:val="24"/>
        </w:rPr>
        <w:t xml:space="preserve"> Básica</w:t>
      </w:r>
      <w:bookmarkEnd w:id="3"/>
      <w:bookmarkEnd w:id="4"/>
      <w:bookmarkEnd w:id="5"/>
      <w:r w:rsidR="003E2A16" w:rsidRPr="00DB18F5">
        <w:rPr>
          <w:rFonts w:ascii="Times New Roman" w:hAnsi="Times New Roman" w:cs="Times New Roman"/>
          <w:b/>
          <w:color w:val="auto"/>
          <w:sz w:val="24"/>
        </w:rPr>
        <w:t xml:space="preserve"> </w:t>
      </w:r>
      <w:r w:rsidR="003F4207" w:rsidRPr="00DB18F5">
        <w:rPr>
          <w:rFonts w:ascii="Times New Roman" w:hAnsi="Times New Roman" w:cs="Times New Roman"/>
          <w:b/>
          <w:color w:val="auto"/>
          <w:sz w:val="24"/>
        </w:rPr>
        <w:t xml:space="preserve">en </w:t>
      </w:r>
      <w:r w:rsidR="003E2A16" w:rsidRPr="00DB18F5">
        <w:rPr>
          <w:rFonts w:ascii="Times New Roman" w:hAnsi="Times New Roman" w:cs="Times New Roman"/>
          <w:b/>
          <w:color w:val="auto"/>
          <w:sz w:val="24"/>
        </w:rPr>
        <w:t>2017</w:t>
      </w:r>
    </w:p>
    <w:p w:rsidR="003E2A16" w:rsidRPr="00DB18F5" w:rsidRDefault="003E2A16" w:rsidP="003E2A16"/>
    <w:tbl>
      <w:tblPr>
        <w:tblW w:w="8394" w:type="dxa"/>
        <w:jc w:val="center"/>
        <w:tblLook w:val="04A0" w:firstRow="1" w:lastRow="0" w:firstColumn="1" w:lastColumn="0" w:noHBand="0" w:noVBand="1"/>
      </w:tblPr>
      <w:tblGrid>
        <w:gridCol w:w="4883"/>
        <w:gridCol w:w="3511"/>
      </w:tblGrid>
      <w:tr w:rsidR="003E2A16" w:rsidRPr="00DB18F5" w:rsidTr="003E2A16">
        <w:trPr>
          <w:trHeight w:val="349"/>
          <w:jc w:val="center"/>
        </w:trPr>
        <w:tc>
          <w:tcPr>
            <w:tcW w:w="8394" w:type="dxa"/>
            <w:gridSpan w:val="2"/>
            <w:tcBorders>
              <w:top w:val="single" w:sz="4" w:space="0" w:color="auto"/>
              <w:left w:val="single" w:sz="4" w:space="0" w:color="auto"/>
              <w:bottom w:val="nil"/>
              <w:right w:val="single" w:sz="4" w:space="0" w:color="auto"/>
            </w:tcBorders>
            <w:shd w:val="clear" w:color="auto" w:fill="00B0F0"/>
            <w:noWrap/>
            <w:vAlign w:val="bottom"/>
            <w:hideMark/>
          </w:tcPr>
          <w:p w:rsidR="003E2A16" w:rsidRPr="0065777C" w:rsidRDefault="003E2A16" w:rsidP="003E2A16">
            <w:pPr>
              <w:jc w:val="center"/>
              <w:rPr>
                <w:rFonts w:ascii="Times New Roman" w:eastAsia="Times New Roman" w:hAnsi="Times New Roman" w:cs="Times New Roman"/>
                <w:b/>
                <w:sz w:val="20"/>
                <w:szCs w:val="20"/>
              </w:rPr>
            </w:pPr>
            <w:r w:rsidRPr="0065777C">
              <w:rPr>
                <w:rFonts w:ascii="Times New Roman" w:eastAsia="Times New Roman" w:hAnsi="Times New Roman" w:cs="Times New Roman"/>
                <w:b/>
                <w:sz w:val="20"/>
                <w:szCs w:val="20"/>
              </w:rPr>
              <w:t>Total de Personas Capacitadas en Módulos de Formación Básica</w:t>
            </w:r>
          </w:p>
        </w:tc>
      </w:tr>
      <w:tr w:rsidR="003E2A16" w:rsidRPr="00DB18F5" w:rsidTr="003E2A16">
        <w:trPr>
          <w:trHeight w:val="384"/>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A16" w:rsidRPr="0065777C" w:rsidRDefault="003E2A16" w:rsidP="003E2A16">
            <w:pPr>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Enero- junio 2017</w:t>
            </w:r>
          </w:p>
        </w:tc>
        <w:tc>
          <w:tcPr>
            <w:tcW w:w="3511" w:type="dxa"/>
            <w:tcBorders>
              <w:top w:val="single" w:sz="4" w:space="0" w:color="auto"/>
              <w:left w:val="nil"/>
              <w:bottom w:val="single" w:sz="4" w:space="0" w:color="auto"/>
              <w:right w:val="single" w:sz="4" w:space="0" w:color="auto"/>
            </w:tcBorders>
            <w:shd w:val="clear" w:color="auto" w:fill="auto"/>
            <w:noWrap/>
            <w:vAlign w:val="bottom"/>
            <w:hideMark/>
          </w:tcPr>
          <w:p w:rsidR="003E2A16" w:rsidRPr="0065777C" w:rsidRDefault="003E2A16" w:rsidP="003E2A16">
            <w:pPr>
              <w:jc w:val="right"/>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812</w:t>
            </w:r>
          </w:p>
        </w:tc>
      </w:tr>
      <w:tr w:rsidR="003E2A16" w:rsidRPr="00DB18F5" w:rsidTr="003E2A16">
        <w:trPr>
          <w:trHeight w:val="384"/>
          <w:jc w:val="center"/>
        </w:trPr>
        <w:tc>
          <w:tcPr>
            <w:tcW w:w="4883" w:type="dxa"/>
            <w:tcBorders>
              <w:top w:val="nil"/>
              <w:left w:val="single" w:sz="4" w:space="0" w:color="auto"/>
              <w:bottom w:val="single" w:sz="4" w:space="0" w:color="auto"/>
              <w:right w:val="single" w:sz="4" w:space="0" w:color="auto"/>
            </w:tcBorders>
            <w:shd w:val="clear" w:color="auto" w:fill="auto"/>
            <w:noWrap/>
            <w:vAlign w:val="bottom"/>
            <w:hideMark/>
          </w:tcPr>
          <w:p w:rsidR="003E2A16" w:rsidRPr="0065777C" w:rsidRDefault="003E2A16" w:rsidP="003E2A16">
            <w:pPr>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Junio 2017</w:t>
            </w:r>
          </w:p>
        </w:tc>
        <w:tc>
          <w:tcPr>
            <w:tcW w:w="3511" w:type="dxa"/>
            <w:tcBorders>
              <w:top w:val="nil"/>
              <w:left w:val="nil"/>
              <w:bottom w:val="single" w:sz="4" w:space="0" w:color="auto"/>
              <w:right w:val="single" w:sz="4" w:space="0" w:color="auto"/>
            </w:tcBorders>
            <w:shd w:val="clear" w:color="auto" w:fill="auto"/>
            <w:noWrap/>
            <w:vAlign w:val="bottom"/>
            <w:hideMark/>
          </w:tcPr>
          <w:p w:rsidR="003E2A16" w:rsidRPr="0065777C" w:rsidRDefault="003E2A16" w:rsidP="003E2A16">
            <w:pPr>
              <w:jc w:val="right"/>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112</w:t>
            </w:r>
          </w:p>
        </w:tc>
      </w:tr>
      <w:tr w:rsidR="003E2A16" w:rsidRPr="00DB18F5" w:rsidTr="003E2A16">
        <w:trPr>
          <w:trHeight w:val="384"/>
          <w:jc w:val="center"/>
        </w:trPr>
        <w:tc>
          <w:tcPr>
            <w:tcW w:w="4883" w:type="dxa"/>
            <w:tcBorders>
              <w:top w:val="nil"/>
              <w:left w:val="single" w:sz="4" w:space="0" w:color="auto"/>
              <w:bottom w:val="single" w:sz="4" w:space="0" w:color="auto"/>
              <w:right w:val="single" w:sz="4" w:space="0" w:color="auto"/>
            </w:tcBorders>
            <w:shd w:val="clear" w:color="auto" w:fill="auto"/>
            <w:noWrap/>
            <w:vAlign w:val="bottom"/>
            <w:hideMark/>
          </w:tcPr>
          <w:p w:rsidR="003E2A16" w:rsidRPr="0065777C" w:rsidRDefault="003E2A16" w:rsidP="003E2A16">
            <w:pPr>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Julio 2017</w:t>
            </w:r>
          </w:p>
        </w:tc>
        <w:tc>
          <w:tcPr>
            <w:tcW w:w="3511" w:type="dxa"/>
            <w:tcBorders>
              <w:top w:val="nil"/>
              <w:left w:val="nil"/>
              <w:bottom w:val="single" w:sz="4" w:space="0" w:color="auto"/>
              <w:right w:val="single" w:sz="4" w:space="0" w:color="auto"/>
            </w:tcBorders>
            <w:shd w:val="clear" w:color="auto" w:fill="auto"/>
            <w:noWrap/>
            <w:vAlign w:val="bottom"/>
            <w:hideMark/>
          </w:tcPr>
          <w:p w:rsidR="003E2A16" w:rsidRPr="0065777C" w:rsidRDefault="003E2A16" w:rsidP="003E2A16">
            <w:pPr>
              <w:jc w:val="right"/>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176</w:t>
            </w:r>
          </w:p>
        </w:tc>
      </w:tr>
      <w:tr w:rsidR="003E2A16" w:rsidRPr="00DB18F5" w:rsidTr="003E2A16">
        <w:trPr>
          <w:trHeight w:val="384"/>
          <w:jc w:val="center"/>
        </w:trPr>
        <w:tc>
          <w:tcPr>
            <w:tcW w:w="4883" w:type="dxa"/>
            <w:tcBorders>
              <w:top w:val="nil"/>
              <w:left w:val="single" w:sz="4" w:space="0" w:color="auto"/>
              <w:bottom w:val="single" w:sz="4" w:space="0" w:color="auto"/>
              <w:right w:val="single" w:sz="4" w:space="0" w:color="auto"/>
            </w:tcBorders>
            <w:shd w:val="clear" w:color="auto" w:fill="auto"/>
            <w:noWrap/>
            <w:vAlign w:val="bottom"/>
            <w:hideMark/>
          </w:tcPr>
          <w:p w:rsidR="003E2A16" w:rsidRPr="0065777C" w:rsidRDefault="003E2A16" w:rsidP="003E2A16">
            <w:pPr>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Agosto- septiembre 2017</w:t>
            </w:r>
          </w:p>
        </w:tc>
        <w:tc>
          <w:tcPr>
            <w:tcW w:w="3511" w:type="dxa"/>
            <w:tcBorders>
              <w:top w:val="nil"/>
              <w:left w:val="nil"/>
              <w:bottom w:val="single" w:sz="4" w:space="0" w:color="auto"/>
              <w:right w:val="single" w:sz="4" w:space="0" w:color="auto"/>
            </w:tcBorders>
            <w:shd w:val="clear" w:color="auto" w:fill="auto"/>
            <w:noWrap/>
            <w:vAlign w:val="bottom"/>
            <w:hideMark/>
          </w:tcPr>
          <w:p w:rsidR="003E2A16" w:rsidRPr="0065777C" w:rsidRDefault="003E2A16" w:rsidP="003E2A16">
            <w:pPr>
              <w:jc w:val="right"/>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495</w:t>
            </w:r>
          </w:p>
        </w:tc>
      </w:tr>
      <w:tr w:rsidR="003E2A16" w:rsidRPr="00DB18F5" w:rsidTr="003E2A16">
        <w:trPr>
          <w:trHeight w:val="384"/>
          <w:jc w:val="center"/>
        </w:trPr>
        <w:tc>
          <w:tcPr>
            <w:tcW w:w="4883" w:type="dxa"/>
            <w:tcBorders>
              <w:top w:val="nil"/>
              <w:left w:val="single" w:sz="4" w:space="0" w:color="auto"/>
              <w:bottom w:val="single" w:sz="4" w:space="0" w:color="auto"/>
              <w:right w:val="single" w:sz="4" w:space="0" w:color="auto"/>
            </w:tcBorders>
            <w:shd w:val="clear" w:color="auto" w:fill="auto"/>
            <w:noWrap/>
            <w:vAlign w:val="bottom"/>
            <w:hideMark/>
          </w:tcPr>
          <w:p w:rsidR="003E2A16" w:rsidRPr="0065777C" w:rsidRDefault="003E2A16" w:rsidP="003E2A16">
            <w:pPr>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Octubre- noviembre 2017</w:t>
            </w:r>
          </w:p>
        </w:tc>
        <w:tc>
          <w:tcPr>
            <w:tcW w:w="3511" w:type="dxa"/>
            <w:tcBorders>
              <w:top w:val="nil"/>
              <w:left w:val="nil"/>
              <w:bottom w:val="single" w:sz="4" w:space="0" w:color="auto"/>
              <w:right w:val="single" w:sz="4" w:space="0" w:color="auto"/>
            </w:tcBorders>
            <w:shd w:val="clear" w:color="auto" w:fill="auto"/>
            <w:noWrap/>
            <w:vAlign w:val="bottom"/>
            <w:hideMark/>
          </w:tcPr>
          <w:p w:rsidR="003E2A16" w:rsidRPr="0065777C" w:rsidRDefault="003E2A16" w:rsidP="003E2A16">
            <w:pPr>
              <w:jc w:val="right"/>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92</w:t>
            </w:r>
          </w:p>
        </w:tc>
      </w:tr>
      <w:tr w:rsidR="003E2A16" w:rsidRPr="00DB18F5" w:rsidTr="003E2A16">
        <w:trPr>
          <w:trHeight w:val="384"/>
          <w:jc w:val="center"/>
        </w:trPr>
        <w:tc>
          <w:tcPr>
            <w:tcW w:w="4883" w:type="dxa"/>
            <w:tcBorders>
              <w:top w:val="nil"/>
              <w:left w:val="single" w:sz="4" w:space="0" w:color="auto"/>
              <w:bottom w:val="single" w:sz="4" w:space="0" w:color="auto"/>
              <w:right w:val="single" w:sz="4" w:space="0" w:color="auto"/>
            </w:tcBorders>
            <w:shd w:val="clear" w:color="auto" w:fill="auto"/>
            <w:noWrap/>
            <w:vAlign w:val="bottom"/>
          </w:tcPr>
          <w:p w:rsidR="003E2A16" w:rsidRPr="0065777C" w:rsidRDefault="003E2A16" w:rsidP="003E2A16">
            <w:pPr>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Diciembre 2017</w:t>
            </w:r>
          </w:p>
        </w:tc>
        <w:tc>
          <w:tcPr>
            <w:tcW w:w="3511" w:type="dxa"/>
            <w:tcBorders>
              <w:top w:val="nil"/>
              <w:left w:val="nil"/>
              <w:bottom w:val="single" w:sz="4" w:space="0" w:color="auto"/>
              <w:right w:val="single" w:sz="4" w:space="0" w:color="auto"/>
            </w:tcBorders>
            <w:shd w:val="clear" w:color="auto" w:fill="auto"/>
            <w:noWrap/>
            <w:vAlign w:val="bottom"/>
          </w:tcPr>
          <w:p w:rsidR="003E2A16" w:rsidRPr="0065777C" w:rsidRDefault="003E2A16" w:rsidP="003E2A16">
            <w:pPr>
              <w:jc w:val="right"/>
              <w:rPr>
                <w:rFonts w:ascii="Times New Roman" w:eastAsia="Times New Roman" w:hAnsi="Times New Roman" w:cs="Times New Roman"/>
                <w:bCs/>
                <w:color w:val="000000"/>
                <w:sz w:val="20"/>
                <w:szCs w:val="20"/>
                <w:lang w:val="en-US"/>
              </w:rPr>
            </w:pPr>
            <w:r w:rsidRPr="0065777C">
              <w:rPr>
                <w:rFonts w:ascii="Times New Roman" w:eastAsia="Times New Roman" w:hAnsi="Times New Roman" w:cs="Times New Roman"/>
                <w:bCs/>
                <w:color w:val="000000"/>
                <w:sz w:val="20"/>
                <w:szCs w:val="20"/>
                <w:lang w:val="en-US"/>
              </w:rPr>
              <w:t>380</w:t>
            </w:r>
          </w:p>
        </w:tc>
      </w:tr>
      <w:tr w:rsidR="003E2A16" w:rsidRPr="00DB18F5" w:rsidTr="0065777C">
        <w:trPr>
          <w:trHeight w:val="384"/>
          <w:jc w:val="center"/>
        </w:trPr>
        <w:tc>
          <w:tcPr>
            <w:tcW w:w="4883" w:type="dxa"/>
            <w:tcBorders>
              <w:top w:val="nil"/>
              <w:left w:val="single" w:sz="4" w:space="0" w:color="auto"/>
              <w:bottom w:val="single" w:sz="4" w:space="0" w:color="auto"/>
              <w:right w:val="nil"/>
            </w:tcBorders>
            <w:shd w:val="clear" w:color="auto" w:fill="BFBFBF" w:themeFill="background1" w:themeFillShade="BF"/>
            <w:noWrap/>
            <w:vAlign w:val="bottom"/>
            <w:hideMark/>
          </w:tcPr>
          <w:p w:rsidR="003E2A16" w:rsidRPr="0065777C" w:rsidRDefault="003E2A16" w:rsidP="003E2A16">
            <w:pPr>
              <w:rPr>
                <w:rFonts w:ascii="Times New Roman" w:eastAsia="Times New Roman" w:hAnsi="Times New Roman" w:cs="Times New Roman"/>
                <w:b/>
                <w:bCs/>
                <w:color w:val="000000"/>
                <w:sz w:val="20"/>
                <w:szCs w:val="20"/>
                <w:lang w:val="en-US"/>
              </w:rPr>
            </w:pPr>
            <w:r w:rsidRPr="0065777C">
              <w:rPr>
                <w:rFonts w:ascii="Times New Roman" w:eastAsia="Times New Roman" w:hAnsi="Times New Roman" w:cs="Times New Roman"/>
                <w:b/>
                <w:bCs/>
                <w:color w:val="000000"/>
                <w:sz w:val="20"/>
                <w:szCs w:val="20"/>
                <w:lang w:val="en-US"/>
              </w:rPr>
              <w:t xml:space="preserve">TOTAL </w:t>
            </w:r>
          </w:p>
        </w:tc>
        <w:tc>
          <w:tcPr>
            <w:tcW w:w="3511" w:type="dxa"/>
            <w:tcBorders>
              <w:top w:val="nil"/>
              <w:left w:val="nil"/>
              <w:bottom w:val="single" w:sz="4" w:space="0" w:color="auto"/>
              <w:right w:val="single" w:sz="4" w:space="0" w:color="auto"/>
            </w:tcBorders>
            <w:shd w:val="clear" w:color="auto" w:fill="BFBFBF" w:themeFill="background1" w:themeFillShade="BF"/>
            <w:noWrap/>
            <w:vAlign w:val="bottom"/>
            <w:hideMark/>
          </w:tcPr>
          <w:p w:rsidR="003E2A16" w:rsidRPr="0065777C" w:rsidRDefault="003E2A16" w:rsidP="003E2A16">
            <w:pPr>
              <w:jc w:val="right"/>
              <w:rPr>
                <w:rFonts w:ascii="Times New Roman" w:eastAsia="Times New Roman" w:hAnsi="Times New Roman" w:cs="Times New Roman"/>
                <w:b/>
                <w:bCs/>
                <w:color w:val="000000"/>
                <w:sz w:val="20"/>
                <w:szCs w:val="20"/>
                <w:lang w:val="en-US"/>
              </w:rPr>
            </w:pPr>
            <w:r w:rsidRPr="0065777C">
              <w:rPr>
                <w:rFonts w:ascii="Times New Roman" w:eastAsia="Times New Roman" w:hAnsi="Times New Roman" w:cs="Times New Roman"/>
                <w:b/>
                <w:bCs/>
                <w:color w:val="000000"/>
                <w:sz w:val="20"/>
                <w:szCs w:val="20"/>
                <w:lang w:val="en-US"/>
              </w:rPr>
              <w:t>2</w:t>
            </w:r>
            <w:r w:rsidR="0065777C" w:rsidRPr="0065777C">
              <w:rPr>
                <w:rFonts w:ascii="Times New Roman" w:eastAsia="Times New Roman" w:hAnsi="Times New Roman" w:cs="Times New Roman"/>
                <w:b/>
                <w:bCs/>
                <w:color w:val="000000"/>
                <w:sz w:val="20"/>
                <w:szCs w:val="20"/>
                <w:lang w:val="en-US"/>
              </w:rPr>
              <w:t>,</w:t>
            </w:r>
            <w:r w:rsidRPr="0065777C">
              <w:rPr>
                <w:rFonts w:ascii="Times New Roman" w:eastAsia="Times New Roman" w:hAnsi="Times New Roman" w:cs="Times New Roman"/>
                <w:b/>
                <w:bCs/>
                <w:color w:val="000000"/>
                <w:sz w:val="20"/>
                <w:szCs w:val="20"/>
                <w:lang w:val="en-US"/>
              </w:rPr>
              <w:t>067</w:t>
            </w:r>
          </w:p>
        </w:tc>
      </w:tr>
    </w:tbl>
    <w:p w:rsidR="003E2A16" w:rsidRPr="00DB18F5" w:rsidRDefault="003E2A16" w:rsidP="00C414D6">
      <w:pPr>
        <w:spacing w:after="0" w:line="240" w:lineRule="auto"/>
        <w:jc w:val="both"/>
        <w:rPr>
          <w:rFonts w:ascii="Times New Roman" w:eastAsia="Times New Roman" w:hAnsi="Times New Roman" w:cs="Times New Roman"/>
          <w:lang w:eastAsia="es-DO"/>
        </w:rPr>
      </w:pPr>
    </w:p>
    <w:p w:rsidR="00B478E2" w:rsidRPr="00DB18F5" w:rsidRDefault="00B478E2" w:rsidP="00C414D6">
      <w:pPr>
        <w:spacing w:after="0" w:line="240" w:lineRule="auto"/>
        <w:jc w:val="both"/>
        <w:rPr>
          <w:rFonts w:ascii="Times New Roman" w:eastAsia="Times New Roman" w:hAnsi="Times New Roman" w:cs="Times New Roman"/>
          <w:lang w:eastAsia="es-DO"/>
        </w:rPr>
      </w:pPr>
    </w:p>
    <w:p w:rsidR="003E2A16" w:rsidRDefault="003E2A16"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65777C" w:rsidRDefault="0065777C" w:rsidP="00C414D6">
      <w:pPr>
        <w:spacing w:after="0" w:line="240" w:lineRule="auto"/>
        <w:jc w:val="both"/>
        <w:rPr>
          <w:rFonts w:ascii="Times New Roman" w:eastAsia="Times New Roman" w:hAnsi="Times New Roman" w:cs="Times New Roman"/>
          <w:lang w:eastAsia="es-DO"/>
        </w:rPr>
      </w:pPr>
    </w:p>
    <w:p w:rsidR="00967538" w:rsidRDefault="00967538" w:rsidP="00C414D6">
      <w:pPr>
        <w:spacing w:after="0" w:line="240" w:lineRule="auto"/>
        <w:jc w:val="both"/>
        <w:rPr>
          <w:rFonts w:ascii="Times New Roman" w:eastAsia="Times New Roman" w:hAnsi="Times New Roman" w:cs="Times New Roman"/>
          <w:lang w:eastAsia="es-DO"/>
        </w:rPr>
      </w:pPr>
    </w:p>
    <w:p w:rsidR="00967538" w:rsidRDefault="00967538" w:rsidP="00C414D6">
      <w:pPr>
        <w:spacing w:after="0" w:line="240" w:lineRule="auto"/>
        <w:jc w:val="both"/>
        <w:rPr>
          <w:rFonts w:ascii="Times New Roman" w:eastAsia="Times New Roman" w:hAnsi="Times New Roman" w:cs="Times New Roman"/>
          <w:lang w:eastAsia="es-DO"/>
        </w:rPr>
      </w:pPr>
    </w:p>
    <w:p w:rsidR="00967538" w:rsidRDefault="00967538" w:rsidP="00C414D6">
      <w:pPr>
        <w:spacing w:after="0" w:line="240" w:lineRule="auto"/>
        <w:jc w:val="both"/>
        <w:rPr>
          <w:rFonts w:ascii="Times New Roman" w:eastAsia="Times New Roman" w:hAnsi="Times New Roman" w:cs="Times New Roman"/>
          <w:lang w:eastAsia="es-DO"/>
        </w:rPr>
      </w:pPr>
    </w:p>
    <w:p w:rsidR="0065777C" w:rsidRPr="00DB18F5" w:rsidRDefault="0065777C" w:rsidP="00C414D6">
      <w:pPr>
        <w:spacing w:after="0" w:line="240" w:lineRule="auto"/>
        <w:jc w:val="both"/>
        <w:rPr>
          <w:rFonts w:ascii="Times New Roman" w:eastAsia="Times New Roman" w:hAnsi="Times New Roman" w:cs="Times New Roman"/>
          <w:lang w:eastAsia="es-DO"/>
        </w:rPr>
      </w:pPr>
    </w:p>
    <w:p w:rsidR="003E2A16" w:rsidRPr="00DB18F5" w:rsidRDefault="0065777C" w:rsidP="0065777C">
      <w:pPr>
        <w:spacing w:after="0" w:line="240" w:lineRule="auto"/>
        <w:jc w:val="center"/>
        <w:rPr>
          <w:rFonts w:ascii="Times New Roman" w:eastAsia="Times New Roman" w:hAnsi="Times New Roman" w:cs="Times New Roman"/>
          <w:b/>
          <w:lang w:eastAsia="es-DO"/>
        </w:rPr>
      </w:pPr>
      <w:r>
        <w:rPr>
          <w:rFonts w:ascii="Times New Roman" w:eastAsia="Times New Roman" w:hAnsi="Times New Roman" w:cs="Times New Roman"/>
          <w:b/>
          <w:lang w:eastAsia="es-DO"/>
        </w:rPr>
        <w:t xml:space="preserve">Cuadro </w:t>
      </w:r>
      <w:r w:rsidRPr="00DB18F5">
        <w:rPr>
          <w:rFonts w:ascii="Times New Roman" w:eastAsia="Times New Roman" w:hAnsi="Times New Roman" w:cs="Times New Roman"/>
          <w:b/>
          <w:lang w:eastAsia="es-DO"/>
        </w:rPr>
        <w:t>2</w:t>
      </w:r>
      <w:r w:rsidR="003E2A16" w:rsidRPr="00DB18F5">
        <w:rPr>
          <w:rFonts w:ascii="Times New Roman" w:eastAsia="Times New Roman" w:hAnsi="Times New Roman" w:cs="Times New Roman"/>
          <w:b/>
          <w:lang w:eastAsia="es-DO"/>
        </w:rPr>
        <w:t>.- Listado de formación cont</w:t>
      </w:r>
      <w:r w:rsidR="00967538">
        <w:rPr>
          <w:rFonts w:ascii="Times New Roman" w:eastAsia="Times New Roman" w:hAnsi="Times New Roman" w:cs="Times New Roman"/>
          <w:b/>
          <w:lang w:eastAsia="es-DO"/>
        </w:rPr>
        <w:t>Í</w:t>
      </w:r>
      <w:r w:rsidR="003E2A16" w:rsidRPr="00DB18F5">
        <w:rPr>
          <w:rFonts w:ascii="Times New Roman" w:eastAsia="Times New Roman" w:hAnsi="Times New Roman" w:cs="Times New Roman"/>
          <w:b/>
          <w:lang w:eastAsia="es-DO"/>
        </w:rPr>
        <w:t>nua desarrollada durante el 2017</w:t>
      </w:r>
    </w:p>
    <w:p w:rsidR="00A16B82" w:rsidRPr="00DB18F5" w:rsidRDefault="00A16B82" w:rsidP="00C414D6">
      <w:pPr>
        <w:spacing w:after="0" w:line="240" w:lineRule="auto"/>
        <w:jc w:val="both"/>
        <w:rPr>
          <w:rFonts w:ascii="Times New Roman" w:eastAsia="Times New Roman" w:hAnsi="Times New Roman" w:cs="Times New Roman"/>
          <w:lang w:eastAsia="es-DO"/>
        </w:rPr>
      </w:pPr>
    </w:p>
    <w:tbl>
      <w:tblPr>
        <w:tblStyle w:val="Tablaconcuadrcula"/>
        <w:tblW w:w="5000" w:type="pct"/>
        <w:jc w:val="center"/>
        <w:tblLook w:val="04A0" w:firstRow="1" w:lastRow="0" w:firstColumn="1" w:lastColumn="0" w:noHBand="0" w:noVBand="1"/>
      </w:tblPr>
      <w:tblGrid>
        <w:gridCol w:w="3598"/>
        <w:gridCol w:w="5038"/>
      </w:tblGrid>
      <w:tr w:rsidR="003E2A16" w:rsidRPr="00DB18F5" w:rsidTr="003E2A16">
        <w:trPr>
          <w:jc w:val="center"/>
        </w:trPr>
        <w:tc>
          <w:tcPr>
            <w:tcW w:w="2083" w:type="pct"/>
            <w:shd w:val="clear" w:color="auto" w:fill="0081C2"/>
            <w:vAlign w:val="center"/>
          </w:tcPr>
          <w:p w:rsidR="003E2A16" w:rsidRPr="00DB18F5" w:rsidRDefault="003E2A16" w:rsidP="003E2A16">
            <w:pPr>
              <w:jc w:val="both"/>
              <w:rPr>
                <w:rFonts w:ascii="Times New Roman" w:eastAsia="Times New Roman" w:hAnsi="Times New Roman" w:cs="Times New Roman"/>
                <w:b/>
                <w:bCs/>
                <w:sz w:val="20"/>
                <w:lang w:eastAsia="es-DO"/>
              </w:rPr>
            </w:pPr>
            <w:r w:rsidRPr="00DB18F5">
              <w:rPr>
                <w:rFonts w:ascii="Times New Roman" w:eastAsia="Times New Roman" w:hAnsi="Times New Roman" w:cs="Times New Roman"/>
                <w:b/>
                <w:bCs/>
                <w:sz w:val="20"/>
                <w:lang w:eastAsia="es-DO"/>
              </w:rPr>
              <w:t>Actividad Formativa</w:t>
            </w:r>
          </w:p>
        </w:tc>
        <w:tc>
          <w:tcPr>
            <w:tcW w:w="2917" w:type="pct"/>
            <w:shd w:val="clear" w:color="auto" w:fill="0081C2"/>
            <w:vAlign w:val="center"/>
          </w:tcPr>
          <w:p w:rsidR="003E2A16" w:rsidRPr="00DB18F5" w:rsidRDefault="003E2A16" w:rsidP="003E2A16">
            <w:pPr>
              <w:jc w:val="both"/>
              <w:rPr>
                <w:rFonts w:ascii="Times New Roman" w:eastAsia="Times New Roman" w:hAnsi="Times New Roman" w:cs="Times New Roman"/>
                <w:b/>
                <w:bCs/>
                <w:sz w:val="20"/>
                <w:lang w:eastAsia="es-DO"/>
              </w:rPr>
            </w:pPr>
            <w:r w:rsidRPr="00DB18F5">
              <w:rPr>
                <w:rFonts w:ascii="Times New Roman" w:eastAsia="Times New Roman" w:hAnsi="Times New Roman" w:cs="Times New Roman"/>
                <w:b/>
                <w:bCs/>
                <w:sz w:val="20"/>
                <w:lang w:eastAsia="es-DO"/>
              </w:rPr>
              <w:t>¿Quiénes se capacitaron?</w:t>
            </w:r>
          </w:p>
        </w:tc>
      </w:tr>
      <w:tr w:rsidR="003E2A16" w:rsidRPr="00DB18F5" w:rsidTr="003E2A16">
        <w:trPr>
          <w:jc w:val="center"/>
        </w:trPr>
        <w:tc>
          <w:tcPr>
            <w:tcW w:w="2083" w:type="pct"/>
            <w:vAlign w:val="center"/>
          </w:tcPr>
          <w:p w:rsidR="003E2A16" w:rsidRPr="00DB18F5" w:rsidRDefault="003E2A16" w:rsidP="003F4207">
            <w:pPr>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Capacitación y Acompañamiento en la implementación de la Estrategia de Comunidades de Aprendizaje en 10 Redes de Servicios (2 redes por Región.)</w:t>
            </w:r>
          </w:p>
        </w:tc>
        <w:tc>
          <w:tcPr>
            <w:tcW w:w="2917" w:type="pct"/>
            <w:vAlign w:val="center"/>
          </w:tcPr>
          <w:p w:rsidR="003E2A16" w:rsidRPr="00DB18F5" w:rsidRDefault="003E2A16" w:rsidP="003F4207">
            <w:pPr>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Coordinadores de Centros CAIPI-CAFI, Coordinadoras de Animadores, Coordinadoras Educativas, Técnicos Provinciales de los Programas CAIPI-CAFI</w:t>
            </w:r>
          </w:p>
        </w:tc>
      </w:tr>
      <w:tr w:rsidR="003E2A16" w:rsidRPr="00DB18F5" w:rsidTr="003E2A16">
        <w:trPr>
          <w:jc w:val="center"/>
        </w:trPr>
        <w:tc>
          <w:tcPr>
            <w:tcW w:w="2083" w:type="pct"/>
            <w:vAlign w:val="center"/>
          </w:tcPr>
          <w:p w:rsidR="003E2A16" w:rsidRPr="00DB18F5" w:rsidRDefault="003E2A16" w:rsidP="003F4207">
            <w:pPr>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Fortalecimiento en Planificación Educativa y Rutina diaria de las Salas de 45 días a 5 años.</w:t>
            </w:r>
          </w:p>
        </w:tc>
        <w:tc>
          <w:tcPr>
            <w:tcW w:w="2917" w:type="pct"/>
            <w:vAlign w:val="center"/>
          </w:tcPr>
          <w:p w:rsidR="003E2A16" w:rsidRPr="00DB18F5" w:rsidRDefault="003E2A16" w:rsidP="003F4207">
            <w:pPr>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Agentes y Asistentes Educativas, Agentes de Estimulación Temprana y Coordinadoras Educativas de los Centros CAIPI-CAFI</w:t>
            </w:r>
          </w:p>
        </w:tc>
      </w:tr>
      <w:tr w:rsidR="003E2A16" w:rsidRPr="00DB18F5" w:rsidTr="003E2A16">
        <w:trPr>
          <w:jc w:val="center"/>
        </w:trPr>
        <w:tc>
          <w:tcPr>
            <w:tcW w:w="2083" w:type="pct"/>
            <w:vAlign w:val="center"/>
          </w:tcPr>
          <w:p w:rsidR="003E2A16" w:rsidRPr="00DB18F5" w:rsidRDefault="003E2A16" w:rsidP="003F4207">
            <w:pPr>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Fortalecimiento en Acompañamiento para las Salas de Estimulación Temprana</w:t>
            </w:r>
          </w:p>
        </w:tc>
        <w:tc>
          <w:tcPr>
            <w:tcW w:w="2917" w:type="pct"/>
            <w:vAlign w:val="center"/>
          </w:tcPr>
          <w:p w:rsidR="003E2A16" w:rsidRPr="00DB18F5" w:rsidRDefault="003E2A16" w:rsidP="003F4207">
            <w:pPr>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Coordinadoras Educativas, Agentes y Asistentes Educativas de las salas de 45 días a 2 años.</w:t>
            </w:r>
          </w:p>
        </w:tc>
      </w:tr>
      <w:tr w:rsidR="003E2A16" w:rsidRPr="00DB18F5" w:rsidTr="003E2A16">
        <w:trPr>
          <w:jc w:val="center"/>
        </w:trPr>
        <w:tc>
          <w:tcPr>
            <w:tcW w:w="2083" w:type="pct"/>
            <w:vAlign w:val="center"/>
          </w:tcPr>
          <w:p w:rsidR="003E2A16" w:rsidRPr="00DB18F5" w:rsidRDefault="003E2A16" w:rsidP="003F4207">
            <w:pPr>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Jornada Formativa sobre Garantía de Derechos (Registro de Nacimiento, Discapacidad, Articulación con Registro Nacional de Salud).</w:t>
            </w:r>
          </w:p>
        </w:tc>
        <w:tc>
          <w:tcPr>
            <w:tcW w:w="2917" w:type="pct"/>
            <w:vAlign w:val="center"/>
          </w:tcPr>
          <w:p w:rsidR="003E2A16" w:rsidRPr="00DB18F5" w:rsidRDefault="003E2A16" w:rsidP="003F4207">
            <w:pPr>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Coordinadores CAIPI, Agentes de Desarrollo Social, Promotores de Registro de Nacimiento, Técnicos CAIPI y Técnicos CAFI</w:t>
            </w:r>
          </w:p>
        </w:tc>
      </w:tr>
      <w:tr w:rsidR="003E2A16" w:rsidRPr="00DB18F5" w:rsidTr="003E2A16">
        <w:trPr>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Talleres para la Aplicación del Protocolo: ¨Manejo y Abordaje de los Casos de Abuso y Violencia Infantil¨ en las Redes de Servicio del INAIPI.</w:t>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Técnicos/as Nacionales, Regionales y provinciales</w:t>
            </w:r>
          </w:p>
        </w:tc>
      </w:tr>
      <w:tr w:rsidR="003E2A16" w:rsidRPr="00DB18F5" w:rsidTr="003E2A16">
        <w:trPr>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Talleres para la Aplicación del Protocolo: ¨Manejo y Abordaje de los Casos de Abuso y Violencia Infantil¨ en las Redes de Servicio del INAIPI.</w:t>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Coordinadores de Centros CAFI-CAIPI, Agentes de Desarrollo Social, Agentes de Salud Emocional, Coordinadoras de Animadores y Coordinadoras Educativas</w:t>
            </w:r>
          </w:p>
        </w:tc>
      </w:tr>
      <w:tr w:rsidR="003E2A16" w:rsidRPr="00DB18F5" w:rsidTr="003E2A16">
        <w:trPr>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Estrategia para Acompañamiento a Hogares</w:t>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Coordinadoras de centros CAFI, Agentes de Desarrollo Social, Animadoras Comunitarias, Técnicos Provinciales CAFI.</w:t>
            </w:r>
          </w:p>
        </w:tc>
      </w:tr>
      <w:tr w:rsidR="003E2A16" w:rsidRPr="00DB18F5" w:rsidTr="003E2A16">
        <w:trPr>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Señales de Alerta en Desarrollo y abordaje del Componte de Atención a la Discapacidad.</w:t>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 xml:space="preserve">Coordinador/a de Centros CAIPI y CAFI, Equipo Multidisciplinario, Coordinadores de Animadores </w:t>
            </w:r>
          </w:p>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Animadoras, Agentes y Asistentes Educativas y Técnicos Nacionales de ambos Programas CAIPI-CAFI</w:t>
            </w:r>
          </w:p>
        </w:tc>
      </w:tr>
      <w:tr w:rsidR="003E2A16" w:rsidRPr="00DB18F5" w:rsidTr="003E2A16">
        <w:trPr>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 xml:space="preserve">Implementación del Procedimiento de Derivación INAIPI- CAID, en dos (2) Redes de la Zona Metropolitana. </w:t>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Agentes de Salud Emocional, Coordinadoras Educativas, Técnicos Provinciales CAIPI-CAFI</w:t>
            </w:r>
          </w:p>
        </w:tc>
      </w:tr>
      <w:tr w:rsidR="003E2A16" w:rsidRPr="00DB18F5" w:rsidTr="003E2A16">
        <w:trPr>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Talleres de Evaluación del Desarrollo en (3) tres Redes de servicios priorizadas (Boca Chica, Jimaní y San Juan)</w:t>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 xml:space="preserve">Coordinador/a de Centros CAIPI y CAFI, Equipo Multidisciplinario, Coordinadores de Animadores </w:t>
            </w:r>
          </w:p>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Animadoras y Técnicos Provinciales de ambos Programas CAIPI-CAFI</w:t>
            </w:r>
          </w:p>
        </w:tc>
      </w:tr>
      <w:tr w:rsidR="003E2A16" w:rsidRPr="00DB18F5" w:rsidTr="003E2A16">
        <w:trPr>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Protección contra el Abuso y Violencia Infantil en (3) tres Redes de servicios priorizadas (Boca Chica, Jimaní y San Juan)</w:t>
            </w:r>
            <w:r w:rsidRPr="00DB18F5">
              <w:rPr>
                <w:rFonts w:ascii="Times New Roman" w:eastAsia="Times New Roman" w:hAnsi="Times New Roman" w:cs="Times New Roman"/>
                <w:bCs/>
                <w:sz w:val="20"/>
                <w:lang w:eastAsia="es-DO"/>
              </w:rPr>
              <w:tab/>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 xml:space="preserve">Coordinador/a de Centros CAIPI y CAFI, Equipo Multidisciplinario, Coordinadores de Animadores </w:t>
            </w:r>
          </w:p>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Animadoras y Técnicos Provinciales de ambos Programas CAIPI-CAFI</w:t>
            </w:r>
          </w:p>
        </w:tc>
      </w:tr>
      <w:tr w:rsidR="003E2A16" w:rsidRPr="00DB18F5" w:rsidTr="003E2A16">
        <w:trPr>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Talleres de Animación Socio Cultural en (3) tres Redes de servicios priorizadas (Boca Chica, Jimaní y San Juan)</w:t>
            </w:r>
            <w:r w:rsidRPr="00DB18F5">
              <w:rPr>
                <w:rFonts w:ascii="Times New Roman" w:eastAsia="Times New Roman" w:hAnsi="Times New Roman" w:cs="Times New Roman"/>
                <w:bCs/>
                <w:sz w:val="20"/>
                <w:lang w:eastAsia="es-DO"/>
              </w:rPr>
              <w:tab/>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 xml:space="preserve">Coordinador/a de Centros CAIPI y CAFI, Equipo Multidisciplinario, Coordinadores de Animadores </w:t>
            </w:r>
          </w:p>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Animadoras y Técnicos Provinciales de ambos Programas CAIPI-CAFI</w:t>
            </w:r>
          </w:p>
        </w:tc>
      </w:tr>
      <w:tr w:rsidR="003E2A16" w:rsidRPr="00DB18F5" w:rsidTr="0065777C">
        <w:trPr>
          <w:trHeight w:val="537"/>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Diplomado sobre Origen, Desarrollo y Evolución del Registro Civil Dominicano</w:t>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Promotores de Registro de Nacimiento</w:t>
            </w:r>
          </w:p>
        </w:tc>
      </w:tr>
      <w:tr w:rsidR="003E2A16" w:rsidRPr="00DB18F5" w:rsidTr="0065777C">
        <w:trPr>
          <w:trHeight w:val="567"/>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Postgrado/ Especialidad en Educación Inicial</w:t>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Coordinadoras Educativas</w:t>
            </w:r>
          </w:p>
        </w:tc>
      </w:tr>
      <w:tr w:rsidR="003E2A16" w:rsidRPr="00DB18F5" w:rsidTr="0065777C">
        <w:trPr>
          <w:trHeight w:val="577"/>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Pasantía en Coordinación y Gestión de Centros</w:t>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Coordinadores de centros CAIPI-CAFI</w:t>
            </w:r>
          </w:p>
        </w:tc>
      </w:tr>
      <w:tr w:rsidR="003E2A16" w:rsidRPr="00DB18F5" w:rsidTr="0065777C">
        <w:trPr>
          <w:trHeight w:val="831"/>
          <w:jc w:val="center"/>
        </w:trPr>
        <w:tc>
          <w:tcPr>
            <w:tcW w:w="2083"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Pasantía en Centro de Atención Integral para la Discapacidad (CAID)</w:t>
            </w:r>
          </w:p>
        </w:tc>
        <w:tc>
          <w:tcPr>
            <w:tcW w:w="2917" w:type="pct"/>
            <w:vAlign w:val="center"/>
          </w:tcPr>
          <w:p w:rsidR="003E2A16" w:rsidRPr="00DB18F5" w:rsidRDefault="003E2A16" w:rsidP="003E2A16">
            <w:pPr>
              <w:jc w:val="both"/>
              <w:rPr>
                <w:rFonts w:ascii="Times New Roman" w:eastAsia="Times New Roman" w:hAnsi="Times New Roman" w:cs="Times New Roman"/>
                <w:bCs/>
                <w:sz w:val="20"/>
                <w:lang w:eastAsia="es-DO"/>
              </w:rPr>
            </w:pPr>
            <w:r w:rsidRPr="00DB18F5">
              <w:rPr>
                <w:rFonts w:ascii="Times New Roman" w:eastAsia="Times New Roman" w:hAnsi="Times New Roman" w:cs="Times New Roman"/>
                <w:bCs/>
                <w:sz w:val="20"/>
                <w:lang w:eastAsia="es-DO"/>
              </w:rPr>
              <w:t>Agentes de Salud Emocional, Coordinadoras Educativas y Técnicos/as de la Dirección de Apoyo a la Calidad de la Atención</w:t>
            </w:r>
          </w:p>
        </w:tc>
      </w:tr>
    </w:tbl>
    <w:p w:rsidR="00A16B82" w:rsidRPr="00DB18F5" w:rsidRDefault="00A16B82" w:rsidP="00C414D6">
      <w:pPr>
        <w:spacing w:after="0" w:line="240" w:lineRule="auto"/>
        <w:jc w:val="both"/>
        <w:rPr>
          <w:rFonts w:ascii="Times New Roman" w:eastAsia="Times New Roman" w:hAnsi="Times New Roman" w:cs="Times New Roman"/>
          <w:lang w:eastAsia="es-DO"/>
        </w:rPr>
      </w:pPr>
    </w:p>
    <w:p w:rsidR="0065777C" w:rsidRPr="00DB18F5" w:rsidRDefault="0065777C" w:rsidP="00C414D6">
      <w:pPr>
        <w:spacing w:after="0" w:line="240" w:lineRule="auto"/>
        <w:jc w:val="both"/>
        <w:rPr>
          <w:rFonts w:ascii="Times New Roman" w:eastAsia="Times New Roman" w:hAnsi="Times New Roman" w:cs="Times New Roman"/>
          <w:lang w:eastAsia="es-DO"/>
        </w:rPr>
      </w:pPr>
    </w:p>
    <w:p w:rsidR="003E2A16" w:rsidRPr="0065777C" w:rsidRDefault="0065777C" w:rsidP="003E2A16">
      <w:pPr>
        <w:pStyle w:val="Ttulo2"/>
        <w:jc w:val="center"/>
        <w:rPr>
          <w:rFonts w:ascii="Times New Roman" w:hAnsi="Times New Roman" w:cs="Times New Roman"/>
          <w:b/>
          <w:color w:val="auto"/>
          <w:sz w:val="24"/>
        </w:rPr>
      </w:pPr>
      <w:bookmarkStart w:id="6" w:name="_Toc499898239"/>
      <w:r w:rsidRPr="0065777C">
        <w:rPr>
          <w:rFonts w:ascii="Times New Roman" w:hAnsi="Times New Roman" w:cs="Times New Roman"/>
          <w:b/>
          <w:color w:val="auto"/>
          <w:sz w:val="24"/>
        </w:rPr>
        <w:t>Foto</w:t>
      </w:r>
      <w:r>
        <w:rPr>
          <w:rFonts w:ascii="Times New Roman" w:hAnsi="Times New Roman" w:cs="Times New Roman"/>
          <w:b/>
          <w:color w:val="auto"/>
          <w:sz w:val="24"/>
        </w:rPr>
        <w:t>s</w:t>
      </w:r>
      <w:r w:rsidRPr="0065777C">
        <w:rPr>
          <w:rFonts w:ascii="Times New Roman" w:hAnsi="Times New Roman" w:cs="Times New Roman"/>
          <w:b/>
          <w:color w:val="auto"/>
          <w:sz w:val="24"/>
        </w:rPr>
        <w:t xml:space="preserve"> 1</w:t>
      </w:r>
      <w:r>
        <w:rPr>
          <w:rFonts w:ascii="Times New Roman" w:hAnsi="Times New Roman" w:cs="Times New Roman"/>
          <w:b/>
          <w:color w:val="auto"/>
          <w:sz w:val="24"/>
        </w:rPr>
        <w:t>-2</w:t>
      </w:r>
      <w:r w:rsidR="003E2A16" w:rsidRPr="0065777C">
        <w:rPr>
          <w:rFonts w:ascii="Times New Roman" w:hAnsi="Times New Roman" w:cs="Times New Roman"/>
          <w:b/>
          <w:color w:val="auto"/>
          <w:sz w:val="24"/>
        </w:rPr>
        <w:t xml:space="preserve">. Jornadas de Formación impartidas </w:t>
      </w:r>
      <w:bookmarkEnd w:id="6"/>
      <w:r w:rsidR="003E2A16" w:rsidRPr="0065777C">
        <w:rPr>
          <w:rFonts w:ascii="Times New Roman" w:hAnsi="Times New Roman" w:cs="Times New Roman"/>
          <w:b/>
          <w:color w:val="auto"/>
          <w:sz w:val="24"/>
        </w:rPr>
        <w:t xml:space="preserve">a personal de apoyo a la calidad </w:t>
      </w:r>
    </w:p>
    <w:p w:rsidR="003E2A16" w:rsidRPr="00DB18F5" w:rsidRDefault="003E2A16" w:rsidP="003E2A16"/>
    <w:p w:rsidR="003E2A16" w:rsidRPr="00DB18F5" w:rsidRDefault="003E2A16" w:rsidP="003E2A16">
      <w:pPr>
        <w:jc w:val="center"/>
      </w:pPr>
      <w:r w:rsidRPr="00DB18F5">
        <w:rPr>
          <w:noProof/>
          <w:lang w:eastAsia="es-DO"/>
        </w:rPr>
        <w:drawing>
          <wp:inline distT="0" distB="0" distL="0" distR="0" wp14:anchorId="3B3B6510" wp14:editId="70A0E57C">
            <wp:extent cx="5400040" cy="3036801"/>
            <wp:effectExtent l="0" t="0" r="0" b="0"/>
            <wp:docPr id="2" name="Imagen 2" descr="C:\Users\sara.cuervo\AppData\Local\Microsoft\Windows\INetCache\Content.Word\IMAG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a.cuervo\AppData\Local\Microsoft\Windows\INetCache\Content.Word\IMAG043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3036801"/>
                    </a:xfrm>
                    <a:prstGeom prst="rect">
                      <a:avLst/>
                    </a:prstGeom>
                    <a:noFill/>
                    <a:ln>
                      <a:noFill/>
                    </a:ln>
                  </pic:spPr>
                </pic:pic>
              </a:graphicData>
            </a:graphic>
          </wp:inline>
        </w:drawing>
      </w:r>
    </w:p>
    <w:p w:rsidR="003E2A16" w:rsidRPr="00DB18F5" w:rsidRDefault="003E2A16" w:rsidP="003E2A16">
      <w:pPr>
        <w:jc w:val="center"/>
      </w:pPr>
      <w:r w:rsidRPr="00DB18F5">
        <w:t xml:space="preserve">Módulo para Conserjes </w:t>
      </w:r>
    </w:p>
    <w:p w:rsidR="003E2A16" w:rsidRPr="00DB18F5" w:rsidRDefault="003E2A16" w:rsidP="003E2A16">
      <w:pPr>
        <w:jc w:val="center"/>
      </w:pPr>
    </w:p>
    <w:p w:rsidR="003E2A16" w:rsidRPr="00DB18F5" w:rsidRDefault="003E2A16" w:rsidP="003E2A16">
      <w:pPr>
        <w:jc w:val="center"/>
      </w:pPr>
      <w:r w:rsidRPr="00DB18F5">
        <w:rPr>
          <w:noProof/>
          <w:lang w:eastAsia="es-DO"/>
        </w:rPr>
        <w:drawing>
          <wp:inline distT="0" distB="0" distL="0" distR="0" wp14:anchorId="6790BB9B" wp14:editId="367A295D">
            <wp:extent cx="5400040" cy="4052136"/>
            <wp:effectExtent l="0" t="0" r="0" b="5715"/>
            <wp:docPr id="4" name="Imagen 4" descr="C:\Users\sara.cuervo\AppData\Local\Microsoft\Windows\INetCache\Content.Word\Cocineras - Capacitacion Info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ra.cuervo\AppData\Local\Microsoft\Windows\INetCache\Content.Word\Cocineras - Capacitacion Infotep.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4052136"/>
                    </a:xfrm>
                    <a:prstGeom prst="rect">
                      <a:avLst/>
                    </a:prstGeom>
                    <a:noFill/>
                    <a:ln>
                      <a:noFill/>
                    </a:ln>
                  </pic:spPr>
                </pic:pic>
              </a:graphicData>
            </a:graphic>
          </wp:inline>
        </w:drawing>
      </w:r>
    </w:p>
    <w:p w:rsidR="003E2A16" w:rsidRPr="00DB18F5" w:rsidRDefault="003E2A16" w:rsidP="003E2A16">
      <w:pPr>
        <w:jc w:val="center"/>
      </w:pPr>
      <w:r w:rsidRPr="00DB18F5">
        <w:t>Módulo para Cocineras</w:t>
      </w:r>
    </w:p>
    <w:p w:rsidR="003E2A16" w:rsidRPr="00DB18F5" w:rsidRDefault="003E2A16" w:rsidP="003E2A16">
      <w:pPr>
        <w:rPr>
          <w:rFonts w:ascii="Times New Roman" w:hAnsi="Times New Roman" w:cs="Times New Roman"/>
        </w:rPr>
      </w:pPr>
    </w:p>
    <w:p w:rsidR="003E2A16" w:rsidRPr="00DB18F5" w:rsidRDefault="0065777C" w:rsidP="003E2A16">
      <w:pPr>
        <w:pStyle w:val="Ttulo2"/>
        <w:jc w:val="center"/>
        <w:rPr>
          <w:rFonts w:ascii="Times New Roman" w:hAnsi="Times New Roman" w:cs="Times New Roman"/>
          <w:b/>
          <w:color w:val="auto"/>
          <w:sz w:val="28"/>
          <w:szCs w:val="28"/>
        </w:rPr>
      </w:pPr>
      <w:bookmarkStart w:id="7" w:name="_Toc499645735"/>
      <w:bookmarkStart w:id="8" w:name="_Toc499809291"/>
      <w:bookmarkStart w:id="9" w:name="_Toc499898240"/>
      <w:r>
        <w:rPr>
          <w:rFonts w:ascii="Times New Roman" w:hAnsi="Times New Roman" w:cs="Times New Roman"/>
          <w:b/>
          <w:color w:val="auto"/>
          <w:sz w:val="28"/>
          <w:szCs w:val="28"/>
        </w:rPr>
        <w:t xml:space="preserve">Fotos 3-4 </w:t>
      </w:r>
      <w:r w:rsidR="003E2A16" w:rsidRPr="00DB18F5">
        <w:rPr>
          <w:rFonts w:ascii="Times New Roman" w:hAnsi="Times New Roman" w:cs="Times New Roman"/>
          <w:b/>
          <w:color w:val="auto"/>
          <w:sz w:val="28"/>
          <w:szCs w:val="28"/>
        </w:rPr>
        <w:t>. Fotografías Jornadas de Formación Continua</w:t>
      </w:r>
      <w:bookmarkEnd w:id="7"/>
      <w:bookmarkEnd w:id="8"/>
      <w:bookmarkEnd w:id="9"/>
    </w:p>
    <w:p w:rsidR="003E2A16" w:rsidRPr="00DB18F5" w:rsidRDefault="003E2A16" w:rsidP="003E2A16">
      <w:pPr>
        <w:jc w:val="center"/>
      </w:pPr>
      <w:r w:rsidRPr="00DB18F5">
        <w:rPr>
          <w:noProof/>
          <w:lang w:eastAsia="es-DO"/>
        </w:rPr>
        <w:drawing>
          <wp:inline distT="0" distB="0" distL="0" distR="0" wp14:anchorId="07919886" wp14:editId="779507F2">
            <wp:extent cx="4502727" cy="3377045"/>
            <wp:effectExtent l="0" t="0" r="0" b="0"/>
            <wp:docPr id="6" name="Imagen 6">
              <a:extLst xmlns:a="http://schemas.openxmlformats.org/drawingml/2006/main">
                <a:ext uri="{FF2B5EF4-FFF2-40B4-BE49-F238E27FC236}">
                  <a16:creationId xmlns:a16="http://schemas.microsoft.com/office/drawing/2014/main" id="{3D433A11-95D1-4B44-8472-3ECC19F0E8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3D433A11-95D1-4B44-8472-3ECC19F0E893}"/>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02727" cy="3377045"/>
                    </a:xfrm>
                    <a:prstGeom prst="rect">
                      <a:avLst/>
                    </a:prstGeom>
                  </pic:spPr>
                </pic:pic>
              </a:graphicData>
            </a:graphic>
          </wp:inline>
        </w:drawing>
      </w:r>
    </w:p>
    <w:p w:rsidR="003E2A16" w:rsidRPr="00DB18F5" w:rsidRDefault="003E2A16" w:rsidP="003E2A16">
      <w:pPr>
        <w:jc w:val="center"/>
        <w:rPr>
          <w:rFonts w:ascii="Times New Roman" w:hAnsi="Times New Roman" w:cs="Times New Roman"/>
        </w:rPr>
      </w:pPr>
      <w:r w:rsidRPr="00DB18F5">
        <w:rPr>
          <w:rFonts w:ascii="Times New Roman" w:hAnsi="Times New Roman" w:cs="Times New Roman"/>
        </w:rPr>
        <w:t>Jornada de Formación Continua con Agentes, Asistentes y Coordinadoras Educativas</w:t>
      </w:r>
    </w:p>
    <w:p w:rsidR="003E2A16" w:rsidRPr="00DB18F5" w:rsidRDefault="003E2A16" w:rsidP="003E2A16">
      <w:pPr>
        <w:rPr>
          <w:noProof/>
        </w:rPr>
      </w:pPr>
    </w:p>
    <w:p w:rsidR="003E2A16" w:rsidRPr="00DB18F5" w:rsidRDefault="003E2A16" w:rsidP="003E2A16">
      <w:pPr>
        <w:jc w:val="center"/>
      </w:pPr>
      <w:r w:rsidRPr="00DB18F5">
        <w:rPr>
          <w:noProof/>
          <w:lang w:eastAsia="es-DO"/>
        </w:rPr>
        <w:drawing>
          <wp:inline distT="0" distB="0" distL="0" distR="0" wp14:anchorId="2B5EC2C1" wp14:editId="6D62390E">
            <wp:extent cx="5400040" cy="3297555"/>
            <wp:effectExtent l="0" t="0" r="0" b="0"/>
            <wp:docPr id="5" name="Imagen 5" descr="C:\Users\sara.cuervo\AppData\Local\Microsoft\Windows\INetCache\Content.Word\IMG-2017112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cuervo\AppData\Local\Microsoft\Windows\INetCache\Content.Word\IMG-20171123-WA000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18580"/>
                    <a:stretch/>
                  </pic:blipFill>
                  <pic:spPr bwMode="auto">
                    <a:xfrm>
                      <a:off x="0" y="0"/>
                      <a:ext cx="5400040" cy="3297555"/>
                    </a:xfrm>
                    <a:prstGeom prst="rect">
                      <a:avLst/>
                    </a:prstGeom>
                    <a:noFill/>
                    <a:ln>
                      <a:noFill/>
                    </a:ln>
                    <a:extLst>
                      <a:ext uri="{53640926-AAD7-44D8-BBD7-CCE9431645EC}">
                        <a14:shadowObscured xmlns:a14="http://schemas.microsoft.com/office/drawing/2010/main"/>
                      </a:ext>
                    </a:extLst>
                  </pic:spPr>
                </pic:pic>
              </a:graphicData>
            </a:graphic>
          </wp:inline>
        </w:drawing>
      </w:r>
    </w:p>
    <w:p w:rsidR="003E2A16" w:rsidRPr="00DB18F5" w:rsidRDefault="003E2A16" w:rsidP="003E2A16">
      <w:pPr>
        <w:jc w:val="center"/>
      </w:pPr>
      <w:r w:rsidRPr="00DB18F5">
        <w:t>Encuentro de Evaluación Comunidades de Aprendizaje. 2017</w:t>
      </w:r>
    </w:p>
    <w:p w:rsidR="00E222FF" w:rsidRPr="00DB18F5" w:rsidRDefault="00E222FF" w:rsidP="00C414D6">
      <w:pPr>
        <w:spacing w:after="120" w:line="240" w:lineRule="auto"/>
        <w:jc w:val="both"/>
        <w:rPr>
          <w:rFonts w:ascii="Times New Roman" w:eastAsia="Times New Roman" w:hAnsi="Times New Roman" w:cs="Times New Roman"/>
          <w:lang w:eastAsia="es-DO"/>
        </w:rPr>
      </w:pPr>
    </w:p>
    <w:p w:rsidR="00BC7473" w:rsidRPr="00DB18F5" w:rsidRDefault="00BC7473" w:rsidP="00C414D6">
      <w:pPr>
        <w:spacing w:after="120" w:line="240" w:lineRule="auto"/>
        <w:jc w:val="both"/>
        <w:rPr>
          <w:rFonts w:ascii="Times New Roman" w:eastAsia="Times New Roman" w:hAnsi="Times New Roman" w:cs="Times New Roman"/>
          <w:lang w:eastAsia="es-DO"/>
        </w:rPr>
      </w:pPr>
    </w:p>
    <w:p w:rsidR="00BC7473" w:rsidRPr="00DB18F5" w:rsidRDefault="00BC7473" w:rsidP="00C414D6">
      <w:pPr>
        <w:spacing w:after="120" w:line="240" w:lineRule="auto"/>
        <w:jc w:val="both"/>
        <w:rPr>
          <w:rFonts w:ascii="Times New Roman" w:eastAsia="Times New Roman" w:hAnsi="Times New Roman" w:cs="Times New Roman"/>
          <w:lang w:eastAsia="es-DO"/>
        </w:rPr>
      </w:pPr>
    </w:p>
    <w:p w:rsidR="00BC7473" w:rsidRPr="00DB18F5" w:rsidRDefault="00BC7473" w:rsidP="00C414D6">
      <w:pPr>
        <w:spacing w:after="120" w:line="240" w:lineRule="auto"/>
        <w:jc w:val="both"/>
        <w:rPr>
          <w:rFonts w:ascii="Times New Roman" w:eastAsia="Times New Roman" w:hAnsi="Times New Roman" w:cs="Times New Roman"/>
          <w:lang w:eastAsia="es-DO"/>
        </w:rPr>
      </w:pPr>
    </w:p>
    <w:p w:rsidR="00A16B82" w:rsidRPr="00DB18F5" w:rsidRDefault="0065777C" w:rsidP="00A16B82">
      <w:pPr>
        <w:pStyle w:val="Default"/>
        <w:jc w:val="both"/>
        <w:rPr>
          <w:rFonts w:ascii="Times New Roman" w:hAnsi="Times New Roman" w:cs="Times New Roman"/>
          <w:b/>
        </w:rPr>
      </w:pPr>
      <w:r w:rsidRPr="0065777C">
        <w:rPr>
          <w:rFonts w:ascii="Times New Roman" w:hAnsi="Times New Roman" w:cs="Times New Roman"/>
          <w:b/>
        </w:rPr>
        <w:t>Cuadro 3</w:t>
      </w:r>
      <w:r w:rsidR="00A16B82" w:rsidRPr="0065777C">
        <w:rPr>
          <w:rFonts w:ascii="Times New Roman" w:hAnsi="Times New Roman" w:cs="Times New Roman"/>
          <w:b/>
        </w:rPr>
        <w:t>.</w:t>
      </w:r>
      <w:r w:rsidR="00A16B82" w:rsidRPr="00DB18F5">
        <w:rPr>
          <w:rFonts w:ascii="Times New Roman" w:hAnsi="Times New Roman" w:cs="Times New Roman"/>
        </w:rPr>
        <w:t xml:space="preserve"> -</w:t>
      </w:r>
      <w:r w:rsidR="00A16B82" w:rsidRPr="00DB18F5">
        <w:rPr>
          <w:rFonts w:ascii="Times New Roman" w:hAnsi="Times New Roman" w:cs="Times New Roman"/>
          <w:b/>
        </w:rPr>
        <w:t>Cantidad de niños y niñas con señales de alerta en el desarrollo y/o condición de discapacidad, participando de los Servicios del INAIPI.</w:t>
      </w:r>
    </w:p>
    <w:p w:rsidR="00A16B82" w:rsidRPr="00DB18F5" w:rsidRDefault="00A16B82" w:rsidP="00A16B82">
      <w:pPr>
        <w:pStyle w:val="Default"/>
        <w:jc w:val="both"/>
        <w:rPr>
          <w:rFonts w:ascii="Times New Roman" w:hAnsi="Times New Roman" w:cs="Times New Roman"/>
          <w:b/>
          <w:sz w:val="28"/>
          <w:u w:val="single"/>
        </w:rPr>
      </w:pPr>
    </w:p>
    <w:tbl>
      <w:tblPr>
        <w:tblW w:w="5005" w:type="pct"/>
        <w:jc w:val="center"/>
        <w:tblCellMar>
          <w:left w:w="0" w:type="dxa"/>
          <w:right w:w="0" w:type="dxa"/>
        </w:tblCellMar>
        <w:tblLook w:val="04A0" w:firstRow="1" w:lastRow="0" w:firstColumn="1" w:lastColumn="0" w:noHBand="0" w:noVBand="1"/>
      </w:tblPr>
      <w:tblGrid>
        <w:gridCol w:w="2026"/>
        <w:gridCol w:w="718"/>
        <w:gridCol w:w="1056"/>
        <w:gridCol w:w="1056"/>
        <w:gridCol w:w="612"/>
        <w:gridCol w:w="755"/>
        <w:gridCol w:w="914"/>
        <w:gridCol w:w="807"/>
        <w:gridCol w:w="691"/>
      </w:tblGrid>
      <w:tr w:rsidR="00FD4181" w:rsidRPr="00DB18F5" w:rsidTr="00FD4181">
        <w:trPr>
          <w:trHeight w:val="855"/>
          <w:jc w:val="center"/>
        </w:trPr>
        <w:tc>
          <w:tcPr>
            <w:tcW w:w="1174" w:type="pct"/>
            <w:tcBorders>
              <w:top w:val="single" w:sz="8" w:space="0" w:color="auto"/>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sz w:val="16"/>
                <w:szCs w:val="16"/>
                <w:lang w:eastAsia="es-ES"/>
              </w:rPr>
            </w:pPr>
            <w:r w:rsidRPr="00DB18F5">
              <w:rPr>
                <w:rFonts w:ascii="Times New Roman" w:hAnsi="Times New Roman" w:cs="Times New Roman"/>
                <w:b/>
                <w:sz w:val="16"/>
                <w:szCs w:val="16"/>
                <w:lang w:eastAsia="es-ES"/>
              </w:rPr>
              <w:t>Regiones</w:t>
            </w:r>
          </w:p>
        </w:tc>
        <w:tc>
          <w:tcPr>
            <w:tcW w:w="416"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sz w:val="16"/>
                <w:szCs w:val="16"/>
                <w:lang w:eastAsia="es-ES"/>
              </w:rPr>
            </w:pPr>
            <w:r w:rsidRPr="00DB18F5">
              <w:rPr>
                <w:rFonts w:ascii="Times New Roman" w:hAnsi="Times New Roman" w:cs="Times New Roman"/>
                <w:b/>
                <w:sz w:val="16"/>
                <w:szCs w:val="16"/>
                <w:lang w:eastAsia="es-ES"/>
              </w:rPr>
              <w:t>Autismo</w:t>
            </w:r>
          </w:p>
        </w:tc>
        <w:tc>
          <w:tcPr>
            <w:tcW w:w="611"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sz w:val="16"/>
                <w:szCs w:val="16"/>
                <w:lang w:eastAsia="es-ES"/>
              </w:rPr>
            </w:pPr>
            <w:r w:rsidRPr="00DB18F5">
              <w:rPr>
                <w:rFonts w:ascii="Times New Roman" w:hAnsi="Times New Roman" w:cs="Times New Roman"/>
                <w:b/>
                <w:sz w:val="16"/>
                <w:szCs w:val="16"/>
                <w:lang w:eastAsia="es-ES"/>
              </w:rPr>
              <w:t>Discapacidad Auditiva</w:t>
            </w:r>
          </w:p>
        </w:tc>
        <w:tc>
          <w:tcPr>
            <w:tcW w:w="611"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sz w:val="16"/>
                <w:szCs w:val="16"/>
                <w:lang w:eastAsia="es-ES"/>
              </w:rPr>
            </w:pPr>
            <w:r w:rsidRPr="00DB18F5">
              <w:rPr>
                <w:rFonts w:ascii="Times New Roman" w:hAnsi="Times New Roman" w:cs="Times New Roman"/>
                <w:b/>
                <w:sz w:val="16"/>
                <w:szCs w:val="16"/>
                <w:lang w:eastAsia="es-ES"/>
              </w:rPr>
              <w:t>Discapacidad Visual</w:t>
            </w:r>
          </w:p>
        </w:tc>
        <w:tc>
          <w:tcPr>
            <w:tcW w:w="355"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sz w:val="16"/>
                <w:szCs w:val="16"/>
                <w:lang w:eastAsia="es-ES"/>
              </w:rPr>
            </w:pPr>
            <w:r w:rsidRPr="00DB18F5">
              <w:rPr>
                <w:rFonts w:ascii="Times New Roman" w:hAnsi="Times New Roman" w:cs="Times New Roman"/>
                <w:b/>
                <w:sz w:val="16"/>
                <w:szCs w:val="16"/>
                <w:lang w:eastAsia="es-ES"/>
              </w:rPr>
              <w:t>Otras*</w:t>
            </w:r>
          </w:p>
        </w:tc>
        <w:tc>
          <w:tcPr>
            <w:tcW w:w="437"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sz w:val="16"/>
                <w:szCs w:val="16"/>
                <w:lang w:eastAsia="es-ES"/>
              </w:rPr>
            </w:pPr>
            <w:r w:rsidRPr="00DB18F5">
              <w:rPr>
                <w:rFonts w:ascii="Times New Roman" w:hAnsi="Times New Roman" w:cs="Times New Roman"/>
                <w:b/>
                <w:sz w:val="16"/>
                <w:szCs w:val="16"/>
                <w:lang w:eastAsia="es-ES"/>
              </w:rPr>
              <w:t>Parálisis Cerebral</w:t>
            </w:r>
          </w:p>
        </w:tc>
        <w:tc>
          <w:tcPr>
            <w:tcW w:w="529"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sz w:val="16"/>
                <w:szCs w:val="16"/>
                <w:lang w:eastAsia="es-ES"/>
              </w:rPr>
            </w:pPr>
            <w:r w:rsidRPr="00DB18F5">
              <w:rPr>
                <w:rFonts w:ascii="Times New Roman" w:hAnsi="Times New Roman" w:cs="Times New Roman"/>
                <w:b/>
                <w:sz w:val="16"/>
                <w:szCs w:val="16"/>
                <w:lang w:eastAsia="es-ES"/>
              </w:rPr>
              <w:t>Retraso Psicomotor</w:t>
            </w:r>
          </w:p>
        </w:tc>
        <w:tc>
          <w:tcPr>
            <w:tcW w:w="467"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sz w:val="16"/>
                <w:szCs w:val="16"/>
                <w:lang w:eastAsia="es-ES"/>
              </w:rPr>
            </w:pPr>
            <w:r w:rsidRPr="00DB18F5">
              <w:rPr>
                <w:rFonts w:ascii="Times New Roman" w:hAnsi="Times New Roman" w:cs="Times New Roman"/>
                <w:b/>
                <w:sz w:val="16"/>
                <w:szCs w:val="16"/>
                <w:lang w:eastAsia="es-ES"/>
              </w:rPr>
              <w:t>Síndrome De Down</w:t>
            </w:r>
          </w:p>
        </w:tc>
        <w:tc>
          <w:tcPr>
            <w:tcW w:w="400"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sz w:val="16"/>
                <w:szCs w:val="16"/>
                <w:lang w:eastAsia="es-ES"/>
              </w:rPr>
            </w:pPr>
            <w:r w:rsidRPr="00DB18F5">
              <w:rPr>
                <w:rFonts w:ascii="Times New Roman" w:hAnsi="Times New Roman" w:cs="Times New Roman"/>
                <w:b/>
                <w:sz w:val="16"/>
                <w:szCs w:val="16"/>
                <w:lang w:eastAsia="es-ES"/>
              </w:rPr>
              <w:t>Total General</w:t>
            </w:r>
          </w:p>
        </w:tc>
      </w:tr>
      <w:tr w:rsidR="00FD4181" w:rsidRPr="00DB18F5" w:rsidTr="00FD4181">
        <w:trPr>
          <w:trHeight w:val="454"/>
          <w:jc w:val="center"/>
        </w:trPr>
        <w:tc>
          <w:tcPr>
            <w:tcW w:w="1174"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4181" w:rsidRPr="00FD4181" w:rsidRDefault="00FD4181" w:rsidP="003E2A16">
            <w:pPr>
              <w:spacing w:after="0"/>
              <w:rPr>
                <w:rFonts w:ascii="Times New Roman" w:hAnsi="Times New Roman" w:cs="Times New Roman"/>
                <w:color w:val="000000"/>
                <w:sz w:val="20"/>
                <w:szCs w:val="20"/>
                <w:lang w:eastAsia="es-ES"/>
              </w:rPr>
            </w:pPr>
            <w:r w:rsidRPr="00FD4181">
              <w:rPr>
                <w:rFonts w:ascii="Times New Roman" w:hAnsi="Times New Roman" w:cs="Times New Roman"/>
                <w:color w:val="000000"/>
                <w:sz w:val="20"/>
                <w:szCs w:val="20"/>
                <w:lang w:eastAsia="es-ES"/>
              </w:rPr>
              <w:t>Este</w:t>
            </w:r>
          </w:p>
        </w:tc>
        <w:tc>
          <w:tcPr>
            <w:tcW w:w="416"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1</w:t>
            </w:r>
          </w:p>
        </w:tc>
        <w:tc>
          <w:tcPr>
            <w:tcW w:w="6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p>
        </w:tc>
        <w:tc>
          <w:tcPr>
            <w:tcW w:w="6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p>
        </w:tc>
        <w:tc>
          <w:tcPr>
            <w:tcW w:w="355"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42</w:t>
            </w:r>
          </w:p>
        </w:tc>
        <w:tc>
          <w:tcPr>
            <w:tcW w:w="43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p>
        </w:tc>
        <w:tc>
          <w:tcPr>
            <w:tcW w:w="529"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p>
        </w:tc>
        <w:tc>
          <w:tcPr>
            <w:tcW w:w="46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2</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45</w:t>
            </w:r>
          </w:p>
        </w:tc>
      </w:tr>
      <w:tr w:rsidR="00FD4181" w:rsidRPr="00DB18F5" w:rsidTr="00FD4181">
        <w:trPr>
          <w:trHeight w:val="454"/>
          <w:jc w:val="center"/>
        </w:trPr>
        <w:tc>
          <w:tcPr>
            <w:tcW w:w="1174"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4181" w:rsidRPr="00FD4181" w:rsidRDefault="00FD4181" w:rsidP="003E2A16">
            <w:pPr>
              <w:spacing w:after="0"/>
              <w:rPr>
                <w:rFonts w:ascii="Times New Roman" w:hAnsi="Times New Roman" w:cs="Times New Roman"/>
                <w:color w:val="000000"/>
                <w:sz w:val="20"/>
                <w:szCs w:val="20"/>
                <w:lang w:eastAsia="es-ES"/>
              </w:rPr>
            </w:pPr>
            <w:r w:rsidRPr="00FD4181">
              <w:rPr>
                <w:rFonts w:ascii="Times New Roman" w:hAnsi="Times New Roman" w:cs="Times New Roman"/>
                <w:color w:val="000000"/>
                <w:sz w:val="20"/>
                <w:szCs w:val="20"/>
                <w:lang w:eastAsia="es-ES"/>
              </w:rPr>
              <w:t>Metro</w:t>
            </w:r>
          </w:p>
        </w:tc>
        <w:tc>
          <w:tcPr>
            <w:tcW w:w="416"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3</w:t>
            </w:r>
          </w:p>
        </w:tc>
        <w:tc>
          <w:tcPr>
            <w:tcW w:w="6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3</w:t>
            </w:r>
          </w:p>
        </w:tc>
        <w:tc>
          <w:tcPr>
            <w:tcW w:w="6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2</w:t>
            </w:r>
          </w:p>
        </w:tc>
        <w:tc>
          <w:tcPr>
            <w:tcW w:w="355"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250</w:t>
            </w:r>
          </w:p>
        </w:tc>
        <w:tc>
          <w:tcPr>
            <w:tcW w:w="43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1</w:t>
            </w:r>
          </w:p>
        </w:tc>
        <w:tc>
          <w:tcPr>
            <w:tcW w:w="529"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10</w:t>
            </w:r>
          </w:p>
        </w:tc>
        <w:tc>
          <w:tcPr>
            <w:tcW w:w="46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12</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281</w:t>
            </w:r>
          </w:p>
        </w:tc>
      </w:tr>
      <w:tr w:rsidR="00FD4181" w:rsidRPr="00DB18F5" w:rsidTr="00FD4181">
        <w:trPr>
          <w:trHeight w:val="454"/>
          <w:jc w:val="center"/>
        </w:trPr>
        <w:tc>
          <w:tcPr>
            <w:tcW w:w="1174"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4181" w:rsidRPr="00FD4181" w:rsidRDefault="00FD4181" w:rsidP="003E2A16">
            <w:pPr>
              <w:spacing w:after="0"/>
              <w:rPr>
                <w:rFonts w:ascii="Times New Roman" w:hAnsi="Times New Roman" w:cs="Times New Roman"/>
                <w:color w:val="000000"/>
                <w:sz w:val="20"/>
                <w:szCs w:val="20"/>
                <w:lang w:eastAsia="es-ES"/>
              </w:rPr>
            </w:pPr>
            <w:r w:rsidRPr="00FD4181">
              <w:rPr>
                <w:rFonts w:ascii="Times New Roman" w:hAnsi="Times New Roman" w:cs="Times New Roman"/>
                <w:color w:val="000000"/>
                <w:sz w:val="20"/>
                <w:szCs w:val="20"/>
                <w:lang w:eastAsia="es-ES"/>
              </w:rPr>
              <w:t>Norte Occidental</w:t>
            </w:r>
          </w:p>
        </w:tc>
        <w:tc>
          <w:tcPr>
            <w:tcW w:w="416"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2</w:t>
            </w:r>
          </w:p>
        </w:tc>
        <w:tc>
          <w:tcPr>
            <w:tcW w:w="6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1</w:t>
            </w:r>
          </w:p>
        </w:tc>
        <w:tc>
          <w:tcPr>
            <w:tcW w:w="6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3</w:t>
            </w:r>
          </w:p>
        </w:tc>
        <w:tc>
          <w:tcPr>
            <w:tcW w:w="355"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128</w:t>
            </w:r>
          </w:p>
        </w:tc>
        <w:tc>
          <w:tcPr>
            <w:tcW w:w="43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2</w:t>
            </w:r>
          </w:p>
        </w:tc>
        <w:tc>
          <w:tcPr>
            <w:tcW w:w="529"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7</w:t>
            </w:r>
          </w:p>
        </w:tc>
        <w:tc>
          <w:tcPr>
            <w:tcW w:w="46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5</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148</w:t>
            </w:r>
          </w:p>
        </w:tc>
      </w:tr>
      <w:tr w:rsidR="00FD4181" w:rsidRPr="00DB18F5" w:rsidTr="00FD4181">
        <w:trPr>
          <w:trHeight w:val="454"/>
          <w:jc w:val="center"/>
        </w:trPr>
        <w:tc>
          <w:tcPr>
            <w:tcW w:w="1174"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4181" w:rsidRPr="00FD4181" w:rsidRDefault="00FD4181" w:rsidP="003E2A16">
            <w:pPr>
              <w:spacing w:after="0"/>
              <w:rPr>
                <w:rFonts w:ascii="Times New Roman" w:hAnsi="Times New Roman" w:cs="Times New Roman"/>
                <w:color w:val="000000"/>
                <w:sz w:val="20"/>
                <w:szCs w:val="20"/>
                <w:lang w:eastAsia="es-ES"/>
              </w:rPr>
            </w:pPr>
            <w:r w:rsidRPr="00FD4181">
              <w:rPr>
                <w:rFonts w:ascii="Times New Roman" w:hAnsi="Times New Roman" w:cs="Times New Roman"/>
                <w:color w:val="000000"/>
                <w:sz w:val="20"/>
                <w:szCs w:val="20"/>
                <w:lang w:eastAsia="es-ES"/>
              </w:rPr>
              <w:t>Norte Oriental</w:t>
            </w:r>
          </w:p>
        </w:tc>
        <w:tc>
          <w:tcPr>
            <w:tcW w:w="416"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p>
        </w:tc>
        <w:tc>
          <w:tcPr>
            <w:tcW w:w="6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p>
        </w:tc>
        <w:tc>
          <w:tcPr>
            <w:tcW w:w="6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2</w:t>
            </w:r>
          </w:p>
        </w:tc>
        <w:tc>
          <w:tcPr>
            <w:tcW w:w="355"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49</w:t>
            </w:r>
          </w:p>
        </w:tc>
        <w:tc>
          <w:tcPr>
            <w:tcW w:w="43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p>
        </w:tc>
        <w:tc>
          <w:tcPr>
            <w:tcW w:w="529"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2</w:t>
            </w:r>
          </w:p>
        </w:tc>
        <w:tc>
          <w:tcPr>
            <w:tcW w:w="46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2</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55</w:t>
            </w:r>
          </w:p>
        </w:tc>
      </w:tr>
      <w:tr w:rsidR="00FD4181" w:rsidRPr="00DB18F5" w:rsidTr="00FD4181">
        <w:trPr>
          <w:trHeight w:val="454"/>
          <w:jc w:val="center"/>
        </w:trPr>
        <w:tc>
          <w:tcPr>
            <w:tcW w:w="1174"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4181" w:rsidRPr="00FD4181" w:rsidRDefault="00FD4181" w:rsidP="003E2A16">
            <w:pPr>
              <w:spacing w:after="0"/>
              <w:rPr>
                <w:rFonts w:ascii="Times New Roman" w:hAnsi="Times New Roman" w:cs="Times New Roman"/>
                <w:color w:val="000000"/>
                <w:sz w:val="20"/>
                <w:szCs w:val="20"/>
                <w:lang w:eastAsia="es-ES"/>
              </w:rPr>
            </w:pPr>
            <w:r w:rsidRPr="00FD4181">
              <w:rPr>
                <w:rFonts w:ascii="Times New Roman" w:hAnsi="Times New Roman" w:cs="Times New Roman"/>
                <w:color w:val="000000"/>
                <w:sz w:val="20"/>
                <w:szCs w:val="20"/>
                <w:lang w:eastAsia="es-ES"/>
              </w:rPr>
              <w:t>Sur</w:t>
            </w:r>
          </w:p>
        </w:tc>
        <w:tc>
          <w:tcPr>
            <w:tcW w:w="416"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p>
        </w:tc>
        <w:tc>
          <w:tcPr>
            <w:tcW w:w="6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5</w:t>
            </w:r>
          </w:p>
        </w:tc>
        <w:tc>
          <w:tcPr>
            <w:tcW w:w="61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3</w:t>
            </w:r>
          </w:p>
        </w:tc>
        <w:tc>
          <w:tcPr>
            <w:tcW w:w="355"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110</w:t>
            </w:r>
          </w:p>
        </w:tc>
        <w:tc>
          <w:tcPr>
            <w:tcW w:w="43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3</w:t>
            </w:r>
          </w:p>
        </w:tc>
        <w:tc>
          <w:tcPr>
            <w:tcW w:w="529"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3</w:t>
            </w:r>
          </w:p>
        </w:tc>
        <w:tc>
          <w:tcPr>
            <w:tcW w:w="46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7</w:t>
            </w:r>
          </w:p>
        </w:tc>
        <w:tc>
          <w:tcPr>
            <w:tcW w:w="400"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color w:val="000000"/>
                <w:sz w:val="20"/>
                <w:szCs w:val="20"/>
                <w:lang w:eastAsia="es-ES"/>
              </w:rPr>
            </w:pPr>
            <w:r w:rsidRPr="00DB18F5">
              <w:rPr>
                <w:rFonts w:ascii="Times New Roman" w:hAnsi="Times New Roman" w:cs="Times New Roman"/>
                <w:color w:val="000000"/>
                <w:sz w:val="20"/>
                <w:szCs w:val="20"/>
                <w:lang w:eastAsia="es-ES"/>
              </w:rPr>
              <w:t>131</w:t>
            </w:r>
          </w:p>
        </w:tc>
      </w:tr>
      <w:tr w:rsidR="00FD4181" w:rsidRPr="00DB18F5" w:rsidTr="00FD4181">
        <w:trPr>
          <w:trHeight w:val="454"/>
          <w:jc w:val="center"/>
        </w:trPr>
        <w:tc>
          <w:tcPr>
            <w:tcW w:w="1174" w:type="pct"/>
            <w:tcBorders>
              <w:top w:val="nil"/>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FD4181" w:rsidRPr="00FD4181" w:rsidRDefault="00FD4181" w:rsidP="003E2A16">
            <w:pPr>
              <w:spacing w:after="0"/>
              <w:jc w:val="center"/>
              <w:rPr>
                <w:rFonts w:ascii="Times New Roman" w:hAnsi="Times New Roman" w:cs="Times New Roman"/>
                <w:b/>
                <w:bCs/>
                <w:color w:val="000000"/>
                <w:sz w:val="20"/>
                <w:szCs w:val="20"/>
                <w:lang w:eastAsia="es-ES"/>
              </w:rPr>
            </w:pPr>
            <w:r w:rsidRPr="00FD4181">
              <w:rPr>
                <w:rFonts w:ascii="Times New Roman" w:hAnsi="Times New Roman" w:cs="Times New Roman"/>
                <w:b/>
                <w:bCs/>
                <w:color w:val="000000"/>
                <w:sz w:val="20"/>
                <w:szCs w:val="20"/>
                <w:lang w:eastAsia="es-ES"/>
              </w:rPr>
              <w:t>Total general</w:t>
            </w:r>
          </w:p>
        </w:tc>
        <w:tc>
          <w:tcPr>
            <w:tcW w:w="416" w:type="pct"/>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bCs/>
                <w:color w:val="000000"/>
                <w:sz w:val="20"/>
                <w:szCs w:val="20"/>
                <w:lang w:eastAsia="es-ES"/>
              </w:rPr>
            </w:pPr>
            <w:r w:rsidRPr="00DB18F5">
              <w:rPr>
                <w:rFonts w:ascii="Times New Roman" w:hAnsi="Times New Roman" w:cs="Times New Roman"/>
                <w:b/>
                <w:bCs/>
                <w:color w:val="000000"/>
                <w:sz w:val="20"/>
                <w:szCs w:val="20"/>
                <w:lang w:eastAsia="es-ES"/>
              </w:rPr>
              <w:t>6</w:t>
            </w:r>
          </w:p>
        </w:tc>
        <w:tc>
          <w:tcPr>
            <w:tcW w:w="611" w:type="pct"/>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bCs/>
                <w:color w:val="000000"/>
                <w:sz w:val="20"/>
                <w:szCs w:val="20"/>
                <w:lang w:eastAsia="es-ES"/>
              </w:rPr>
            </w:pPr>
            <w:r w:rsidRPr="00DB18F5">
              <w:rPr>
                <w:rFonts w:ascii="Times New Roman" w:hAnsi="Times New Roman" w:cs="Times New Roman"/>
                <w:b/>
                <w:bCs/>
                <w:color w:val="000000"/>
                <w:sz w:val="20"/>
                <w:szCs w:val="20"/>
                <w:lang w:eastAsia="es-ES"/>
              </w:rPr>
              <w:t>9</w:t>
            </w:r>
          </w:p>
        </w:tc>
        <w:tc>
          <w:tcPr>
            <w:tcW w:w="611" w:type="pct"/>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bCs/>
                <w:color w:val="000000"/>
                <w:sz w:val="20"/>
                <w:szCs w:val="20"/>
                <w:lang w:eastAsia="es-ES"/>
              </w:rPr>
            </w:pPr>
            <w:r w:rsidRPr="00DB18F5">
              <w:rPr>
                <w:rFonts w:ascii="Times New Roman" w:hAnsi="Times New Roman" w:cs="Times New Roman"/>
                <w:b/>
                <w:bCs/>
                <w:color w:val="000000"/>
                <w:sz w:val="20"/>
                <w:szCs w:val="20"/>
                <w:lang w:eastAsia="es-ES"/>
              </w:rPr>
              <w:t>10</w:t>
            </w:r>
          </w:p>
        </w:tc>
        <w:tc>
          <w:tcPr>
            <w:tcW w:w="355" w:type="pct"/>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bCs/>
                <w:color w:val="000000"/>
                <w:sz w:val="20"/>
                <w:szCs w:val="20"/>
                <w:lang w:eastAsia="es-ES"/>
              </w:rPr>
            </w:pPr>
            <w:r w:rsidRPr="00DB18F5">
              <w:rPr>
                <w:rFonts w:ascii="Times New Roman" w:hAnsi="Times New Roman" w:cs="Times New Roman"/>
                <w:b/>
                <w:bCs/>
                <w:color w:val="000000"/>
                <w:sz w:val="20"/>
                <w:szCs w:val="20"/>
                <w:lang w:eastAsia="es-ES"/>
              </w:rPr>
              <w:t>579</w:t>
            </w:r>
          </w:p>
        </w:tc>
        <w:tc>
          <w:tcPr>
            <w:tcW w:w="437" w:type="pct"/>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bCs/>
                <w:color w:val="000000"/>
                <w:sz w:val="20"/>
                <w:szCs w:val="20"/>
                <w:lang w:eastAsia="es-ES"/>
              </w:rPr>
            </w:pPr>
            <w:r w:rsidRPr="00DB18F5">
              <w:rPr>
                <w:rFonts w:ascii="Times New Roman" w:hAnsi="Times New Roman" w:cs="Times New Roman"/>
                <w:b/>
                <w:bCs/>
                <w:color w:val="000000"/>
                <w:sz w:val="20"/>
                <w:szCs w:val="20"/>
                <w:lang w:eastAsia="es-ES"/>
              </w:rPr>
              <w:t>6</w:t>
            </w:r>
          </w:p>
        </w:tc>
        <w:tc>
          <w:tcPr>
            <w:tcW w:w="529" w:type="pct"/>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bCs/>
                <w:color w:val="000000"/>
                <w:sz w:val="20"/>
                <w:szCs w:val="20"/>
                <w:lang w:eastAsia="es-ES"/>
              </w:rPr>
            </w:pPr>
            <w:r w:rsidRPr="00DB18F5">
              <w:rPr>
                <w:rFonts w:ascii="Times New Roman" w:hAnsi="Times New Roman" w:cs="Times New Roman"/>
                <w:b/>
                <w:bCs/>
                <w:color w:val="000000"/>
                <w:sz w:val="20"/>
                <w:szCs w:val="20"/>
                <w:lang w:eastAsia="es-ES"/>
              </w:rPr>
              <w:t>22</w:t>
            </w:r>
          </w:p>
        </w:tc>
        <w:tc>
          <w:tcPr>
            <w:tcW w:w="467" w:type="pct"/>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bCs/>
                <w:color w:val="000000"/>
                <w:sz w:val="20"/>
                <w:szCs w:val="20"/>
                <w:lang w:eastAsia="es-ES"/>
              </w:rPr>
            </w:pPr>
            <w:r w:rsidRPr="00DB18F5">
              <w:rPr>
                <w:rFonts w:ascii="Times New Roman" w:hAnsi="Times New Roman" w:cs="Times New Roman"/>
                <w:b/>
                <w:bCs/>
                <w:color w:val="000000"/>
                <w:sz w:val="20"/>
                <w:szCs w:val="20"/>
                <w:lang w:eastAsia="es-ES"/>
              </w:rPr>
              <w:t>28</w:t>
            </w:r>
          </w:p>
        </w:tc>
        <w:tc>
          <w:tcPr>
            <w:tcW w:w="400" w:type="pct"/>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FD4181" w:rsidRPr="00DB18F5" w:rsidRDefault="00FD4181" w:rsidP="003E2A16">
            <w:pPr>
              <w:spacing w:after="0"/>
              <w:jc w:val="center"/>
              <w:rPr>
                <w:rFonts w:ascii="Times New Roman" w:hAnsi="Times New Roman" w:cs="Times New Roman"/>
                <w:b/>
                <w:bCs/>
                <w:color w:val="000000"/>
                <w:sz w:val="20"/>
                <w:szCs w:val="20"/>
                <w:lang w:eastAsia="es-ES"/>
              </w:rPr>
            </w:pPr>
            <w:r w:rsidRPr="00DB18F5">
              <w:rPr>
                <w:rFonts w:ascii="Times New Roman" w:hAnsi="Times New Roman" w:cs="Times New Roman"/>
                <w:b/>
                <w:bCs/>
                <w:color w:val="000000"/>
                <w:sz w:val="20"/>
                <w:szCs w:val="20"/>
                <w:lang w:eastAsia="es-ES"/>
              </w:rPr>
              <w:t>660</w:t>
            </w:r>
          </w:p>
        </w:tc>
      </w:tr>
    </w:tbl>
    <w:p w:rsidR="00A16B82" w:rsidRDefault="00A16B82" w:rsidP="00A16B82">
      <w:pPr>
        <w:pStyle w:val="Default"/>
        <w:rPr>
          <w:rFonts w:ascii="Times New Roman" w:hAnsi="Times New Roman" w:cs="Times New Roman"/>
          <w:sz w:val="20"/>
          <w:szCs w:val="20"/>
          <w:lang w:eastAsia="es-ES"/>
        </w:rPr>
      </w:pPr>
      <w:r w:rsidRPr="00DB18F5">
        <w:rPr>
          <w:rFonts w:ascii="Times New Roman" w:hAnsi="Times New Roman" w:cs="Times New Roman"/>
          <w:sz w:val="20"/>
          <w:szCs w:val="20"/>
          <w:lang w:eastAsia="es-ES"/>
        </w:rPr>
        <w:t>*Otras: Alude a niños y niñas que presenta una limitación, pero están en proceso de diagnóstico o la identificación no es adecuada.</w:t>
      </w:r>
    </w:p>
    <w:p w:rsidR="0065777C" w:rsidRDefault="0065777C" w:rsidP="00A16B82">
      <w:pPr>
        <w:pStyle w:val="Default"/>
        <w:rPr>
          <w:rFonts w:ascii="Times New Roman" w:hAnsi="Times New Roman" w:cs="Times New Roman"/>
          <w:sz w:val="20"/>
          <w:szCs w:val="20"/>
          <w:lang w:eastAsia="es-ES"/>
        </w:rPr>
      </w:pPr>
    </w:p>
    <w:p w:rsidR="00FD4181" w:rsidRPr="00DB18F5" w:rsidRDefault="00FD4181" w:rsidP="00A16B82">
      <w:pPr>
        <w:pStyle w:val="Default"/>
        <w:rPr>
          <w:rFonts w:ascii="Times New Roman" w:hAnsi="Times New Roman" w:cs="Times New Roman"/>
          <w:sz w:val="20"/>
          <w:szCs w:val="20"/>
          <w:lang w:eastAsia="es-ES"/>
        </w:rPr>
      </w:pPr>
    </w:p>
    <w:p w:rsidR="00A16B82" w:rsidRPr="0065777C" w:rsidRDefault="00C72199" w:rsidP="00C414D6">
      <w:pPr>
        <w:spacing w:after="120" w:line="240" w:lineRule="auto"/>
        <w:jc w:val="both"/>
        <w:rPr>
          <w:rFonts w:ascii="Times New Roman" w:eastAsia="Times New Roman" w:hAnsi="Times New Roman" w:cs="Times New Roman"/>
          <w:b/>
          <w:lang w:eastAsia="es-DO"/>
        </w:rPr>
      </w:pPr>
      <w:r w:rsidRPr="0065777C">
        <w:rPr>
          <w:rFonts w:ascii="Times New Roman" w:eastAsia="Times New Roman" w:hAnsi="Times New Roman" w:cs="Times New Roman"/>
          <w:b/>
          <w:noProof/>
          <w:lang w:eastAsia="es-DO"/>
        </w:rPr>
        <w:drawing>
          <wp:anchor distT="0" distB="0" distL="114300" distR="114300" simplePos="0" relativeHeight="251666432" behindDoc="0" locked="0" layoutInCell="1" allowOverlap="1" wp14:anchorId="5D3BC441" wp14:editId="2FA2082C">
            <wp:simplePos x="0" y="0"/>
            <wp:positionH relativeFrom="margin">
              <wp:posOffset>3644265</wp:posOffset>
            </wp:positionH>
            <wp:positionV relativeFrom="paragraph">
              <wp:posOffset>219075</wp:posOffset>
            </wp:positionV>
            <wp:extent cx="1819275" cy="2171700"/>
            <wp:effectExtent l="0" t="0" r="9525"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20170628-WA002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19275" cy="2171700"/>
                    </a:xfrm>
                    <a:prstGeom prst="rect">
                      <a:avLst/>
                    </a:prstGeom>
                  </pic:spPr>
                </pic:pic>
              </a:graphicData>
            </a:graphic>
            <wp14:sizeRelH relativeFrom="margin">
              <wp14:pctWidth>0</wp14:pctWidth>
            </wp14:sizeRelH>
            <wp14:sizeRelV relativeFrom="margin">
              <wp14:pctHeight>0</wp14:pctHeight>
            </wp14:sizeRelV>
          </wp:anchor>
        </w:drawing>
      </w:r>
      <w:r w:rsidR="0065777C" w:rsidRPr="0065777C">
        <w:rPr>
          <w:rFonts w:ascii="Times New Roman" w:eastAsia="Times New Roman" w:hAnsi="Times New Roman" w:cs="Times New Roman"/>
          <w:b/>
          <w:lang w:eastAsia="es-DO"/>
        </w:rPr>
        <w:t>Fotos 5-8.   CAIPI (Antiguos CIANI) remozados.</w:t>
      </w:r>
    </w:p>
    <w:p w:rsidR="00B478E2" w:rsidRPr="00DB18F5" w:rsidRDefault="00CE1A48" w:rsidP="00C414D6">
      <w:pPr>
        <w:spacing w:after="12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noProof/>
          <w:lang w:eastAsia="es-DO"/>
        </w:rPr>
        <w:drawing>
          <wp:inline distT="0" distB="0" distL="0" distR="0" wp14:anchorId="54EA327B" wp14:editId="789A5C23">
            <wp:extent cx="3464489" cy="1571625"/>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ba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92575" cy="1584366"/>
                    </a:xfrm>
                    <a:prstGeom prst="rect">
                      <a:avLst/>
                    </a:prstGeom>
                  </pic:spPr>
                </pic:pic>
              </a:graphicData>
            </a:graphic>
          </wp:inline>
        </w:drawing>
      </w:r>
    </w:p>
    <w:p w:rsidR="00CE1A48" w:rsidRPr="00DB18F5" w:rsidRDefault="00C72199" w:rsidP="00C414D6">
      <w:pPr>
        <w:spacing w:after="12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noProof/>
          <w:lang w:eastAsia="es-DO"/>
        </w:rPr>
        <mc:AlternateContent>
          <mc:Choice Requires="wps">
            <w:drawing>
              <wp:anchor distT="45720" distB="45720" distL="114300" distR="114300" simplePos="0" relativeHeight="251665408" behindDoc="0" locked="0" layoutInCell="1" allowOverlap="1" wp14:anchorId="03C5CA7A" wp14:editId="57A0F7AA">
                <wp:simplePos x="0" y="0"/>
                <wp:positionH relativeFrom="page">
                  <wp:align>center</wp:align>
                </wp:positionH>
                <wp:positionV relativeFrom="paragraph">
                  <wp:posOffset>2845435</wp:posOffset>
                </wp:positionV>
                <wp:extent cx="3133725" cy="266700"/>
                <wp:effectExtent l="0" t="0" r="9525" b="0"/>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66700"/>
                        </a:xfrm>
                        <a:prstGeom prst="rect">
                          <a:avLst/>
                        </a:prstGeom>
                        <a:solidFill>
                          <a:srgbClr val="FFFFFF"/>
                        </a:solidFill>
                        <a:ln w="3175">
                          <a:noFill/>
                          <a:miter lim="800000"/>
                          <a:headEnd/>
                          <a:tailEnd/>
                        </a:ln>
                      </wps:spPr>
                      <wps:txbx>
                        <w:txbxContent>
                          <w:p w:rsidR="00713D80" w:rsidRDefault="00713D80" w:rsidP="00C72199">
                            <w:r>
                              <w:t>Remozamiento de CAIPI (antiguos CIANI)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C5CA7A" id="_x0000_t202" coordsize="21600,21600" o:spt="202" path="m,l,21600r21600,l21600,xe">
                <v:stroke joinstyle="miter"/>
                <v:path gradientshapeok="t" o:connecttype="rect"/>
              </v:shapetype>
              <v:shape id="Cuadro de texto 2" o:spid="_x0000_s1026" type="#_x0000_t202" style="position:absolute;left:0;text-align:left;margin-left:0;margin-top:224.05pt;width:246.75pt;height:21pt;z-index:25166540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" stroked="f" strokeweight=".25pt">
                <v:textbox>
                  <w:txbxContent>
                    <w:p w:rsidR="00713D80" w:rsidRDefault="00713D80" w:rsidP="00C72199">
                      <w:r>
                        <w:t>Remozamiento de CAIPI (antiguos CIANI)</w:t>
                      </w:r>
                    </w:p>
                  </w:txbxContent>
                </v:textbox>
                <w10:wrap anchorx="page"/>
              </v:shape>
            </w:pict>
          </mc:Fallback>
        </mc:AlternateContent>
      </w:r>
      <w:r w:rsidRPr="00DB18F5">
        <w:rPr>
          <w:rFonts w:ascii="Times New Roman" w:eastAsia="Times New Roman" w:hAnsi="Times New Roman" w:cs="Times New Roman"/>
          <w:noProof/>
          <w:lang w:eastAsia="es-DO"/>
        </w:rPr>
        <w:drawing>
          <wp:anchor distT="0" distB="0" distL="114300" distR="114300" simplePos="0" relativeHeight="251667456" behindDoc="0" locked="0" layoutInCell="1" allowOverlap="1" wp14:anchorId="0F5FA04A" wp14:editId="7453BD40">
            <wp:simplePos x="0" y="0"/>
            <wp:positionH relativeFrom="margin">
              <wp:posOffset>2091690</wp:posOffset>
            </wp:positionH>
            <wp:positionV relativeFrom="paragraph">
              <wp:posOffset>610235</wp:posOffset>
            </wp:positionV>
            <wp:extent cx="3470275" cy="1952625"/>
            <wp:effectExtent l="0" t="0" r="0" b="952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_Image_2017-07-24_at_3.19.55_PM.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70275" cy="1952625"/>
                    </a:xfrm>
                    <a:prstGeom prst="rect">
                      <a:avLst/>
                    </a:prstGeom>
                  </pic:spPr>
                </pic:pic>
              </a:graphicData>
            </a:graphic>
            <wp14:sizeRelH relativeFrom="margin">
              <wp14:pctWidth>0</wp14:pctWidth>
            </wp14:sizeRelH>
            <wp14:sizeRelV relativeFrom="margin">
              <wp14:pctHeight>0</wp14:pctHeight>
            </wp14:sizeRelV>
          </wp:anchor>
        </w:drawing>
      </w:r>
      <w:r w:rsidRPr="00DB18F5">
        <w:rPr>
          <w:rFonts w:ascii="Times New Roman" w:eastAsia="Times New Roman" w:hAnsi="Times New Roman" w:cs="Times New Roman"/>
          <w:noProof/>
          <w:lang w:eastAsia="es-DO"/>
        </w:rPr>
        <w:drawing>
          <wp:inline distT="0" distB="0" distL="0" distR="0" wp14:anchorId="3B594D4C" wp14:editId="551851DF">
            <wp:extent cx="1962150" cy="26162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_Image_2017-04-20_at_13.44.07.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64752" cy="2619669"/>
                    </a:xfrm>
                    <a:prstGeom prst="rect">
                      <a:avLst/>
                    </a:prstGeom>
                  </pic:spPr>
                </pic:pic>
              </a:graphicData>
            </a:graphic>
          </wp:inline>
        </w:drawing>
      </w:r>
    </w:p>
    <w:p w:rsidR="00D4070C" w:rsidRPr="00DB18F5" w:rsidRDefault="00BC7473" w:rsidP="00C414D6">
      <w:pPr>
        <w:spacing w:after="12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noProof/>
          <w:lang w:eastAsia="es-DO"/>
        </w:rPr>
        <w:lastRenderedPageBreak/>
        <mc:AlternateContent>
          <mc:Choice Requires="wps">
            <w:drawing>
              <wp:anchor distT="45720" distB="45720" distL="114300" distR="114300" simplePos="0" relativeHeight="251659264" behindDoc="0" locked="0" layoutInCell="1" allowOverlap="1" wp14:anchorId="18FF725C" wp14:editId="7808133B">
                <wp:simplePos x="0" y="0"/>
                <wp:positionH relativeFrom="page">
                  <wp:posOffset>2456180</wp:posOffset>
                </wp:positionH>
                <wp:positionV relativeFrom="paragraph">
                  <wp:posOffset>3861435</wp:posOffset>
                </wp:positionV>
                <wp:extent cx="3133725" cy="266700"/>
                <wp:effectExtent l="0" t="0" r="9525"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66700"/>
                        </a:xfrm>
                        <a:prstGeom prst="rect">
                          <a:avLst/>
                        </a:prstGeom>
                        <a:solidFill>
                          <a:srgbClr val="FFFFFF"/>
                        </a:solidFill>
                        <a:ln w="3175">
                          <a:noFill/>
                          <a:miter lim="800000"/>
                          <a:headEnd/>
                          <a:tailEnd/>
                        </a:ln>
                      </wps:spPr>
                      <wps:txbx>
                        <w:txbxContent>
                          <w:p w:rsidR="00713D80" w:rsidRDefault="00713D80">
                            <w:r>
                              <w:t>Juramentación del Comité de Calidad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F725C" id="_x0000_s1027" type="#_x0000_t202" style="position:absolute;left:0;text-align:left;margin-left:193.4pt;margin-top:304.05pt;width:246.75pt;height:21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" stroked="f" strokeweight=".25pt">
                <v:textbox>
                  <w:txbxContent>
                    <w:p w:rsidR="00713D80" w:rsidRDefault="00713D80">
                      <w:r>
                        <w:t>Juramentación del Comité de Calidad Institucional</w:t>
                      </w:r>
                    </w:p>
                  </w:txbxContent>
                </v:textbox>
                <w10:wrap anchorx="page"/>
              </v:shape>
            </w:pict>
          </mc:Fallback>
        </mc:AlternateContent>
      </w:r>
      <w:r w:rsidR="00D4070C" w:rsidRPr="00DB18F5">
        <w:rPr>
          <w:rFonts w:ascii="Times New Roman" w:eastAsia="Times New Roman" w:hAnsi="Times New Roman" w:cs="Times New Roman"/>
          <w:noProof/>
          <w:lang w:eastAsia="es-DO"/>
        </w:rPr>
        <w:drawing>
          <wp:inline distT="0" distB="0" distL="0" distR="0" wp14:anchorId="52AF6972" wp14:editId="53149538">
            <wp:extent cx="5490845" cy="38322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ite de la Calidad del INAIPI_medium.jpg"/>
                    <pic:cNvPicPr/>
                  </pic:nvPicPr>
                  <pic:blipFill>
                    <a:blip r:embed="rId22">
                      <a:extLst>
                        <a:ext uri="{28A0092B-C50C-407E-A947-70E740481C1C}">
                          <a14:useLocalDpi xmlns:a14="http://schemas.microsoft.com/office/drawing/2010/main" val="0"/>
                        </a:ext>
                      </a:extLst>
                    </a:blip>
                    <a:stretch>
                      <a:fillRect/>
                    </a:stretch>
                  </pic:blipFill>
                  <pic:spPr>
                    <a:xfrm>
                      <a:off x="0" y="0"/>
                      <a:ext cx="5490845" cy="3832225"/>
                    </a:xfrm>
                    <a:prstGeom prst="rect">
                      <a:avLst/>
                    </a:prstGeom>
                  </pic:spPr>
                </pic:pic>
              </a:graphicData>
            </a:graphic>
          </wp:inline>
        </w:drawing>
      </w:r>
    </w:p>
    <w:p w:rsidR="00C72199" w:rsidRPr="00DB18F5" w:rsidRDefault="00C72199" w:rsidP="00C414D6">
      <w:pPr>
        <w:spacing w:after="120" w:line="240" w:lineRule="auto"/>
        <w:jc w:val="both"/>
        <w:rPr>
          <w:rFonts w:ascii="Times New Roman" w:eastAsia="Times New Roman" w:hAnsi="Times New Roman" w:cs="Times New Roman"/>
          <w:lang w:eastAsia="es-DO"/>
        </w:rPr>
      </w:pPr>
    </w:p>
    <w:p w:rsidR="00C72199" w:rsidRPr="00DB18F5" w:rsidRDefault="00C72199" w:rsidP="00C414D6">
      <w:pPr>
        <w:spacing w:after="120" w:line="240" w:lineRule="auto"/>
        <w:jc w:val="both"/>
        <w:rPr>
          <w:rFonts w:ascii="Times New Roman" w:eastAsia="Times New Roman" w:hAnsi="Times New Roman" w:cs="Times New Roman"/>
          <w:lang w:eastAsia="es-DO"/>
        </w:rPr>
      </w:pPr>
    </w:p>
    <w:p w:rsidR="00B478E2" w:rsidRPr="00DB18F5" w:rsidRDefault="00D4070C" w:rsidP="00C414D6">
      <w:pPr>
        <w:spacing w:after="12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noProof/>
          <w:lang w:eastAsia="es-DO"/>
        </w:rPr>
        <w:drawing>
          <wp:inline distT="0" distB="0" distL="0" distR="0" wp14:anchorId="0599790E" wp14:editId="317F9BDE">
            <wp:extent cx="5490845" cy="31527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ite INAIPI.jpg"/>
                    <pic:cNvPicPr/>
                  </pic:nvPicPr>
                  <pic:blipFill>
                    <a:blip r:embed="rId23">
                      <a:extLst>
                        <a:ext uri="{28A0092B-C50C-407E-A947-70E740481C1C}">
                          <a14:useLocalDpi xmlns:a14="http://schemas.microsoft.com/office/drawing/2010/main" val="0"/>
                        </a:ext>
                      </a:extLst>
                    </a:blip>
                    <a:stretch>
                      <a:fillRect/>
                    </a:stretch>
                  </pic:blipFill>
                  <pic:spPr>
                    <a:xfrm>
                      <a:off x="0" y="0"/>
                      <a:ext cx="5490845" cy="3152775"/>
                    </a:xfrm>
                    <a:prstGeom prst="rect">
                      <a:avLst/>
                    </a:prstGeom>
                  </pic:spPr>
                </pic:pic>
              </a:graphicData>
            </a:graphic>
          </wp:inline>
        </w:drawing>
      </w:r>
    </w:p>
    <w:p w:rsidR="00B478E2" w:rsidRPr="00DB18F5" w:rsidRDefault="00BC7473" w:rsidP="00C414D6">
      <w:pPr>
        <w:spacing w:after="12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noProof/>
          <w:lang w:eastAsia="es-DO"/>
        </w:rPr>
        <mc:AlternateContent>
          <mc:Choice Requires="wps">
            <w:drawing>
              <wp:anchor distT="45720" distB="45720" distL="114300" distR="114300" simplePos="0" relativeHeight="251661312" behindDoc="0" locked="0" layoutInCell="1" allowOverlap="1" wp14:anchorId="3B93F819" wp14:editId="3D5449B5">
                <wp:simplePos x="0" y="0"/>
                <wp:positionH relativeFrom="page">
                  <wp:posOffset>2451735</wp:posOffset>
                </wp:positionH>
                <wp:positionV relativeFrom="paragraph">
                  <wp:posOffset>4445</wp:posOffset>
                </wp:positionV>
                <wp:extent cx="3133725" cy="266700"/>
                <wp:effectExtent l="0" t="0" r="9525"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66700"/>
                        </a:xfrm>
                        <a:prstGeom prst="rect">
                          <a:avLst/>
                        </a:prstGeom>
                        <a:solidFill>
                          <a:srgbClr val="FFFFFF"/>
                        </a:solidFill>
                        <a:ln w="3175">
                          <a:noFill/>
                          <a:miter lim="800000"/>
                          <a:headEnd/>
                          <a:tailEnd/>
                        </a:ln>
                      </wps:spPr>
                      <wps:txbx>
                        <w:txbxContent>
                          <w:p w:rsidR="00713D80" w:rsidRDefault="00713D80" w:rsidP="00BC7473">
                            <w:r>
                              <w:t>Juramentación del Comité de Ética Pública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3F819" id="_x0000_s1028" type="#_x0000_t202" style="position:absolute;left:0;text-align:left;margin-left:193.05pt;margin-top:.35pt;width:246.75pt;height:21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" stroked="f" strokeweight=".25pt">
                <v:textbox>
                  <w:txbxContent>
                    <w:p w:rsidR="00713D80" w:rsidRDefault="00713D80" w:rsidP="00BC7473">
                      <w:r>
                        <w:t>Juramentación del Comité de Ética Pública</w:t>
                      </w:r>
                    </w:p>
                  </w:txbxContent>
                </v:textbox>
                <w10:wrap anchorx="page"/>
              </v:shape>
            </w:pict>
          </mc:Fallback>
        </mc:AlternateContent>
      </w:r>
    </w:p>
    <w:p w:rsidR="00B478E2" w:rsidRDefault="00F2588B" w:rsidP="00C414D6">
      <w:pPr>
        <w:spacing w:after="120" w:line="240" w:lineRule="auto"/>
        <w:jc w:val="both"/>
        <w:rPr>
          <w:rFonts w:ascii="Times New Roman" w:eastAsia="Times New Roman" w:hAnsi="Times New Roman" w:cs="Times New Roman"/>
          <w:lang w:eastAsia="es-DO"/>
        </w:rPr>
      </w:pPr>
      <w:r w:rsidRPr="00F2588B">
        <w:rPr>
          <w:rFonts w:ascii="Times New Roman" w:eastAsia="Times New Roman" w:hAnsi="Times New Roman" w:cs="Times New Roman"/>
          <w:noProof/>
          <w:lang w:eastAsia="es-DO"/>
        </w:rPr>
        <w:lastRenderedPageBreak/>
        <w:drawing>
          <wp:inline distT="0" distB="0" distL="0" distR="0" wp14:anchorId="12EA828B" wp14:editId="25A2274D">
            <wp:extent cx="5490845" cy="321967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0845" cy="3219671"/>
                    </a:xfrm>
                    <a:prstGeom prst="rect">
                      <a:avLst/>
                    </a:prstGeom>
                    <a:noFill/>
                    <a:ln>
                      <a:noFill/>
                    </a:ln>
                  </pic:spPr>
                </pic:pic>
              </a:graphicData>
            </a:graphic>
          </wp:inline>
        </w:drawing>
      </w:r>
    </w:p>
    <w:p w:rsidR="00F2588B" w:rsidRDefault="00F2588B" w:rsidP="00C414D6">
      <w:pPr>
        <w:spacing w:after="12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noProof/>
          <w:lang w:eastAsia="es-DO"/>
        </w:rPr>
        <mc:AlternateContent>
          <mc:Choice Requires="wps">
            <w:drawing>
              <wp:anchor distT="45720" distB="45720" distL="114300" distR="114300" simplePos="0" relativeHeight="251669504" behindDoc="0" locked="0" layoutInCell="1" allowOverlap="1" wp14:anchorId="2ED0EE2D" wp14:editId="471A5F3E">
                <wp:simplePos x="0" y="0"/>
                <wp:positionH relativeFrom="page">
                  <wp:align>center</wp:align>
                </wp:positionH>
                <wp:positionV relativeFrom="paragraph">
                  <wp:posOffset>5715</wp:posOffset>
                </wp:positionV>
                <wp:extent cx="3133725" cy="266700"/>
                <wp:effectExtent l="0" t="0" r="9525" b="0"/>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66700"/>
                        </a:xfrm>
                        <a:prstGeom prst="rect">
                          <a:avLst/>
                        </a:prstGeom>
                        <a:solidFill>
                          <a:srgbClr val="FFFFFF"/>
                        </a:solidFill>
                        <a:ln w="3175">
                          <a:noFill/>
                          <a:miter lim="800000"/>
                          <a:headEnd/>
                          <a:tailEnd/>
                        </a:ln>
                      </wps:spPr>
                      <wps:txbx>
                        <w:txbxContent>
                          <w:p w:rsidR="00713D80" w:rsidRDefault="00713D80" w:rsidP="00FD4181">
                            <w:pPr>
                              <w:jc w:val="center"/>
                            </w:pPr>
                            <w:r>
                              <w:t>Juramentación del Equipo NOBACI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0EE2D" id="_x0000_s1029" type="#_x0000_t202" style="position:absolute;left:0;text-align:left;margin-left:0;margin-top:.45pt;width:246.75pt;height:21pt;z-index:25166950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" stroked="f" strokeweight=".25pt">
                <v:textbox>
                  <w:txbxContent>
                    <w:p w:rsidR="00713D80" w:rsidRDefault="00713D80" w:rsidP="00FD4181">
                      <w:pPr>
                        <w:jc w:val="center"/>
                      </w:pPr>
                      <w:r>
                        <w:t>Juramentación del Equipo NOBACI</w:t>
                      </w:r>
                    </w:p>
                  </w:txbxContent>
                </v:textbox>
                <w10:wrap anchorx="page"/>
              </v:shape>
            </w:pict>
          </mc:Fallback>
        </mc:AlternateContent>
      </w:r>
    </w:p>
    <w:p w:rsidR="00F2588B" w:rsidRPr="00DB18F5" w:rsidRDefault="00F2588B" w:rsidP="00C414D6">
      <w:pPr>
        <w:spacing w:after="120" w:line="240" w:lineRule="auto"/>
        <w:jc w:val="both"/>
        <w:rPr>
          <w:rFonts w:ascii="Times New Roman" w:eastAsia="Times New Roman" w:hAnsi="Times New Roman" w:cs="Times New Roman"/>
          <w:lang w:eastAsia="es-DO"/>
        </w:rPr>
      </w:pPr>
    </w:p>
    <w:p w:rsidR="00B478E2" w:rsidRPr="00DB18F5" w:rsidRDefault="00BC7473" w:rsidP="00C414D6">
      <w:pPr>
        <w:spacing w:after="120" w:line="24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noProof/>
          <w:lang w:eastAsia="es-DO"/>
        </w:rPr>
        <mc:AlternateContent>
          <mc:Choice Requires="wps">
            <w:drawing>
              <wp:anchor distT="45720" distB="45720" distL="114300" distR="114300" simplePos="0" relativeHeight="251663360" behindDoc="0" locked="0" layoutInCell="1" allowOverlap="1" wp14:anchorId="625FE3B9" wp14:editId="251D2C4F">
                <wp:simplePos x="0" y="0"/>
                <wp:positionH relativeFrom="margin">
                  <wp:align>left</wp:align>
                </wp:positionH>
                <wp:positionV relativeFrom="paragraph">
                  <wp:posOffset>3703319</wp:posOffset>
                </wp:positionV>
                <wp:extent cx="5553075" cy="428625"/>
                <wp:effectExtent l="0" t="0" r="9525" b="9525"/>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28625"/>
                        </a:xfrm>
                        <a:prstGeom prst="rect">
                          <a:avLst/>
                        </a:prstGeom>
                        <a:solidFill>
                          <a:srgbClr val="FFFFFF"/>
                        </a:solidFill>
                        <a:ln w="3175">
                          <a:noFill/>
                          <a:miter lim="800000"/>
                          <a:headEnd/>
                          <a:tailEnd/>
                        </a:ln>
                      </wps:spPr>
                      <wps:txbx>
                        <w:txbxContent>
                          <w:p w:rsidR="00713D80" w:rsidRPr="00BC7473" w:rsidRDefault="00713D80" w:rsidP="00BC7473">
                            <w:pPr>
                              <w:jc w:val="center"/>
                              <w:rPr>
                                <w:rFonts w:ascii="Times New Roman" w:hAnsi="Times New Roman" w:cs="Times New Roman"/>
                              </w:rPr>
                            </w:pPr>
                            <w:r w:rsidRPr="00BC7473">
                              <w:rPr>
                                <w:rFonts w:ascii="Times New Roman" w:hAnsi="Times New Roman" w:cs="Times New Roman"/>
                              </w:rPr>
                              <w:t>Reconocimiento Sello de Oro de Buenas Prácticas Inclusivas “RD Incluye 2017” por la labor institucional de inclusión de niños y niñas con discapacidad.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FE3B9" id="_x0000_s1030" type="#_x0000_t202" style="position:absolute;left:0;text-align:left;margin-left:0;margin-top:291.6pt;width:437.25pt;height:33.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" stroked="f" strokeweight=".25pt">
                <v:textbox>
                  <w:txbxContent>
                    <w:p w:rsidR="00713D80" w:rsidRPr="00BC7473" w:rsidRDefault="00713D80" w:rsidP="00BC7473">
                      <w:pPr>
                        <w:jc w:val="center"/>
                        <w:rPr>
                          <w:rFonts w:ascii="Times New Roman" w:hAnsi="Times New Roman" w:cs="Times New Roman"/>
                        </w:rPr>
                      </w:pPr>
                      <w:r w:rsidRPr="00BC7473">
                        <w:rPr>
                          <w:rFonts w:ascii="Times New Roman" w:hAnsi="Times New Roman" w:cs="Times New Roman"/>
                        </w:rPr>
                        <w:t>Reconocimiento Sello de Oro de Buenas Prácticas Inclusivas “RD Incluye 2017” por la labor institucional de inclusión de niños y niñas con discapacidad.</w:t>
                      </w:r>
                    </w:p>
                  </w:txbxContent>
                </v:textbox>
                <w10:wrap anchorx="margin"/>
              </v:shape>
            </w:pict>
          </mc:Fallback>
        </mc:AlternateContent>
      </w:r>
      <w:r w:rsidRPr="00DB18F5">
        <w:rPr>
          <w:rFonts w:ascii="Times New Roman" w:eastAsia="Times New Roman" w:hAnsi="Times New Roman" w:cs="Times New Roman"/>
          <w:noProof/>
          <w:lang w:eastAsia="es-DO"/>
        </w:rPr>
        <w:drawing>
          <wp:inline distT="0" distB="0" distL="0" distR="0" wp14:anchorId="5DE31AE7" wp14:editId="3E221042">
            <wp:extent cx="5490845" cy="3657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D-incluye.jpg"/>
                    <pic:cNvPicPr/>
                  </pic:nvPicPr>
                  <pic:blipFill>
                    <a:blip r:embed="rId25">
                      <a:extLst>
                        <a:ext uri="{28A0092B-C50C-407E-A947-70E740481C1C}">
                          <a14:useLocalDpi xmlns:a14="http://schemas.microsoft.com/office/drawing/2010/main" val="0"/>
                        </a:ext>
                      </a:extLst>
                    </a:blip>
                    <a:stretch>
                      <a:fillRect/>
                    </a:stretch>
                  </pic:blipFill>
                  <pic:spPr>
                    <a:xfrm>
                      <a:off x="0" y="0"/>
                      <a:ext cx="5490845" cy="3657600"/>
                    </a:xfrm>
                    <a:prstGeom prst="rect">
                      <a:avLst/>
                    </a:prstGeom>
                  </pic:spPr>
                </pic:pic>
              </a:graphicData>
            </a:graphic>
          </wp:inline>
        </w:drawing>
      </w:r>
    </w:p>
    <w:tbl>
      <w:tblPr>
        <w:tblW w:w="5000" w:type="pct"/>
        <w:tblCellMar>
          <w:left w:w="70" w:type="dxa"/>
          <w:right w:w="70" w:type="dxa"/>
        </w:tblCellMar>
        <w:tblLook w:val="04A0" w:firstRow="1" w:lastRow="0" w:firstColumn="1" w:lastColumn="0" w:noHBand="0" w:noVBand="1"/>
      </w:tblPr>
      <w:tblGrid>
        <w:gridCol w:w="2079"/>
        <w:gridCol w:w="3809"/>
        <w:gridCol w:w="2758"/>
      </w:tblGrid>
      <w:tr w:rsidR="00C414D6" w:rsidRPr="00DB18F5" w:rsidTr="00A16B82">
        <w:trPr>
          <w:trHeight w:val="406"/>
        </w:trPr>
        <w:tc>
          <w:tcPr>
            <w:tcW w:w="5000" w:type="pct"/>
            <w:gridSpan w:val="3"/>
            <w:tcBorders>
              <w:top w:val="nil"/>
              <w:left w:val="nil"/>
              <w:bottom w:val="nil"/>
              <w:right w:val="nil"/>
            </w:tcBorders>
            <w:shd w:val="clear" w:color="auto" w:fill="auto"/>
            <w:vAlign w:val="center"/>
            <w:hideMark/>
          </w:tcPr>
          <w:p w:rsidR="00B478E2" w:rsidRPr="00DB18F5" w:rsidRDefault="00B478E2" w:rsidP="00A16B82">
            <w:pPr>
              <w:spacing w:after="0" w:line="480" w:lineRule="auto"/>
              <w:rPr>
                <w:rFonts w:ascii="Times New Roman" w:eastAsia="Times New Roman" w:hAnsi="Times New Roman" w:cs="Times New Roman"/>
                <w:b/>
                <w:lang w:eastAsia="es-DO"/>
              </w:rPr>
            </w:pPr>
          </w:p>
          <w:p w:rsidR="00E222FF" w:rsidRDefault="00E222FF" w:rsidP="00A16B82">
            <w:pPr>
              <w:spacing w:after="0" w:line="480" w:lineRule="auto"/>
              <w:rPr>
                <w:rFonts w:ascii="Times New Roman" w:eastAsia="Times New Roman" w:hAnsi="Times New Roman" w:cs="Times New Roman"/>
                <w:b/>
                <w:lang w:eastAsia="es-DO"/>
              </w:rPr>
            </w:pPr>
          </w:p>
          <w:p w:rsidR="0065777C" w:rsidRDefault="0065777C" w:rsidP="00A16B82">
            <w:pPr>
              <w:spacing w:after="0" w:line="480" w:lineRule="auto"/>
              <w:rPr>
                <w:rFonts w:ascii="Times New Roman" w:eastAsia="Times New Roman" w:hAnsi="Times New Roman" w:cs="Times New Roman"/>
                <w:b/>
                <w:lang w:eastAsia="es-DO"/>
              </w:rPr>
            </w:pPr>
          </w:p>
          <w:p w:rsidR="00F2588B" w:rsidRPr="00DB18F5" w:rsidRDefault="00F2588B" w:rsidP="00A16B82">
            <w:pPr>
              <w:spacing w:after="0" w:line="480" w:lineRule="auto"/>
              <w:rPr>
                <w:rFonts w:ascii="Times New Roman" w:eastAsia="Times New Roman" w:hAnsi="Times New Roman" w:cs="Times New Roman"/>
                <w:b/>
                <w:lang w:eastAsia="es-DO"/>
              </w:rPr>
            </w:pPr>
          </w:p>
        </w:tc>
      </w:tr>
      <w:tr w:rsidR="00C414D6" w:rsidRPr="00DB18F5" w:rsidTr="00A16B82">
        <w:trPr>
          <w:trHeight w:val="146"/>
        </w:trPr>
        <w:tc>
          <w:tcPr>
            <w:tcW w:w="5000" w:type="pct"/>
            <w:gridSpan w:val="3"/>
            <w:tcBorders>
              <w:top w:val="nil"/>
              <w:left w:val="nil"/>
              <w:bottom w:val="nil"/>
              <w:right w:val="nil"/>
            </w:tcBorders>
            <w:shd w:val="clear" w:color="auto" w:fill="auto"/>
            <w:noWrap/>
            <w:vAlign w:val="center"/>
            <w:hideMark/>
          </w:tcPr>
          <w:p w:rsidR="00E222FF" w:rsidRPr="00DB18F5" w:rsidRDefault="00E222FF" w:rsidP="00C414D6">
            <w:pPr>
              <w:spacing w:after="0" w:line="480" w:lineRule="auto"/>
              <w:jc w:val="both"/>
              <w:rPr>
                <w:rFonts w:ascii="Times New Roman" w:eastAsia="Times New Roman" w:hAnsi="Times New Roman" w:cs="Times New Roman"/>
                <w:b/>
                <w:bCs/>
                <w:lang w:eastAsia="es-DO"/>
              </w:rPr>
            </w:pPr>
          </w:p>
        </w:tc>
      </w:tr>
      <w:tr w:rsidR="00C414D6" w:rsidRPr="00DB18F5" w:rsidTr="00A16B82">
        <w:trPr>
          <w:trHeight w:val="146"/>
        </w:trPr>
        <w:tc>
          <w:tcPr>
            <w:tcW w:w="5000" w:type="pct"/>
            <w:gridSpan w:val="3"/>
            <w:tcBorders>
              <w:top w:val="nil"/>
              <w:left w:val="nil"/>
              <w:bottom w:val="nil"/>
              <w:right w:val="nil"/>
            </w:tcBorders>
            <w:shd w:val="clear" w:color="auto" w:fill="auto"/>
            <w:noWrap/>
            <w:vAlign w:val="center"/>
            <w:hideMark/>
          </w:tcPr>
          <w:p w:rsidR="00E222FF" w:rsidRPr="00F2588B" w:rsidRDefault="00BE68E9" w:rsidP="00C414D6">
            <w:pPr>
              <w:spacing w:after="0" w:line="480" w:lineRule="auto"/>
              <w:jc w:val="both"/>
              <w:rPr>
                <w:rFonts w:ascii="Times New Roman" w:eastAsia="Times New Roman" w:hAnsi="Times New Roman" w:cs="Times New Roman"/>
                <w:b/>
                <w:lang w:eastAsia="es-DO"/>
              </w:rPr>
            </w:pPr>
            <w:r w:rsidRPr="00F2588B">
              <w:rPr>
                <w:rFonts w:ascii="Times New Roman" w:eastAsia="Times New Roman" w:hAnsi="Times New Roman" w:cs="Times New Roman"/>
                <w:b/>
                <w:lang w:eastAsia="es-DO"/>
              </w:rPr>
              <w:lastRenderedPageBreak/>
              <w:t>CUADRO</w:t>
            </w:r>
            <w:r w:rsidR="0065777C" w:rsidRPr="00F2588B">
              <w:rPr>
                <w:rFonts w:ascii="Times New Roman" w:eastAsia="Times New Roman" w:hAnsi="Times New Roman" w:cs="Times New Roman"/>
                <w:b/>
                <w:lang w:eastAsia="es-DO"/>
              </w:rPr>
              <w:t xml:space="preserve"> 4.-</w:t>
            </w:r>
            <w:r w:rsidRPr="00F2588B">
              <w:rPr>
                <w:rFonts w:ascii="Times New Roman" w:eastAsia="Times New Roman" w:hAnsi="Times New Roman" w:cs="Times New Roman"/>
                <w:b/>
                <w:lang w:eastAsia="es-DO"/>
              </w:rPr>
              <w:t xml:space="preserve"> </w:t>
            </w:r>
            <w:r w:rsidR="00E222FF" w:rsidRPr="00F2588B">
              <w:rPr>
                <w:rFonts w:ascii="Times New Roman" w:eastAsia="Times New Roman" w:hAnsi="Times New Roman" w:cs="Times New Roman"/>
                <w:b/>
                <w:lang w:eastAsia="es-DO"/>
              </w:rPr>
              <w:t xml:space="preserve">EJECUCION </w:t>
            </w:r>
            <w:r w:rsidR="00A16B82" w:rsidRPr="00F2588B">
              <w:rPr>
                <w:rFonts w:ascii="Times New Roman" w:eastAsia="Times New Roman" w:hAnsi="Times New Roman" w:cs="Times New Roman"/>
                <w:b/>
                <w:lang w:eastAsia="es-DO"/>
              </w:rPr>
              <w:t xml:space="preserve">PRESUPUESTARIA INAIPI </w:t>
            </w:r>
            <w:r w:rsidR="00E222FF" w:rsidRPr="00F2588B">
              <w:rPr>
                <w:rFonts w:ascii="Times New Roman" w:eastAsia="Times New Roman" w:hAnsi="Times New Roman" w:cs="Times New Roman"/>
                <w:b/>
                <w:lang w:eastAsia="es-DO"/>
              </w:rPr>
              <w:t>2017</w:t>
            </w:r>
          </w:p>
        </w:tc>
      </w:tr>
      <w:tr w:rsidR="00C414D6" w:rsidRPr="00DB18F5" w:rsidTr="00A16B82">
        <w:trPr>
          <w:trHeight w:val="146"/>
        </w:trPr>
        <w:tc>
          <w:tcPr>
            <w:tcW w:w="5000" w:type="pct"/>
            <w:gridSpan w:val="3"/>
            <w:tcBorders>
              <w:top w:val="nil"/>
              <w:left w:val="nil"/>
              <w:right w:val="nil"/>
            </w:tcBorders>
            <w:shd w:val="clear" w:color="auto" w:fill="auto"/>
            <w:noWrap/>
            <w:vAlign w:val="center"/>
            <w:hideMark/>
          </w:tcPr>
          <w:p w:rsidR="00E222FF" w:rsidRPr="00DB18F5" w:rsidRDefault="00E222FF" w:rsidP="00C414D6">
            <w:pPr>
              <w:spacing w:after="0" w:line="480" w:lineRule="auto"/>
              <w:jc w:val="both"/>
              <w:rPr>
                <w:rFonts w:ascii="Times New Roman" w:eastAsia="Times New Roman" w:hAnsi="Times New Roman" w:cs="Times New Roman"/>
                <w:b/>
                <w:bCs/>
                <w:lang w:eastAsia="es-DO"/>
              </w:rPr>
            </w:pPr>
          </w:p>
        </w:tc>
      </w:tr>
      <w:tr w:rsidR="00C414D6" w:rsidRPr="00DB18F5" w:rsidTr="00A16B82">
        <w:trPr>
          <w:trHeight w:val="216"/>
        </w:trPr>
        <w:tc>
          <w:tcPr>
            <w:tcW w:w="1202" w:type="pct"/>
            <w:tcBorders>
              <w:top w:val="nil"/>
              <w:left w:val="single" w:sz="4" w:space="0" w:color="auto"/>
              <w:right w:val="single" w:sz="4" w:space="0" w:color="auto"/>
            </w:tcBorders>
            <w:shd w:val="clear" w:color="auto" w:fill="00B0F0"/>
            <w:noWrap/>
            <w:vAlign w:val="center"/>
            <w:hideMark/>
          </w:tcPr>
          <w:p w:rsidR="00E222FF" w:rsidRPr="00DB18F5" w:rsidRDefault="00E222FF" w:rsidP="00BE68E9">
            <w:pPr>
              <w:spacing w:after="0" w:line="480" w:lineRule="auto"/>
              <w:jc w:val="center"/>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OBJETAL</w:t>
            </w:r>
          </w:p>
        </w:tc>
        <w:tc>
          <w:tcPr>
            <w:tcW w:w="2203" w:type="pct"/>
            <w:tcBorders>
              <w:top w:val="nil"/>
              <w:left w:val="nil"/>
              <w:right w:val="single" w:sz="4" w:space="0" w:color="auto"/>
            </w:tcBorders>
            <w:shd w:val="clear" w:color="auto" w:fill="00B0F0"/>
            <w:noWrap/>
            <w:vAlign w:val="center"/>
            <w:hideMark/>
          </w:tcPr>
          <w:p w:rsidR="00E222FF" w:rsidRPr="00DB18F5" w:rsidRDefault="00E222FF" w:rsidP="00BE68E9">
            <w:pPr>
              <w:spacing w:after="0" w:line="480" w:lineRule="auto"/>
              <w:jc w:val="center"/>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CLASIFICACION</w:t>
            </w:r>
          </w:p>
        </w:tc>
        <w:tc>
          <w:tcPr>
            <w:tcW w:w="1595" w:type="pct"/>
            <w:tcBorders>
              <w:top w:val="nil"/>
              <w:left w:val="nil"/>
              <w:right w:val="single" w:sz="4" w:space="0" w:color="auto"/>
            </w:tcBorders>
            <w:shd w:val="clear" w:color="auto" w:fill="00B0F0"/>
            <w:noWrap/>
            <w:vAlign w:val="center"/>
            <w:hideMark/>
          </w:tcPr>
          <w:p w:rsidR="00E222FF" w:rsidRPr="00DB18F5" w:rsidRDefault="00E222FF" w:rsidP="00BE68E9">
            <w:pPr>
              <w:spacing w:after="0" w:line="480" w:lineRule="auto"/>
              <w:jc w:val="center"/>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EJECUTADO</w:t>
            </w:r>
          </w:p>
        </w:tc>
      </w:tr>
      <w:tr w:rsidR="00C414D6" w:rsidRPr="00DB18F5" w:rsidTr="00A16B82">
        <w:trPr>
          <w:trHeight w:val="113"/>
        </w:trPr>
        <w:tc>
          <w:tcPr>
            <w:tcW w:w="1202" w:type="pct"/>
            <w:tcBorders>
              <w:top w:val="nil"/>
              <w:left w:val="single" w:sz="4" w:space="0" w:color="auto"/>
              <w:right w:val="single" w:sz="4" w:space="0" w:color="auto"/>
            </w:tcBorders>
            <w:shd w:val="clear" w:color="auto" w:fill="FFFFFF" w:themeFill="background1"/>
            <w:noWrap/>
            <w:vAlign w:val="center"/>
            <w:hideMark/>
          </w:tcPr>
          <w:p w:rsidR="00E222FF" w:rsidRPr="00DB18F5" w:rsidRDefault="00E222FF" w:rsidP="00A16B82">
            <w:pPr>
              <w:spacing w:after="0" w:line="480" w:lineRule="auto"/>
              <w:jc w:val="center"/>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2.1</w:t>
            </w:r>
          </w:p>
        </w:tc>
        <w:tc>
          <w:tcPr>
            <w:tcW w:w="2203" w:type="pct"/>
            <w:tcBorders>
              <w:top w:val="nil"/>
              <w:left w:val="nil"/>
              <w:right w:val="single" w:sz="4" w:space="0" w:color="auto"/>
            </w:tcBorders>
            <w:shd w:val="clear" w:color="auto" w:fill="FFFFFF" w:themeFill="background1"/>
            <w:noWrap/>
            <w:vAlign w:val="center"/>
            <w:hideMark/>
          </w:tcPr>
          <w:p w:rsidR="00E222FF" w:rsidRPr="00DB18F5" w:rsidRDefault="00E222FF" w:rsidP="00C414D6">
            <w:pPr>
              <w:spacing w:after="0" w:line="48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Remuneraciones y Contribuciones</w:t>
            </w:r>
          </w:p>
        </w:tc>
        <w:tc>
          <w:tcPr>
            <w:tcW w:w="1595" w:type="pct"/>
            <w:tcBorders>
              <w:top w:val="nil"/>
              <w:left w:val="nil"/>
              <w:right w:val="single" w:sz="4" w:space="0" w:color="auto"/>
            </w:tcBorders>
            <w:shd w:val="clear" w:color="auto" w:fill="FFFFFF" w:themeFill="background1"/>
            <w:noWrap/>
            <w:vAlign w:val="center"/>
            <w:hideMark/>
          </w:tcPr>
          <w:p w:rsidR="00E222FF" w:rsidRPr="00DB18F5" w:rsidRDefault="00E222FF" w:rsidP="00BE68E9">
            <w:pPr>
              <w:spacing w:after="0" w:line="480" w:lineRule="auto"/>
              <w:jc w:val="right"/>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1,750,659,478.47</w:t>
            </w:r>
          </w:p>
        </w:tc>
      </w:tr>
      <w:tr w:rsidR="00C414D6" w:rsidRPr="00DB18F5" w:rsidTr="00A16B82">
        <w:trPr>
          <w:trHeight w:val="113"/>
        </w:trPr>
        <w:tc>
          <w:tcPr>
            <w:tcW w:w="1202" w:type="pct"/>
            <w:tcBorders>
              <w:top w:val="nil"/>
              <w:left w:val="single" w:sz="4" w:space="0" w:color="auto"/>
              <w:right w:val="single" w:sz="4" w:space="0" w:color="auto"/>
            </w:tcBorders>
            <w:shd w:val="clear" w:color="auto" w:fill="FFFFFF" w:themeFill="background1"/>
            <w:noWrap/>
            <w:vAlign w:val="center"/>
            <w:hideMark/>
          </w:tcPr>
          <w:p w:rsidR="00E222FF" w:rsidRPr="00DB18F5" w:rsidRDefault="00E222FF" w:rsidP="00A16B82">
            <w:pPr>
              <w:spacing w:after="0" w:line="480" w:lineRule="auto"/>
              <w:jc w:val="center"/>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2.2</w:t>
            </w:r>
          </w:p>
        </w:tc>
        <w:tc>
          <w:tcPr>
            <w:tcW w:w="2203" w:type="pct"/>
            <w:tcBorders>
              <w:top w:val="nil"/>
              <w:left w:val="nil"/>
              <w:right w:val="single" w:sz="4" w:space="0" w:color="auto"/>
            </w:tcBorders>
            <w:shd w:val="clear" w:color="auto" w:fill="FFFFFF" w:themeFill="background1"/>
            <w:noWrap/>
            <w:vAlign w:val="center"/>
            <w:hideMark/>
          </w:tcPr>
          <w:p w:rsidR="00E222FF" w:rsidRPr="00DB18F5" w:rsidRDefault="00E222FF" w:rsidP="00C414D6">
            <w:pPr>
              <w:spacing w:after="0" w:line="48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Servicios Básicos</w:t>
            </w:r>
          </w:p>
        </w:tc>
        <w:tc>
          <w:tcPr>
            <w:tcW w:w="1595" w:type="pct"/>
            <w:tcBorders>
              <w:top w:val="nil"/>
              <w:left w:val="nil"/>
              <w:right w:val="single" w:sz="4" w:space="0" w:color="auto"/>
            </w:tcBorders>
            <w:shd w:val="clear" w:color="auto" w:fill="FFFFFF" w:themeFill="background1"/>
            <w:noWrap/>
            <w:vAlign w:val="center"/>
            <w:hideMark/>
          </w:tcPr>
          <w:p w:rsidR="00E222FF" w:rsidRPr="00DB18F5" w:rsidRDefault="00E222FF" w:rsidP="00BE68E9">
            <w:pPr>
              <w:spacing w:after="0" w:line="480" w:lineRule="auto"/>
              <w:jc w:val="right"/>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429,862,678.61</w:t>
            </w:r>
          </w:p>
        </w:tc>
      </w:tr>
      <w:tr w:rsidR="00C414D6" w:rsidRPr="00DB18F5" w:rsidTr="00A16B82">
        <w:trPr>
          <w:trHeight w:val="113"/>
        </w:trPr>
        <w:tc>
          <w:tcPr>
            <w:tcW w:w="1202" w:type="pct"/>
            <w:tcBorders>
              <w:top w:val="nil"/>
              <w:left w:val="single" w:sz="4" w:space="0" w:color="auto"/>
              <w:right w:val="single" w:sz="4" w:space="0" w:color="auto"/>
            </w:tcBorders>
            <w:shd w:val="clear" w:color="auto" w:fill="FFFFFF" w:themeFill="background1"/>
            <w:noWrap/>
            <w:vAlign w:val="center"/>
            <w:hideMark/>
          </w:tcPr>
          <w:p w:rsidR="00E222FF" w:rsidRPr="00DB18F5" w:rsidRDefault="00E222FF" w:rsidP="00A16B82">
            <w:pPr>
              <w:spacing w:after="0" w:line="480" w:lineRule="auto"/>
              <w:jc w:val="center"/>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2.3</w:t>
            </w:r>
          </w:p>
        </w:tc>
        <w:tc>
          <w:tcPr>
            <w:tcW w:w="2203" w:type="pct"/>
            <w:tcBorders>
              <w:top w:val="nil"/>
              <w:left w:val="nil"/>
              <w:right w:val="single" w:sz="4" w:space="0" w:color="auto"/>
            </w:tcBorders>
            <w:shd w:val="clear" w:color="auto" w:fill="FFFFFF" w:themeFill="background1"/>
            <w:noWrap/>
            <w:vAlign w:val="center"/>
            <w:hideMark/>
          </w:tcPr>
          <w:p w:rsidR="00E222FF" w:rsidRPr="00DB18F5" w:rsidRDefault="00E222FF" w:rsidP="00C414D6">
            <w:pPr>
              <w:spacing w:after="0" w:line="48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Materiales y Suministros</w:t>
            </w:r>
          </w:p>
        </w:tc>
        <w:tc>
          <w:tcPr>
            <w:tcW w:w="1595" w:type="pct"/>
            <w:tcBorders>
              <w:top w:val="nil"/>
              <w:left w:val="nil"/>
              <w:right w:val="single" w:sz="4" w:space="0" w:color="auto"/>
            </w:tcBorders>
            <w:shd w:val="clear" w:color="auto" w:fill="FFFFFF" w:themeFill="background1"/>
            <w:noWrap/>
            <w:vAlign w:val="center"/>
            <w:hideMark/>
          </w:tcPr>
          <w:p w:rsidR="00E222FF" w:rsidRPr="00DB18F5" w:rsidRDefault="00E222FF" w:rsidP="00BE68E9">
            <w:pPr>
              <w:spacing w:after="0" w:line="480" w:lineRule="auto"/>
              <w:jc w:val="right"/>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300,635,086.93</w:t>
            </w:r>
          </w:p>
        </w:tc>
      </w:tr>
      <w:tr w:rsidR="00C414D6" w:rsidRPr="00DB18F5" w:rsidTr="00A16B82">
        <w:trPr>
          <w:trHeight w:val="113"/>
        </w:trPr>
        <w:tc>
          <w:tcPr>
            <w:tcW w:w="1202" w:type="pct"/>
            <w:tcBorders>
              <w:top w:val="nil"/>
              <w:left w:val="single" w:sz="4" w:space="0" w:color="auto"/>
              <w:right w:val="single" w:sz="4" w:space="0" w:color="auto"/>
            </w:tcBorders>
            <w:shd w:val="clear" w:color="auto" w:fill="FFFFFF" w:themeFill="background1"/>
            <w:noWrap/>
            <w:vAlign w:val="center"/>
            <w:hideMark/>
          </w:tcPr>
          <w:p w:rsidR="00E222FF" w:rsidRPr="00DB18F5" w:rsidRDefault="00E222FF" w:rsidP="00A16B82">
            <w:pPr>
              <w:spacing w:after="0" w:line="480" w:lineRule="auto"/>
              <w:jc w:val="center"/>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2.6</w:t>
            </w:r>
          </w:p>
        </w:tc>
        <w:tc>
          <w:tcPr>
            <w:tcW w:w="2203" w:type="pct"/>
            <w:tcBorders>
              <w:top w:val="nil"/>
              <w:left w:val="nil"/>
              <w:right w:val="single" w:sz="4" w:space="0" w:color="auto"/>
            </w:tcBorders>
            <w:shd w:val="clear" w:color="auto" w:fill="FFFFFF" w:themeFill="background1"/>
            <w:noWrap/>
            <w:vAlign w:val="center"/>
            <w:hideMark/>
          </w:tcPr>
          <w:p w:rsidR="00E222FF" w:rsidRPr="00DB18F5" w:rsidRDefault="00E222FF" w:rsidP="00C414D6">
            <w:pPr>
              <w:spacing w:after="0" w:line="48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Bienes Muebles, Inmuebles e Intangibles</w:t>
            </w:r>
          </w:p>
        </w:tc>
        <w:tc>
          <w:tcPr>
            <w:tcW w:w="1595" w:type="pct"/>
            <w:tcBorders>
              <w:top w:val="nil"/>
              <w:left w:val="nil"/>
              <w:right w:val="single" w:sz="4" w:space="0" w:color="auto"/>
            </w:tcBorders>
            <w:shd w:val="clear" w:color="auto" w:fill="FFFFFF" w:themeFill="background1"/>
            <w:noWrap/>
            <w:vAlign w:val="center"/>
            <w:hideMark/>
          </w:tcPr>
          <w:p w:rsidR="00E222FF" w:rsidRPr="00DB18F5" w:rsidRDefault="00E222FF" w:rsidP="00BE68E9">
            <w:pPr>
              <w:spacing w:after="0" w:line="480" w:lineRule="auto"/>
              <w:jc w:val="right"/>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75,256,094.10</w:t>
            </w:r>
          </w:p>
        </w:tc>
      </w:tr>
      <w:tr w:rsidR="00C414D6" w:rsidRPr="00DB18F5" w:rsidTr="0065777C">
        <w:trPr>
          <w:trHeight w:val="113"/>
        </w:trPr>
        <w:tc>
          <w:tcPr>
            <w:tcW w:w="1202"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E222FF" w:rsidRPr="00DB18F5" w:rsidRDefault="00E222FF" w:rsidP="00A16B82">
            <w:pPr>
              <w:spacing w:after="0" w:line="480" w:lineRule="auto"/>
              <w:jc w:val="center"/>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2.7</w:t>
            </w:r>
          </w:p>
        </w:tc>
        <w:tc>
          <w:tcPr>
            <w:tcW w:w="2203" w:type="pct"/>
            <w:tcBorders>
              <w:top w:val="nil"/>
              <w:left w:val="nil"/>
              <w:bottom w:val="single" w:sz="4" w:space="0" w:color="auto"/>
              <w:right w:val="single" w:sz="4" w:space="0" w:color="auto"/>
            </w:tcBorders>
            <w:shd w:val="clear" w:color="auto" w:fill="FFFFFF" w:themeFill="background1"/>
            <w:noWrap/>
            <w:vAlign w:val="center"/>
            <w:hideMark/>
          </w:tcPr>
          <w:p w:rsidR="00E222FF" w:rsidRPr="00DB18F5" w:rsidRDefault="00E222FF" w:rsidP="00C414D6">
            <w:pPr>
              <w:spacing w:after="0" w:line="480" w:lineRule="auto"/>
              <w:jc w:val="both"/>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Obras en Edificaciones</w:t>
            </w:r>
          </w:p>
        </w:tc>
        <w:tc>
          <w:tcPr>
            <w:tcW w:w="1595" w:type="pct"/>
            <w:tcBorders>
              <w:top w:val="nil"/>
              <w:left w:val="nil"/>
              <w:bottom w:val="single" w:sz="4" w:space="0" w:color="auto"/>
              <w:right w:val="single" w:sz="4" w:space="0" w:color="auto"/>
            </w:tcBorders>
            <w:shd w:val="clear" w:color="auto" w:fill="FFFFFF" w:themeFill="background1"/>
            <w:noWrap/>
            <w:vAlign w:val="center"/>
            <w:hideMark/>
          </w:tcPr>
          <w:p w:rsidR="00E222FF" w:rsidRPr="00DB18F5" w:rsidRDefault="00E222FF" w:rsidP="00BE68E9">
            <w:pPr>
              <w:spacing w:after="0" w:line="480" w:lineRule="auto"/>
              <w:jc w:val="right"/>
              <w:rPr>
                <w:rFonts w:ascii="Times New Roman" w:eastAsia="Times New Roman" w:hAnsi="Times New Roman" w:cs="Times New Roman"/>
                <w:lang w:eastAsia="es-DO"/>
              </w:rPr>
            </w:pPr>
            <w:r w:rsidRPr="00DB18F5">
              <w:rPr>
                <w:rFonts w:ascii="Times New Roman" w:eastAsia="Times New Roman" w:hAnsi="Times New Roman" w:cs="Times New Roman"/>
                <w:lang w:eastAsia="es-DO"/>
              </w:rPr>
              <w:t xml:space="preserve">                        46,087,840.02</w:t>
            </w:r>
          </w:p>
        </w:tc>
      </w:tr>
      <w:tr w:rsidR="00A16B82" w:rsidRPr="00DB18F5" w:rsidTr="00F2588B">
        <w:trPr>
          <w:trHeight w:val="134"/>
        </w:trPr>
        <w:tc>
          <w:tcPr>
            <w:tcW w:w="3405" w:type="pct"/>
            <w:gridSpan w:val="2"/>
            <w:tcBorders>
              <w:top w:val="single" w:sz="4" w:space="0" w:color="auto"/>
              <w:left w:val="single" w:sz="4" w:space="0" w:color="auto"/>
              <w:bottom w:val="single" w:sz="4" w:space="0" w:color="auto"/>
              <w:right w:val="nil"/>
            </w:tcBorders>
            <w:shd w:val="clear" w:color="auto" w:fill="BFBFBF" w:themeFill="background1" w:themeFillShade="BF"/>
            <w:noWrap/>
            <w:vAlign w:val="center"/>
            <w:hideMark/>
          </w:tcPr>
          <w:p w:rsidR="00A16B82" w:rsidRPr="00DB18F5" w:rsidRDefault="0065777C" w:rsidP="00C414D6">
            <w:pPr>
              <w:spacing w:after="0" w:line="480" w:lineRule="auto"/>
              <w:jc w:val="both"/>
              <w:rPr>
                <w:rFonts w:ascii="Times New Roman" w:eastAsia="Times New Roman" w:hAnsi="Times New Roman" w:cs="Times New Roman"/>
                <w:b/>
                <w:lang w:eastAsia="es-DO"/>
              </w:rPr>
            </w:pPr>
            <w:r>
              <w:rPr>
                <w:rFonts w:ascii="Times New Roman" w:eastAsia="Times New Roman" w:hAnsi="Times New Roman" w:cs="Times New Roman"/>
                <w:b/>
                <w:lang w:eastAsia="es-DO"/>
              </w:rPr>
              <w:t>TOTAL</w:t>
            </w:r>
            <w:r w:rsidR="00A16B82" w:rsidRPr="00DB18F5">
              <w:rPr>
                <w:rFonts w:ascii="Times New Roman" w:eastAsia="Times New Roman" w:hAnsi="Times New Roman" w:cs="Times New Roman"/>
                <w:b/>
                <w:lang w:eastAsia="es-DO"/>
              </w:rPr>
              <w:t xml:space="preserve"> GENERAL</w:t>
            </w:r>
          </w:p>
        </w:tc>
        <w:tc>
          <w:tcPr>
            <w:tcW w:w="159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16B82" w:rsidRPr="00DB18F5" w:rsidRDefault="00A16B82" w:rsidP="00A16B82">
            <w:pPr>
              <w:spacing w:after="0" w:line="480" w:lineRule="auto"/>
              <w:jc w:val="right"/>
              <w:rPr>
                <w:rFonts w:ascii="Times New Roman" w:eastAsia="Times New Roman" w:hAnsi="Times New Roman" w:cs="Times New Roman"/>
                <w:b/>
                <w:lang w:eastAsia="es-DO"/>
              </w:rPr>
            </w:pPr>
            <w:r w:rsidRPr="00DB18F5">
              <w:rPr>
                <w:rFonts w:ascii="Times New Roman" w:eastAsia="Times New Roman" w:hAnsi="Times New Roman" w:cs="Times New Roman"/>
                <w:b/>
                <w:lang w:eastAsia="es-DO"/>
              </w:rPr>
              <w:t xml:space="preserve">    2,602,501,178.13 </w:t>
            </w:r>
          </w:p>
        </w:tc>
      </w:tr>
    </w:tbl>
    <w:p w:rsidR="00F90FB0" w:rsidRPr="00DB18F5" w:rsidRDefault="00F90FB0" w:rsidP="00C414D6">
      <w:pPr>
        <w:jc w:val="both"/>
        <w:rPr>
          <w:rFonts w:ascii="Times New Roman" w:hAnsi="Times New Roman" w:cs="Times New Roman"/>
          <w:b/>
        </w:rPr>
      </w:pPr>
    </w:p>
    <w:p w:rsidR="00E222FF" w:rsidRPr="00F2588B" w:rsidRDefault="0065777C" w:rsidP="00F2588B">
      <w:pPr>
        <w:spacing w:after="0" w:line="480" w:lineRule="auto"/>
        <w:jc w:val="both"/>
        <w:rPr>
          <w:rFonts w:ascii="Times New Roman" w:eastAsia="Times New Roman" w:hAnsi="Times New Roman" w:cs="Times New Roman"/>
          <w:b/>
          <w:lang w:eastAsia="es-DO"/>
        </w:rPr>
      </w:pPr>
      <w:r w:rsidRPr="00F2588B">
        <w:rPr>
          <w:rFonts w:ascii="Times New Roman" w:eastAsia="Times New Roman" w:hAnsi="Times New Roman" w:cs="Times New Roman"/>
          <w:b/>
          <w:lang w:eastAsia="es-DO"/>
        </w:rPr>
        <w:t>Cuadro 5. -</w:t>
      </w:r>
      <w:r w:rsidR="00E222FF" w:rsidRPr="00F2588B">
        <w:rPr>
          <w:rFonts w:ascii="Times New Roman" w:eastAsia="Times New Roman" w:hAnsi="Times New Roman" w:cs="Times New Roman"/>
          <w:b/>
          <w:lang w:eastAsia="es-DO"/>
        </w:rPr>
        <w:t>Resumen de licitaciones realizadas. Año 2017.</w:t>
      </w:r>
    </w:p>
    <w:p w:rsidR="00E222FF" w:rsidRPr="00DB18F5" w:rsidRDefault="00E222FF" w:rsidP="00C414D6">
      <w:pPr>
        <w:pStyle w:val="Prrafodelista"/>
        <w:jc w:val="both"/>
        <w:rPr>
          <w:rFonts w:ascii="Times New Roman" w:hAnsi="Times New Roman" w:cs="Times New Roman"/>
          <w:b/>
        </w:rPr>
      </w:pPr>
    </w:p>
    <w:tbl>
      <w:tblPr>
        <w:tblStyle w:val="Tabladecuadrcula4-nfasis1"/>
        <w:tblW w:w="0" w:type="auto"/>
        <w:jc w:val="center"/>
        <w:tblLook w:val="04A0" w:firstRow="1" w:lastRow="0" w:firstColumn="1" w:lastColumn="0" w:noHBand="0" w:noVBand="1"/>
      </w:tblPr>
      <w:tblGrid>
        <w:gridCol w:w="4320"/>
        <w:gridCol w:w="4316"/>
      </w:tblGrid>
      <w:tr w:rsidR="00C414D6" w:rsidRPr="00DB18F5" w:rsidTr="00A16B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2" w:type="dxa"/>
            <w:shd w:val="clear" w:color="auto" w:fill="00B0F0"/>
          </w:tcPr>
          <w:p w:rsidR="00E222FF" w:rsidRPr="00DB18F5" w:rsidRDefault="00E222FF" w:rsidP="00C414D6">
            <w:pPr>
              <w:jc w:val="both"/>
              <w:rPr>
                <w:rFonts w:ascii="Times New Roman" w:hAnsi="Times New Roman" w:cs="Times New Roman"/>
                <w:color w:val="auto"/>
                <w:lang w:val="es-DO"/>
              </w:rPr>
            </w:pPr>
            <w:r w:rsidRPr="00DB18F5">
              <w:rPr>
                <w:rFonts w:ascii="Times New Roman" w:hAnsi="Times New Roman" w:cs="Times New Roman"/>
                <w:color w:val="auto"/>
                <w:lang w:val="es-DO"/>
              </w:rPr>
              <w:t>CARATULA</w:t>
            </w:r>
          </w:p>
        </w:tc>
        <w:tc>
          <w:tcPr>
            <w:tcW w:w="4392" w:type="dxa"/>
            <w:shd w:val="clear" w:color="auto" w:fill="00B0F0"/>
          </w:tcPr>
          <w:p w:rsidR="00E222FF" w:rsidRPr="00DB18F5" w:rsidRDefault="00E222FF" w:rsidP="00FD41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sidRPr="00DB18F5">
              <w:rPr>
                <w:rFonts w:ascii="Times New Roman" w:hAnsi="Times New Roman" w:cs="Times New Roman"/>
                <w:color w:val="auto"/>
                <w:lang w:val="es-DO"/>
              </w:rPr>
              <w:t>CODIGO PROCESO</w:t>
            </w:r>
          </w:p>
        </w:tc>
      </w:tr>
      <w:tr w:rsidR="00C414D6" w:rsidRPr="00DB18F5" w:rsidTr="00A16B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2" w:type="dxa"/>
            <w:tcBorders>
              <w:top w:val="single" w:sz="4" w:space="0" w:color="4472C4" w:themeColor="accent1"/>
              <w:bottom w:val="nil"/>
            </w:tcBorders>
          </w:tcPr>
          <w:p w:rsidR="00E222FF" w:rsidRPr="00DB18F5" w:rsidRDefault="00E222FF" w:rsidP="00C414D6">
            <w:pPr>
              <w:jc w:val="both"/>
              <w:rPr>
                <w:rFonts w:ascii="Times New Roman" w:eastAsia="Times New Roman" w:hAnsi="Times New Roman" w:cs="Times New Roman"/>
                <w:b w:val="0"/>
                <w:lang w:val="es-DO" w:eastAsia="es-DO"/>
              </w:rPr>
            </w:pPr>
            <w:r w:rsidRPr="00DB18F5">
              <w:rPr>
                <w:rFonts w:ascii="Times New Roman" w:eastAsia="Times New Roman" w:hAnsi="Times New Roman" w:cs="Times New Roman"/>
                <w:b w:val="0"/>
                <w:lang w:val="es-DO" w:eastAsia="es-DO"/>
              </w:rPr>
              <w:t xml:space="preserve">Licitación </w:t>
            </w:r>
            <w:r w:rsidR="00A16B82" w:rsidRPr="00DB18F5">
              <w:rPr>
                <w:rFonts w:ascii="Times New Roman" w:eastAsia="Times New Roman" w:hAnsi="Times New Roman" w:cs="Times New Roman"/>
                <w:b w:val="0"/>
                <w:lang w:val="es-DO" w:eastAsia="es-DO"/>
              </w:rPr>
              <w:t>pública</w:t>
            </w:r>
            <w:r w:rsidRPr="00DB18F5">
              <w:rPr>
                <w:rFonts w:ascii="Times New Roman" w:eastAsia="Times New Roman" w:hAnsi="Times New Roman" w:cs="Times New Roman"/>
                <w:b w:val="0"/>
                <w:lang w:val="es-DO" w:eastAsia="es-DO"/>
              </w:rPr>
              <w:t xml:space="preserve"> para adquisición y distribución de leche</w:t>
            </w:r>
          </w:p>
        </w:tc>
        <w:tc>
          <w:tcPr>
            <w:tcW w:w="4392" w:type="dxa"/>
            <w:tcBorders>
              <w:top w:val="single" w:sz="4" w:space="0" w:color="4472C4" w:themeColor="accent1"/>
              <w:bottom w:val="nil"/>
            </w:tcBorders>
          </w:tcPr>
          <w:p w:rsidR="00E222FF" w:rsidRPr="00DB18F5" w:rsidRDefault="00E222FF" w:rsidP="00FD41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DO" w:eastAsia="es-DO"/>
              </w:rPr>
            </w:pPr>
            <w:r w:rsidRPr="00DB18F5">
              <w:rPr>
                <w:rFonts w:ascii="Times New Roman" w:eastAsia="Times New Roman" w:hAnsi="Times New Roman" w:cs="Times New Roman"/>
                <w:lang w:val="es-DO" w:eastAsia="es-DO"/>
              </w:rPr>
              <w:t>LPN-01/2017</w:t>
            </w:r>
          </w:p>
        </w:tc>
      </w:tr>
      <w:tr w:rsidR="00C414D6" w:rsidRPr="00DB18F5" w:rsidTr="00A16B82">
        <w:trPr>
          <w:jc w:val="center"/>
        </w:trPr>
        <w:tc>
          <w:tcPr>
            <w:cnfStyle w:val="001000000000" w:firstRow="0" w:lastRow="0" w:firstColumn="1" w:lastColumn="0" w:oddVBand="0" w:evenVBand="0" w:oddHBand="0" w:evenHBand="0" w:firstRowFirstColumn="0" w:firstRowLastColumn="0" w:lastRowFirstColumn="0" w:lastRowLastColumn="0"/>
            <w:tcW w:w="4392" w:type="dxa"/>
            <w:tcBorders>
              <w:top w:val="nil"/>
              <w:bottom w:val="nil"/>
            </w:tcBorders>
          </w:tcPr>
          <w:p w:rsidR="00E222FF" w:rsidRPr="00DB18F5" w:rsidRDefault="00E222FF" w:rsidP="00C414D6">
            <w:pPr>
              <w:jc w:val="both"/>
              <w:rPr>
                <w:rFonts w:ascii="Times New Roman" w:eastAsia="Times New Roman" w:hAnsi="Times New Roman" w:cs="Times New Roman"/>
                <w:b w:val="0"/>
                <w:lang w:val="es-DO" w:eastAsia="es-DO"/>
              </w:rPr>
            </w:pPr>
            <w:r w:rsidRPr="00DB18F5">
              <w:rPr>
                <w:rFonts w:ascii="Times New Roman" w:eastAsia="Times New Roman" w:hAnsi="Times New Roman" w:cs="Times New Roman"/>
                <w:b w:val="0"/>
                <w:lang w:val="es-DO" w:eastAsia="es-DO"/>
              </w:rPr>
              <w:t>Formación y capacitación recursos humanos para el INAIPI</w:t>
            </w:r>
          </w:p>
        </w:tc>
        <w:tc>
          <w:tcPr>
            <w:tcW w:w="4392" w:type="dxa"/>
            <w:tcBorders>
              <w:top w:val="nil"/>
              <w:bottom w:val="nil"/>
            </w:tcBorders>
          </w:tcPr>
          <w:p w:rsidR="00E222FF" w:rsidRPr="00DB18F5" w:rsidRDefault="00E222FF" w:rsidP="00FD41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val="es-DO" w:eastAsia="es-DO"/>
              </w:rPr>
            </w:pPr>
            <w:r w:rsidRPr="00DB18F5">
              <w:rPr>
                <w:rFonts w:ascii="Times New Roman" w:eastAsia="Times New Roman" w:hAnsi="Times New Roman" w:cs="Times New Roman"/>
                <w:lang w:val="es-DO" w:eastAsia="es-DO"/>
              </w:rPr>
              <w:t>LPN-02/2017</w:t>
            </w:r>
          </w:p>
        </w:tc>
      </w:tr>
      <w:tr w:rsidR="00C414D6" w:rsidRPr="00DB18F5" w:rsidTr="00A16B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2" w:type="dxa"/>
            <w:tcBorders>
              <w:top w:val="nil"/>
              <w:bottom w:val="nil"/>
            </w:tcBorders>
          </w:tcPr>
          <w:p w:rsidR="00E222FF" w:rsidRPr="00DB18F5" w:rsidRDefault="00E222FF" w:rsidP="00C414D6">
            <w:pPr>
              <w:jc w:val="both"/>
              <w:rPr>
                <w:rFonts w:ascii="Times New Roman" w:eastAsia="Times New Roman" w:hAnsi="Times New Roman" w:cs="Times New Roman"/>
                <w:b w:val="0"/>
                <w:lang w:val="es-DO" w:eastAsia="es-DO"/>
              </w:rPr>
            </w:pPr>
            <w:r w:rsidRPr="00DB18F5">
              <w:rPr>
                <w:rFonts w:ascii="Times New Roman" w:eastAsia="Times New Roman" w:hAnsi="Times New Roman" w:cs="Times New Roman"/>
                <w:b w:val="0"/>
                <w:lang w:val="es-DO" w:eastAsia="es-DO"/>
              </w:rPr>
              <w:t>Adquisición de vehículos para INAIPI</w:t>
            </w:r>
          </w:p>
          <w:p w:rsidR="00E222FF" w:rsidRPr="00DB18F5" w:rsidRDefault="00E222FF" w:rsidP="00C414D6">
            <w:pPr>
              <w:jc w:val="both"/>
              <w:rPr>
                <w:rFonts w:ascii="Times New Roman" w:eastAsia="Times New Roman" w:hAnsi="Times New Roman" w:cs="Times New Roman"/>
                <w:b w:val="0"/>
                <w:lang w:val="es-DO" w:eastAsia="es-DO"/>
              </w:rPr>
            </w:pPr>
          </w:p>
        </w:tc>
        <w:tc>
          <w:tcPr>
            <w:tcW w:w="4392" w:type="dxa"/>
            <w:tcBorders>
              <w:top w:val="nil"/>
              <w:bottom w:val="nil"/>
            </w:tcBorders>
          </w:tcPr>
          <w:p w:rsidR="00E222FF" w:rsidRPr="00DB18F5" w:rsidRDefault="00E222FF" w:rsidP="00FD41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DO" w:eastAsia="es-DO"/>
              </w:rPr>
            </w:pPr>
            <w:r w:rsidRPr="00DB18F5">
              <w:rPr>
                <w:rFonts w:ascii="Times New Roman" w:eastAsia="Times New Roman" w:hAnsi="Times New Roman" w:cs="Times New Roman"/>
                <w:lang w:val="es-DO" w:eastAsia="es-DO"/>
              </w:rPr>
              <w:t>LPN-03/2017</w:t>
            </w:r>
          </w:p>
        </w:tc>
      </w:tr>
      <w:tr w:rsidR="00C414D6" w:rsidRPr="00DB18F5" w:rsidTr="00A16B82">
        <w:trPr>
          <w:jc w:val="center"/>
        </w:trPr>
        <w:tc>
          <w:tcPr>
            <w:cnfStyle w:val="001000000000" w:firstRow="0" w:lastRow="0" w:firstColumn="1" w:lastColumn="0" w:oddVBand="0" w:evenVBand="0" w:oddHBand="0" w:evenHBand="0" w:firstRowFirstColumn="0" w:firstRowLastColumn="0" w:lastRowFirstColumn="0" w:lastRowLastColumn="0"/>
            <w:tcW w:w="4392" w:type="dxa"/>
            <w:tcBorders>
              <w:top w:val="nil"/>
              <w:bottom w:val="nil"/>
            </w:tcBorders>
          </w:tcPr>
          <w:p w:rsidR="00E222FF" w:rsidRPr="00DB18F5" w:rsidRDefault="00E222FF" w:rsidP="00C414D6">
            <w:pPr>
              <w:jc w:val="both"/>
              <w:rPr>
                <w:rFonts w:ascii="Times New Roman" w:eastAsia="Times New Roman" w:hAnsi="Times New Roman" w:cs="Times New Roman"/>
                <w:b w:val="0"/>
                <w:lang w:val="es-DO" w:eastAsia="es-DO"/>
              </w:rPr>
            </w:pPr>
            <w:r w:rsidRPr="00DB18F5">
              <w:rPr>
                <w:rFonts w:ascii="Times New Roman" w:eastAsia="Times New Roman" w:hAnsi="Times New Roman" w:cs="Times New Roman"/>
                <w:b w:val="0"/>
                <w:lang w:val="es-DO" w:eastAsia="es-DO"/>
              </w:rPr>
              <w:t>Adquisición y distribución de alimentos</w:t>
            </w:r>
          </w:p>
          <w:p w:rsidR="00E222FF" w:rsidRPr="00DB18F5" w:rsidRDefault="00E222FF" w:rsidP="00C414D6">
            <w:pPr>
              <w:jc w:val="both"/>
              <w:rPr>
                <w:rFonts w:ascii="Times New Roman" w:eastAsia="Times New Roman" w:hAnsi="Times New Roman" w:cs="Times New Roman"/>
                <w:b w:val="0"/>
                <w:lang w:val="es-DO" w:eastAsia="es-DO"/>
              </w:rPr>
            </w:pPr>
          </w:p>
        </w:tc>
        <w:tc>
          <w:tcPr>
            <w:tcW w:w="4392" w:type="dxa"/>
            <w:tcBorders>
              <w:top w:val="nil"/>
              <w:bottom w:val="nil"/>
            </w:tcBorders>
          </w:tcPr>
          <w:p w:rsidR="00E222FF" w:rsidRPr="00DB18F5" w:rsidRDefault="00E222FF" w:rsidP="00FD41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val="es-DO" w:eastAsia="es-DO"/>
              </w:rPr>
            </w:pPr>
            <w:r w:rsidRPr="00DB18F5">
              <w:rPr>
                <w:rFonts w:ascii="Times New Roman" w:eastAsia="Times New Roman" w:hAnsi="Times New Roman" w:cs="Times New Roman"/>
                <w:lang w:val="es-DO" w:eastAsia="es-DO"/>
              </w:rPr>
              <w:t>LPN-04/2017</w:t>
            </w:r>
          </w:p>
        </w:tc>
      </w:tr>
      <w:tr w:rsidR="00C414D6" w:rsidRPr="00DB18F5" w:rsidTr="00A16B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2" w:type="dxa"/>
            <w:tcBorders>
              <w:top w:val="nil"/>
              <w:bottom w:val="nil"/>
            </w:tcBorders>
          </w:tcPr>
          <w:p w:rsidR="00E222FF" w:rsidRPr="00DB18F5" w:rsidRDefault="00E222FF" w:rsidP="00C414D6">
            <w:pPr>
              <w:jc w:val="both"/>
              <w:rPr>
                <w:rFonts w:ascii="Times New Roman" w:eastAsia="Times New Roman" w:hAnsi="Times New Roman" w:cs="Times New Roman"/>
                <w:b w:val="0"/>
                <w:lang w:val="es-DO" w:eastAsia="es-DO"/>
              </w:rPr>
            </w:pPr>
            <w:r w:rsidRPr="00DB18F5">
              <w:rPr>
                <w:rFonts w:ascii="Times New Roman" w:eastAsia="Times New Roman" w:hAnsi="Times New Roman" w:cs="Times New Roman"/>
                <w:b w:val="0"/>
                <w:lang w:val="es-DO" w:eastAsia="es-DO"/>
              </w:rPr>
              <w:t>Adquisición de mobiliario</w:t>
            </w:r>
          </w:p>
          <w:p w:rsidR="00E222FF" w:rsidRPr="00DB18F5" w:rsidRDefault="00E222FF" w:rsidP="00C414D6">
            <w:pPr>
              <w:jc w:val="both"/>
              <w:rPr>
                <w:rFonts w:ascii="Times New Roman" w:eastAsia="Times New Roman" w:hAnsi="Times New Roman" w:cs="Times New Roman"/>
                <w:b w:val="0"/>
                <w:lang w:val="es-DO" w:eastAsia="es-DO"/>
              </w:rPr>
            </w:pPr>
          </w:p>
        </w:tc>
        <w:tc>
          <w:tcPr>
            <w:tcW w:w="4392" w:type="dxa"/>
            <w:tcBorders>
              <w:top w:val="nil"/>
              <w:bottom w:val="nil"/>
            </w:tcBorders>
          </w:tcPr>
          <w:p w:rsidR="00E222FF" w:rsidRPr="00DB18F5" w:rsidRDefault="00E222FF" w:rsidP="00FD41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DO" w:eastAsia="es-DO"/>
              </w:rPr>
            </w:pPr>
            <w:r w:rsidRPr="00DB18F5">
              <w:rPr>
                <w:rFonts w:ascii="Times New Roman" w:eastAsia="Times New Roman" w:hAnsi="Times New Roman" w:cs="Times New Roman"/>
                <w:lang w:val="es-DO" w:eastAsia="es-DO"/>
              </w:rPr>
              <w:t>LPN-05/2017</w:t>
            </w:r>
          </w:p>
        </w:tc>
      </w:tr>
      <w:tr w:rsidR="00C414D6" w:rsidRPr="00DB18F5" w:rsidTr="00A16B82">
        <w:trPr>
          <w:jc w:val="center"/>
        </w:trPr>
        <w:tc>
          <w:tcPr>
            <w:cnfStyle w:val="001000000000" w:firstRow="0" w:lastRow="0" w:firstColumn="1" w:lastColumn="0" w:oddVBand="0" w:evenVBand="0" w:oddHBand="0" w:evenHBand="0" w:firstRowFirstColumn="0" w:firstRowLastColumn="0" w:lastRowFirstColumn="0" w:lastRowLastColumn="0"/>
            <w:tcW w:w="4392" w:type="dxa"/>
            <w:tcBorders>
              <w:top w:val="nil"/>
              <w:bottom w:val="nil"/>
            </w:tcBorders>
          </w:tcPr>
          <w:p w:rsidR="00E222FF" w:rsidRPr="00DB18F5" w:rsidRDefault="00E222FF" w:rsidP="00C414D6">
            <w:pPr>
              <w:jc w:val="both"/>
              <w:rPr>
                <w:rFonts w:ascii="Times New Roman" w:eastAsia="Times New Roman" w:hAnsi="Times New Roman" w:cs="Times New Roman"/>
                <w:b w:val="0"/>
                <w:lang w:val="es-DO" w:eastAsia="es-DO"/>
              </w:rPr>
            </w:pPr>
            <w:r w:rsidRPr="00DB18F5">
              <w:rPr>
                <w:rFonts w:ascii="Times New Roman" w:eastAsia="Times New Roman" w:hAnsi="Times New Roman" w:cs="Times New Roman"/>
                <w:b w:val="0"/>
                <w:lang w:val="es-DO" w:eastAsia="es-DO"/>
              </w:rPr>
              <w:t>Adquisición de materiales ferreteros</w:t>
            </w:r>
          </w:p>
          <w:p w:rsidR="00E222FF" w:rsidRPr="00DB18F5" w:rsidRDefault="00E222FF" w:rsidP="00C414D6">
            <w:pPr>
              <w:jc w:val="both"/>
              <w:rPr>
                <w:rFonts w:ascii="Times New Roman" w:eastAsia="Times New Roman" w:hAnsi="Times New Roman" w:cs="Times New Roman"/>
                <w:b w:val="0"/>
                <w:lang w:val="es-DO" w:eastAsia="es-DO"/>
              </w:rPr>
            </w:pPr>
          </w:p>
        </w:tc>
        <w:tc>
          <w:tcPr>
            <w:tcW w:w="4392" w:type="dxa"/>
            <w:tcBorders>
              <w:top w:val="nil"/>
              <w:bottom w:val="nil"/>
            </w:tcBorders>
          </w:tcPr>
          <w:p w:rsidR="00E222FF" w:rsidRPr="00DB18F5" w:rsidRDefault="00E222FF" w:rsidP="00FD41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val="es-DO" w:eastAsia="es-DO"/>
              </w:rPr>
            </w:pPr>
            <w:r w:rsidRPr="00DB18F5">
              <w:rPr>
                <w:rFonts w:ascii="Times New Roman" w:eastAsia="Times New Roman" w:hAnsi="Times New Roman" w:cs="Times New Roman"/>
                <w:lang w:val="es-DO" w:eastAsia="es-DO"/>
              </w:rPr>
              <w:t>LPN-06/2017</w:t>
            </w:r>
          </w:p>
        </w:tc>
      </w:tr>
      <w:tr w:rsidR="00C414D6" w:rsidRPr="00DB18F5" w:rsidTr="00A16B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2" w:type="dxa"/>
            <w:tcBorders>
              <w:top w:val="nil"/>
              <w:bottom w:val="nil"/>
            </w:tcBorders>
          </w:tcPr>
          <w:p w:rsidR="00E222FF" w:rsidRPr="00DB18F5" w:rsidRDefault="00E222FF" w:rsidP="00C414D6">
            <w:pPr>
              <w:jc w:val="both"/>
              <w:rPr>
                <w:rFonts w:ascii="Times New Roman" w:eastAsia="Times New Roman" w:hAnsi="Times New Roman" w:cs="Times New Roman"/>
                <w:b w:val="0"/>
                <w:lang w:val="es-DO" w:eastAsia="es-DO"/>
              </w:rPr>
            </w:pPr>
            <w:r w:rsidRPr="00DB18F5">
              <w:rPr>
                <w:rFonts w:ascii="Times New Roman" w:eastAsia="Times New Roman" w:hAnsi="Times New Roman" w:cs="Times New Roman"/>
                <w:b w:val="0"/>
                <w:lang w:val="es-DO" w:eastAsia="es-DO"/>
              </w:rPr>
              <w:t>Licitación artículos tecnología</w:t>
            </w:r>
          </w:p>
          <w:p w:rsidR="00E222FF" w:rsidRPr="00DB18F5" w:rsidRDefault="00E222FF" w:rsidP="00C414D6">
            <w:pPr>
              <w:jc w:val="both"/>
              <w:rPr>
                <w:rFonts w:ascii="Times New Roman" w:eastAsia="Times New Roman" w:hAnsi="Times New Roman" w:cs="Times New Roman"/>
                <w:b w:val="0"/>
                <w:lang w:val="es-DO" w:eastAsia="es-DO"/>
              </w:rPr>
            </w:pPr>
          </w:p>
        </w:tc>
        <w:tc>
          <w:tcPr>
            <w:tcW w:w="4392" w:type="dxa"/>
            <w:tcBorders>
              <w:top w:val="nil"/>
              <w:bottom w:val="nil"/>
            </w:tcBorders>
          </w:tcPr>
          <w:p w:rsidR="00E222FF" w:rsidRPr="00DB18F5" w:rsidRDefault="00E222FF" w:rsidP="00FD418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DO" w:eastAsia="es-DO"/>
              </w:rPr>
            </w:pPr>
            <w:r w:rsidRPr="00DB18F5">
              <w:rPr>
                <w:rFonts w:ascii="Times New Roman" w:eastAsia="Times New Roman" w:hAnsi="Times New Roman" w:cs="Times New Roman"/>
                <w:lang w:val="es-DO" w:eastAsia="es-DO"/>
              </w:rPr>
              <w:t>LPN-07/2017</w:t>
            </w:r>
          </w:p>
        </w:tc>
      </w:tr>
      <w:tr w:rsidR="00C414D6" w:rsidRPr="00DB18F5" w:rsidTr="00A16B82">
        <w:trPr>
          <w:jc w:val="center"/>
        </w:trPr>
        <w:tc>
          <w:tcPr>
            <w:cnfStyle w:val="001000000000" w:firstRow="0" w:lastRow="0" w:firstColumn="1" w:lastColumn="0" w:oddVBand="0" w:evenVBand="0" w:oddHBand="0" w:evenHBand="0" w:firstRowFirstColumn="0" w:firstRowLastColumn="0" w:lastRowFirstColumn="0" w:lastRowLastColumn="0"/>
            <w:tcW w:w="4392" w:type="dxa"/>
            <w:tcBorders>
              <w:top w:val="nil"/>
            </w:tcBorders>
          </w:tcPr>
          <w:p w:rsidR="00E222FF" w:rsidRPr="00DB18F5" w:rsidRDefault="00E222FF" w:rsidP="00C414D6">
            <w:pPr>
              <w:jc w:val="both"/>
              <w:rPr>
                <w:rFonts w:ascii="Times New Roman" w:eastAsia="Times New Roman" w:hAnsi="Times New Roman" w:cs="Times New Roman"/>
                <w:b w:val="0"/>
                <w:lang w:val="es-DO" w:eastAsia="es-DO"/>
              </w:rPr>
            </w:pPr>
            <w:r w:rsidRPr="00DB18F5">
              <w:rPr>
                <w:rFonts w:ascii="Times New Roman" w:eastAsia="Times New Roman" w:hAnsi="Times New Roman" w:cs="Times New Roman"/>
                <w:b w:val="0"/>
                <w:lang w:val="es-DO" w:eastAsia="es-DO"/>
              </w:rPr>
              <w:t>Licitación pública para adquisición y distribución de leche</w:t>
            </w:r>
          </w:p>
        </w:tc>
        <w:tc>
          <w:tcPr>
            <w:tcW w:w="4392" w:type="dxa"/>
            <w:tcBorders>
              <w:top w:val="nil"/>
            </w:tcBorders>
          </w:tcPr>
          <w:p w:rsidR="00E222FF" w:rsidRPr="00DB18F5" w:rsidRDefault="00E222FF" w:rsidP="00FD41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val="es-DO" w:eastAsia="es-DO"/>
              </w:rPr>
            </w:pPr>
            <w:r w:rsidRPr="00DB18F5">
              <w:rPr>
                <w:rFonts w:ascii="Times New Roman" w:eastAsia="Times New Roman" w:hAnsi="Times New Roman" w:cs="Times New Roman"/>
                <w:lang w:val="es-DO" w:eastAsia="es-DO"/>
              </w:rPr>
              <w:t>LPN-08/2017</w:t>
            </w:r>
          </w:p>
        </w:tc>
      </w:tr>
    </w:tbl>
    <w:p w:rsidR="00E222FF" w:rsidRPr="00DB18F5" w:rsidRDefault="00E222FF" w:rsidP="00C414D6">
      <w:pPr>
        <w:jc w:val="both"/>
        <w:rPr>
          <w:rFonts w:ascii="Times New Roman" w:hAnsi="Times New Roman" w:cs="Times New Roman"/>
          <w:b/>
        </w:rPr>
      </w:pPr>
    </w:p>
    <w:p w:rsidR="00BC7473" w:rsidRPr="00DB18F5" w:rsidRDefault="00BC7473" w:rsidP="00C414D6">
      <w:pPr>
        <w:jc w:val="both"/>
        <w:rPr>
          <w:rFonts w:ascii="Times New Roman" w:hAnsi="Times New Roman" w:cs="Times New Roman"/>
          <w:b/>
        </w:rPr>
      </w:pPr>
    </w:p>
    <w:p w:rsidR="00E222FF" w:rsidRPr="00DB18F5" w:rsidRDefault="0065777C" w:rsidP="00C414D6">
      <w:pPr>
        <w:jc w:val="both"/>
        <w:rPr>
          <w:rFonts w:ascii="Times New Roman" w:hAnsi="Times New Roman" w:cs="Times New Roman"/>
          <w:b/>
        </w:rPr>
      </w:pPr>
      <w:r>
        <w:rPr>
          <w:rFonts w:ascii="Times New Roman" w:hAnsi="Times New Roman" w:cs="Times New Roman"/>
          <w:b/>
        </w:rPr>
        <w:t>Cuadro 6</w:t>
      </w:r>
      <w:r w:rsidR="00A16B82" w:rsidRPr="00DB18F5">
        <w:rPr>
          <w:rFonts w:ascii="Times New Roman" w:hAnsi="Times New Roman" w:cs="Times New Roman"/>
          <w:b/>
        </w:rPr>
        <w:t>.</w:t>
      </w:r>
      <w:r>
        <w:rPr>
          <w:rFonts w:ascii="Times New Roman" w:hAnsi="Times New Roman" w:cs="Times New Roman"/>
          <w:b/>
        </w:rPr>
        <w:t>-</w:t>
      </w:r>
      <w:r w:rsidR="00E222FF" w:rsidRPr="00DB18F5">
        <w:rPr>
          <w:rFonts w:ascii="Times New Roman" w:hAnsi="Times New Roman" w:cs="Times New Roman"/>
          <w:b/>
        </w:rPr>
        <w:t xml:space="preserve"> Tabla procesos de compras y cont</w:t>
      </w:r>
      <w:r w:rsidR="00A16B82" w:rsidRPr="00DB18F5">
        <w:rPr>
          <w:rFonts w:ascii="Times New Roman" w:hAnsi="Times New Roman" w:cs="Times New Roman"/>
          <w:b/>
        </w:rPr>
        <w:t>rataciones ejecutados. Año 2017</w:t>
      </w:r>
    </w:p>
    <w:p w:rsidR="00E222FF" w:rsidRPr="00DB18F5" w:rsidRDefault="00E222FF" w:rsidP="00C414D6">
      <w:pPr>
        <w:jc w:val="both"/>
        <w:rPr>
          <w:rFonts w:ascii="Times New Roman" w:hAnsi="Times New Roman" w:cs="Times New Roman"/>
          <w:b/>
        </w:rPr>
      </w:pPr>
    </w:p>
    <w:tbl>
      <w:tblPr>
        <w:tblStyle w:val="Tabladecuadrcula4-nfasis1"/>
        <w:tblW w:w="0" w:type="auto"/>
        <w:tblLook w:val="04A0" w:firstRow="1" w:lastRow="0" w:firstColumn="1" w:lastColumn="0" w:noHBand="0" w:noVBand="1"/>
      </w:tblPr>
      <w:tblGrid>
        <w:gridCol w:w="2884"/>
        <w:gridCol w:w="2863"/>
        <w:gridCol w:w="2889"/>
      </w:tblGrid>
      <w:tr w:rsidR="00C414D6" w:rsidRPr="00DB18F5" w:rsidTr="00A16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00B0F0"/>
          </w:tcPr>
          <w:p w:rsidR="00E222FF" w:rsidRPr="00DB18F5" w:rsidRDefault="00E222FF" w:rsidP="00C414D6">
            <w:pPr>
              <w:jc w:val="both"/>
              <w:rPr>
                <w:rFonts w:ascii="Times New Roman" w:eastAsia="Times New Roman" w:hAnsi="Times New Roman" w:cs="Times New Roman"/>
                <w:color w:val="auto"/>
                <w:lang w:val="es-DO" w:eastAsia="es-DO"/>
              </w:rPr>
            </w:pPr>
            <w:r w:rsidRPr="00DB18F5">
              <w:rPr>
                <w:rFonts w:ascii="Times New Roman" w:eastAsia="Times New Roman" w:hAnsi="Times New Roman" w:cs="Times New Roman"/>
                <w:color w:val="auto"/>
                <w:lang w:val="es-DO" w:eastAsia="es-DO"/>
              </w:rPr>
              <w:t>Renglón</w:t>
            </w:r>
          </w:p>
        </w:tc>
        <w:tc>
          <w:tcPr>
            <w:tcW w:w="2943" w:type="dxa"/>
            <w:shd w:val="clear" w:color="auto" w:fill="00B0F0"/>
          </w:tcPr>
          <w:p w:rsidR="00E222FF" w:rsidRPr="00DB18F5" w:rsidRDefault="00E222FF" w:rsidP="00C414D6">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DO" w:eastAsia="es-DO"/>
              </w:rPr>
            </w:pPr>
            <w:r w:rsidRPr="00DB18F5">
              <w:rPr>
                <w:rFonts w:ascii="Times New Roman" w:eastAsia="Times New Roman" w:hAnsi="Times New Roman" w:cs="Times New Roman"/>
                <w:color w:val="auto"/>
                <w:lang w:val="es-DO" w:eastAsia="es-DO"/>
              </w:rPr>
              <w:t>Cantidad</w:t>
            </w:r>
          </w:p>
        </w:tc>
        <w:tc>
          <w:tcPr>
            <w:tcW w:w="2943" w:type="dxa"/>
            <w:shd w:val="clear" w:color="auto" w:fill="00B0F0"/>
          </w:tcPr>
          <w:p w:rsidR="00E222FF" w:rsidRPr="00DB18F5" w:rsidRDefault="00E222FF" w:rsidP="00C414D6">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val="es-DO" w:eastAsia="es-DO"/>
              </w:rPr>
            </w:pPr>
            <w:r w:rsidRPr="00DB18F5">
              <w:rPr>
                <w:rFonts w:ascii="Times New Roman" w:eastAsia="Times New Roman" w:hAnsi="Times New Roman" w:cs="Times New Roman"/>
                <w:color w:val="auto"/>
                <w:lang w:val="es-DO" w:eastAsia="es-DO"/>
              </w:rPr>
              <w:t>Monto</w:t>
            </w:r>
          </w:p>
        </w:tc>
      </w:tr>
      <w:tr w:rsidR="00C414D6" w:rsidRPr="00DB18F5" w:rsidTr="003E2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E222FF" w:rsidRPr="00DB18F5" w:rsidRDefault="00E222FF" w:rsidP="00C414D6">
            <w:pPr>
              <w:jc w:val="both"/>
              <w:rPr>
                <w:rFonts w:ascii="Times New Roman" w:hAnsi="Times New Roman" w:cs="Times New Roman"/>
                <w:b w:val="0"/>
                <w:lang w:val="es-DO"/>
              </w:rPr>
            </w:pPr>
            <w:r w:rsidRPr="00DB18F5">
              <w:rPr>
                <w:rFonts w:ascii="Times New Roman" w:hAnsi="Times New Roman" w:cs="Times New Roman"/>
                <w:b w:val="0"/>
                <w:lang w:val="es-DO"/>
              </w:rPr>
              <w:t>Compras Directas</w:t>
            </w:r>
          </w:p>
        </w:tc>
        <w:tc>
          <w:tcPr>
            <w:tcW w:w="2943" w:type="dxa"/>
          </w:tcPr>
          <w:p w:rsidR="00E222FF" w:rsidRPr="00DB18F5" w:rsidRDefault="00E222FF" w:rsidP="00F258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DO" w:eastAsia="es-DO"/>
              </w:rPr>
            </w:pPr>
            <w:r w:rsidRPr="00DB18F5">
              <w:rPr>
                <w:rFonts w:ascii="Times New Roman" w:eastAsia="Times New Roman" w:hAnsi="Times New Roman" w:cs="Times New Roman"/>
                <w:lang w:val="es-DO" w:eastAsia="es-DO"/>
              </w:rPr>
              <w:t>290</w:t>
            </w:r>
          </w:p>
        </w:tc>
        <w:tc>
          <w:tcPr>
            <w:tcW w:w="2943" w:type="dxa"/>
            <w:vAlign w:val="bottom"/>
          </w:tcPr>
          <w:p w:rsidR="00E222FF" w:rsidRPr="00DB18F5" w:rsidRDefault="00E222FF" w:rsidP="00F2588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DO"/>
              </w:rPr>
            </w:pPr>
            <w:r w:rsidRPr="00DB18F5">
              <w:rPr>
                <w:rFonts w:ascii="Times New Roman" w:hAnsi="Times New Roman" w:cs="Times New Roman"/>
                <w:lang w:val="es-DO"/>
              </w:rPr>
              <w:t>$ 10,092,184.15</w:t>
            </w:r>
          </w:p>
        </w:tc>
      </w:tr>
      <w:tr w:rsidR="00C414D6" w:rsidRPr="00DB18F5" w:rsidTr="003E2A16">
        <w:tc>
          <w:tcPr>
            <w:cnfStyle w:val="001000000000" w:firstRow="0" w:lastRow="0" w:firstColumn="1" w:lastColumn="0" w:oddVBand="0" w:evenVBand="0" w:oddHBand="0" w:evenHBand="0" w:firstRowFirstColumn="0" w:firstRowLastColumn="0" w:lastRowFirstColumn="0" w:lastRowLastColumn="0"/>
            <w:tcW w:w="2942" w:type="dxa"/>
          </w:tcPr>
          <w:p w:rsidR="00E222FF" w:rsidRPr="00DB18F5" w:rsidRDefault="00E222FF" w:rsidP="00C414D6">
            <w:pPr>
              <w:jc w:val="both"/>
              <w:rPr>
                <w:rFonts w:ascii="Times New Roman" w:hAnsi="Times New Roman" w:cs="Times New Roman"/>
                <w:b w:val="0"/>
                <w:lang w:val="es-DO"/>
              </w:rPr>
            </w:pPr>
            <w:r w:rsidRPr="00DB18F5">
              <w:rPr>
                <w:rFonts w:ascii="Times New Roman" w:hAnsi="Times New Roman" w:cs="Times New Roman"/>
                <w:b w:val="0"/>
                <w:lang w:val="es-DO"/>
              </w:rPr>
              <w:t>Compras Menores</w:t>
            </w:r>
          </w:p>
        </w:tc>
        <w:tc>
          <w:tcPr>
            <w:tcW w:w="2943" w:type="dxa"/>
          </w:tcPr>
          <w:p w:rsidR="00E222FF" w:rsidRPr="00DB18F5" w:rsidRDefault="00E222FF" w:rsidP="00F258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DO" w:eastAsia="es-DO"/>
              </w:rPr>
            </w:pPr>
            <w:r w:rsidRPr="00DB18F5">
              <w:rPr>
                <w:rFonts w:ascii="Times New Roman" w:eastAsia="Times New Roman" w:hAnsi="Times New Roman" w:cs="Times New Roman"/>
                <w:lang w:val="es-DO" w:eastAsia="es-DO"/>
              </w:rPr>
              <w:t>38</w:t>
            </w:r>
          </w:p>
        </w:tc>
        <w:tc>
          <w:tcPr>
            <w:tcW w:w="2943" w:type="dxa"/>
            <w:vAlign w:val="bottom"/>
          </w:tcPr>
          <w:p w:rsidR="00E222FF" w:rsidRPr="00DB18F5" w:rsidRDefault="00E222FF" w:rsidP="00F2588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DO"/>
              </w:rPr>
            </w:pPr>
            <w:r w:rsidRPr="00DB18F5">
              <w:rPr>
                <w:rFonts w:ascii="Times New Roman" w:hAnsi="Times New Roman" w:cs="Times New Roman"/>
                <w:lang w:val="es-DO"/>
              </w:rPr>
              <w:t>$ 10,650,460.19</w:t>
            </w:r>
          </w:p>
        </w:tc>
      </w:tr>
      <w:tr w:rsidR="00C414D6" w:rsidRPr="00DB18F5" w:rsidTr="003E2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E222FF" w:rsidRPr="00DB18F5" w:rsidRDefault="00E222FF" w:rsidP="00C414D6">
            <w:pPr>
              <w:jc w:val="both"/>
              <w:rPr>
                <w:rFonts w:ascii="Times New Roman" w:hAnsi="Times New Roman" w:cs="Times New Roman"/>
                <w:b w:val="0"/>
                <w:lang w:val="es-DO"/>
              </w:rPr>
            </w:pPr>
            <w:r w:rsidRPr="00DB18F5">
              <w:rPr>
                <w:rFonts w:ascii="Times New Roman" w:hAnsi="Times New Roman" w:cs="Times New Roman"/>
                <w:b w:val="0"/>
                <w:lang w:val="es-DO"/>
              </w:rPr>
              <w:t>Comparaciones de Precios</w:t>
            </w:r>
          </w:p>
        </w:tc>
        <w:tc>
          <w:tcPr>
            <w:tcW w:w="2943" w:type="dxa"/>
          </w:tcPr>
          <w:p w:rsidR="00E222FF" w:rsidRPr="00DB18F5" w:rsidRDefault="00E222FF" w:rsidP="00F258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DO" w:eastAsia="es-DO"/>
              </w:rPr>
            </w:pPr>
            <w:r w:rsidRPr="00DB18F5">
              <w:rPr>
                <w:rFonts w:ascii="Times New Roman" w:eastAsia="Times New Roman" w:hAnsi="Times New Roman" w:cs="Times New Roman"/>
                <w:lang w:val="es-DO" w:eastAsia="es-DO"/>
              </w:rPr>
              <w:t>25</w:t>
            </w:r>
          </w:p>
        </w:tc>
        <w:tc>
          <w:tcPr>
            <w:tcW w:w="2943" w:type="dxa"/>
            <w:vAlign w:val="bottom"/>
          </w:tcPr>
          <w:p w:rsidR="00E222FF" w:rsidRPr="00DB18F5" w:rsidRDefault="00E222FF" w:rsidP="00F2588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DO"/>
              </w:rPr>
            </w:pPr>
            <w:r w:rsidRPr="00DB18F5">
              <w:rPr>
                <w:rFonts w:ascii="Times New Roman" w:hAnsi="Times New Roman" w:cs="Times New Roman"/>
                <w:lang w:val="es-DO"/>
              </w:rPr>
              <w:t>$ 58,286,572.83</w:t>
            </w:r>
          </w:p>
        </w:tc>
      </w:tr>
      <w:tr w:rsidR="00C414D6" w:rsidRPr="00DB18F5" w:rsidTr="003E2A16">
        <w:tc>
          <w:tcPr>
            <w:cnfStyle w:val="001000000000" w:firstRow="0" w:lastRow="0" w:firstColumn="1" w:lastColumn="0" w:oddVBand="0" w:evenVBand="0" w:oddHBand="0" w:evenHBand="0" w:firstRowFirstColumn="0" w:firstRowLastColumn="0" w:lastRowFirstColumn="0" w:lastRowLastColumn="0"/>
            <w:tcW w:w="2942" w:type="dxa"/>
          </w:tcPr>
          <w:p w:rsidR="00E222FF" w:rsidRPr="00DB18F5" w:rsidRDefault="00E222FF" w:rsidP="00C414D6">
            <w:pPr>
              <w:jc w:val="both"/>
              <w:rPr>
                <w:rFonts w:ascii="Times New Roman" w:hAnsi="Times New Roman" w:cs="Times New Roman"/>
                <w:b w:val="0"/>
                <w:lang w:val="es-DO"/>
              </w:rPr>
            </w:pPr>
            <w:r w:rsidRPr="00DB18F5">
              <w:rPr>
                <w:rFonts w:ascii="Times New Roman" w:hAnsi="Times New Roman" w:cs="Times New Roman"/>
                <w:b w:val="0"/>
                <w:lang w:val="es-DO"/>
              </w:rPr>
              <w:t>Licitaciones Publicas</w:t>
            </w:r>
          </w:p>
        </w:tc>
        <w:tc>
          <w:tcPr>
            <w:tcW w:w="2943" w:type="dxa"/>
          </w:tcPr>
          <w:p w:rsidR="00E222FF" w:rsidRPr="00DB18F5" w:rsidRDefault="00E222FF" w:rsidP="00F258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DO" w:eastAsia="es-DO"/>
              </w:rPr>
            </w:pPr>
            <w:r w:rsidRPr="00DB18F5">
              <w:rPr>
                <w:rFonts w:ascii="Times New Roman" w:eastAsia="Times New Roman" w:hAnsi="Times New Roman" w:cs="Times New Roman"/>
                <w:lang w:val="es-DO" w:eastAsia="es-DO"/>
              </w:rPr>
              <w:t>8</w:t>
            </w:r>
          </w:p>
        </w:tc>
        <w:tc>
          <w:tcPr>
            <w:tcW w:w="2943" w:type="dxa"/>
            <w:vAlign w:val="bottom"/>
          </w:tcPr>
          <w:p w:rsidR="00E222FF" w:rsidRPr="00DB18F5" w:rsidRDefault="00E222FF" w:rsidP="00F2588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DO"/>
              </w:rPr>
            </w:pPr>
            <w:r w:rsidRPr="00DB18F5">
              <w:rPr>
                <w:rFonts w:ascii="Times New Roman" w:hAnsi="Times New Roman" w:cs="Times New Roman"/>
                <w:lang w:val="es-DO"/>
              </w:rPr>
              <w:t>$ 379,284,478.74</w:t>
            </w:r>
          </w:p>
        </w:tc>
      </w:tr>
      <w:tr w:rsidR="00C414D6" w:rsidRPr="00DB18F5" w:rsidTr="003E2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E222FF" w:rsidRPr="00DB18F5" w:rsidRDefault="00E222FF" w:rsidP="00C414D6">
            <w:pPr>
              <w:jc w:val="both"/>
              <w:rPr>
                <w:rFonts w:ascii="Times New Roman" w:hAnsi="Times New Roman" w:cs="Times New Roman"/>
                <w:b w:val="0"/>
                <w:lang w:val="es-DO"/>
              </w:rPr>
            </w:pPr>
            <w:r w:rsidRPr="00DB18F5">
              <w:rPr>
                <w:rFonts w:ascii="Times New Roman" w:hAnsi="Times New Roman" w:cs="Times New Roman"/>
                <w:b w:val="0"/>
                <w:lang w:val="es-DO"/>
              </w:rPr>
              <w:t>Procesos de Excepción</w:t>
            </w:r>
          </w:p>
        </w:tc>
        <w:tc>
          <w:tcPr>
            <w:tcW w:w="2943" w:type="dxa"/>
          </w:tcPr>
          <w:p w:rsidR="00E222FF" w:rsidRPr="00DB18F5" w:rsidRDefault="00E222FF" w:rsidP="00F258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DO" w:eastAsia="es-DO"/>
              </w:rPr>
            </w:pPr>
            <w:r w:rsidRPr="00DB18F5">
              <w:rPr>
                <w:rFonts w:ascii="Times New Roman" w:eastAsia="Times New Roman" w:hAnsi="Times New Roman" w:cs="Times New Roman"/>
                <w:lang w:val="es-DO" w:eastAsia="es-DO"/>
              </w:rPr>
              <w:t>86</w:t>
            </w:r>
          </w:p>
        </w:tc>
        <w:tc>
          <w:tcPr>
            <w:tcW w:w="2943" w:type="dxa"/>
            <w:vAlign w:val="bottom"/>
          </w:tcPr>
          <w:p w:rsidR="00E222FF" w:rsidRPr="00DB18F5" w:rsidRDefault="00E222FF" w:rsidP="00F2588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DO"/>
              </w:rPr>
            </w:pPr>
            <w:r w:rsidRPr="00DB18F5">
              <w:rPr>
                <w:rFonts w:ascii="Times New Roman" w:hAnsi="Times New Roman" w:cs="Times New Roman"/>
                <w:lang w:val="es-DO"/>
              </w:rPr>
              <w:t>$ 31,414,685.49</w:t>
            </w:r>
          </w:p>
        </w:tc>
      </w:tr>
      <w:tr w:rsidR="00C414D6" w:rsidRPr="00DB18F5" w:rsidTr="003E2A16">
        <w:tc>
          <w:tcPr>
            <w:cnfStyle w:val="001000000000" w:firstRow="0" w:lastRow="0" w:firstColumn="1" w:lastColumn="0" w:oddVBand="0" w:evenVBand="0" w:oddHBand="0" w:evenHBand="0" w:firstRowFirstColumn="0" w:firstRowLastColumn="0" w:lastRowFirstColumn="0" w:lastRowLastColumn="0"/>
            <w:tcW w:w="2942" w:type="dxa"/>
          </w:tcPr>
          <w:p w:rsidR="00E222FF" w:rsidRPr="00DB18F5" w:rsidRDefault="00E222FF" w:rsidP="00C414D6">
            <w:pPr>
              <w:jc w:val="both"/>
              <w:rPr>
                <w:rFonts w:ascii="Times New Roman" w:eastAsia="Times New Roman" w:hAnsi="Times New Roman" w:cs="Times New Roman"/>
                <w:lang w:val="es-DO" w:eastAsia="es-DO"/>
              </w:rPr>
            </w:pPr>
            <w:r w:rsidRPr="00DB18F5">
              <w:rPr>
                <w:rFonts w:ascii="Times New Roman" w:eastAsia="Times New Roman" w:hAnsi="Times New Roman" w:cs="Times New Roman"/>
                <w:lang w:val="es-DO" w:eastAsia="es-DO"/>
              </w:rPr>
              <w:t>TOTAL</w:t>
            </w:r>
          </w:p>
        </w:tc>
        <w:tc>
          <w:tcPr>
            <w:tcW w:w="2943" w:type="dxa"/>
          </w:tcPr>
          <w:p w:rsidR="00E222FF" w:rsidRPr="00DB18F5" w:rsidRDefault="00E222FF" w:rsidP="00F258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DO" w:eastAsia="es-DO"/>
              </w:rPr>
            </w:pPr>
            <w:r w:rsidRPr="00DB18F5">
              <w:rPr>
                <w:rFonts w:ascii="Times New Roman" w:eastAsia="Times New Roman" w:hAnsi="Times New Roman" w:cs="Times New Roman"/>
                <w:lang w:val="es-DO" w:eastAsia="es-DO"/>
              </w:rPr>
              <w:t>447</w:t>
            </w:r>
          </w:p>
        </w:tc>
        <w:tc>
          <w:tcPr>
            <w:tcW w:w="2943" w:type="dxa"/>
          </w:tcPr>
          <w:p w:rsidR="00E222FF" w:rsidRPr="00DB18F5" w:rsidRDefault="00E222FF" w:rsidP="00F2588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DB18F5">
              <w:rPr>
                <w:rFonts w:ascii="Times New Roman" w:hAnsi="Times New Roman" w:cs="Times New Roman"/>
                <w:b/>
              </w:rPr>
              <w:t>$489,728,381.40</w:t>
            </w:r>
          </w:p>
        </w:tc>
      </w:tr>
    </w:tbl>
    <w:p w:rsidR="00E222FF" w:rsidRPr="00DB18F5" w:rsidRDefault="00E222FF" w:rsidP="00C414D6">
      <w:pPr>
        <w:spacing w:after="120" w:line="240" w:lineRule="auto"/>
        <w:jc w:val="both"/>
        <w:rPr>
          <w:rFonts w:ascii="Times New Roman" w:eastAsia="Times New Roman" w:hAnsi="Times New Roman" w:cs="Times New Roman"/>
          <w:lang w:eastAsia="es-DO"/>
        </w:rPr>
      </w:pPr>
    </w:p>
    <w:sectPr w:rsidR="00E222FF" w:rsidRPr="00DB18F5" w:rsidSect="00275FC5">
      <w:footerReference w:type="default" r:id="rId26"/>
      <w:pgSz w:w="11906" w:h="16838" w:code="9"/>
      <w:pgMar w:top="1418" w:right="1559"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829" w:rsidRDefault="00B16829" w:rsidP="0041303A">
      <w:pPr>
        <w:spacing w:after="0" w:line="240" w:lineRule="auto"/>
      </w:pPr>
      <w:r>
        <w:separator/>
      </w:r>
    </w:p>
  </w:endnote>
  <w:endnote w:type="continuationSeparator" w:id="0">
    <w:p w:rsidR="00B16829" w:rsidRDefault="00B16829" w:rsidP="0041303A">
      <w:pPr>
        <w:spacing w:after="0" w:line="240" w:lineRule="auto"/>
      </w:pPr>
      <w:r>
        <w:continuationSeparator/>
      </w:r>
    </w:p>
  </w:endnote>
  <w:endnote w:type="continuationNotice" w:id="1">
    <w:p w:rsidR="00B16829" w:rsidRDefault="00B168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592190"/>
      <w:docPartObj>
        <w:docPartGallery w:val="Page Numbers (Bottom of Page)"/>
        <w:docPartUnique/>
      </w:docPartObj>
    </w:sdtPr>
    <w:sdtEndPr/>
    <w:sdtContent>
      <w:p w:rsidR="00713D80" w:rsidRDefault="00713D80">
        <w:pPr>
          <w:pStyle w:val="Piedepgina"/>
          <w:jc w:val="right"/>
        </w:pPr>
        <w:r>
          <w:fldChar w:fldCharType="begin"/>
        </w:r>
        <w:r>
          <w:instrText>PAGE   \* MERGEFORMAT</w:instrText>
        </w:r>
        <w:r>
          <w:fldChar w:fldCharType="separate"/>
        </w:r>
        <w:r w:rsidR="00EC0A77" w:rsidRPr="00EC0A77">
          <w:rPr>
            <w:noProof/>
            <w:lang w:val="es-ES"/>
          </w:rPr>
          <w:t>20</w:t>
        </w:r>
        <w:r>
          <w:fldChar w:fldCharType="end"/>
        </w:r>
      </w:p>
    </w:sdtContent>
  </w:sdt>
  <w:p w:rsidR="00713D80" w:rsidRDefault="00713D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829" w:rsidRDefault="00B16829" w:rsidP="0041303A">
      <w:pPr>
        <w:spacing w:after="0" w:line="240" w:lineRule="auto"/>
      </w:pPr>
      <w:r>
        <w:separator/>
      </w:r>
    </w:p>
  </w:footnote>
  <w:footnote w:type="continuationSeparator" w:id="0">
    <w:p w:rsidR="00B16829" w:rsidRDefault="00B16829" w:rsidP="0041303A">
      <w:pPr>
        <w:spacing w:after="0" w:line="240" w:lineRule="auto"/>
      </w:pPr>
      <w:r>
        <w:continuationSeparator/>
      </w:r>
    </w:p>
  </w:footnote>
  <w:footnote w:type="continuationNotice" w:id="1">
    <w:p w:rsidR="00B16829" w:rsidRDefault="00B16829">
      <w:pPr>
        <w:spacing w:after="0" w:line="240" w:lineRule="auto"/>
      </w:pPr>
    </w:p>
  </w:footnote>
  <w:footnote w:id="2">
    <w:p w:rsidR="00713D80" w:rsidRDefault="00713D80" w:rsidP="00447FF4">
      <w:pPr>
        <w:pStyle w:val="Textonotapie"/>
      </w:pPr>
      <w:r>
        <w:rPr>
          <w:rStyle w:val="Refdenotaalpie"/>
        </w:rPr>
        <w:footnoteRef/>
      </w:r>
      <w:r>
        <w:t xml:space="preserve"> EnHogar 2014, página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4FD7"/>
    <w:multiLevelType w:val="hybridMultilevel"/>
    <w:tmpl w:val="51605724"/>
    <w:lvl w:ilvl="0" w:tplc="8F0678AE">
      <w:start w:val="1"/>
      <w:numFmt w:val="bullet"/>
      <w:lvlText w:val=""/>
      <w:lvlJc w:val="left"/>
      <w:pPr>
        <w:ind w:left="720" w:hanging="360"/>
      </w:pPr>
      <w:rPr>
        <w:rFonts w:ascii="Wingdings" w:hAnsi="Wingdings" w:hint="default"/>
      </w:rPr>
    </w:lvl>
    <w:lvl w:ilvl="1" w:tplc="059C7C5E">
      <w:start w:val="1"/>
      <w:numFmt w:val="bullet"/>
      <w:lvlText w:val="o"/>
      <w:lvlJc w:val="left"/>
      <w:pPr>
        <w:ind w:left="1440" w:hanging="360"/>
      </w:pPr>
      <w:rPr>
        <w:rFonts w:ascii="Courier New" w:hAnsi="Courier New" w:hint="default"/>
      </w:rPr>
    </w:lvl>
    <w:lvl w:ilvl="2" w:tplc="B268E7E0">
      <w:start w:val="1"/>
      <w:numFmt w:val="bullet"/>
      <w:lvlText w:val=""/>
      <w:lvlJc w:val="left"/>
      <w:pPr>
        <w:ind w:left="2160" w:hanging="360"/>
      </w:pPr>
      <w:rPr>
        <w:rFonts w:ascii="Wingdings" w:hAnsi="Wingdings" w:hint="default"/>
      </w:rPr>
    </w:lvl>
    <w:lvl w:ilvl="3" w:tplc="446C32D0">
      <w:start w:val="1"/>
      <w:numFmt w:val="bullet"/>
      <w:lvlText w:val=""/>
      <w:lvlJc w:val="left"/>
      <w:pPr>
        <w:ind w:left="2880" w:hanging="360"/>
      </w:pPr>
      <w:rPr>
        <w:rFonts w:ascii="Symbol" w:hAnsi="Symbol" w:hint="default"/>
      </w:rPr>
    </w:lvl>
    <w:lvl w:ilvl="4" w:tplc="A64404DE">
      <w:start w:val="1"/>
      <w:numFmt w:val="bullet"/>
      <w:lvlText w:val="o"/>
      <w:lvlJc w:val="left"/>
      <w:pPr>
        <w:ind w:left="3600" w:hanging="360"/>
      </w:pPr>
      <w:rPr>
        <w:rFonts w:ascii="Courier New" w:hAnsi="Courier New" w:hint="default"/>
      </w:rPr>
    </w:lvl>
    <w:lvl w:ilvl="5" w:tplc="358A39FA">
      <w:start w:val="1"/>
      <w:numFmt w:val="bullet"/>
      <w:lvlText w:val=""/>
      <w:lvlJc w:val="left"/>
      <w:pPr>
        <w:ind w:left="4320" w:hanging="360"/>
      </w:pPr>
      <w:rPr>
        <w:rFonts w:ascii="Wingdings" w:hAnsi="Wingdings" w:hint="default"/>
      </w:rPr>
    </w:lvl>
    <w:lvl w:ilvl="6" w:tplc="9D94AD8C">
      <w:start w:val="1"/>
      <w:numFmt w:val="bullet"/>
      <w:lvlText w:val=""/>
      <w:lvlJc w:val="left"/>
      <w:pPr>
        <w:ind w:left="5040" w:hanging="360"/>
      </w:pPr>
      <w:rPr>
        <w:rFonts w:ascii="Symbol" w:hAnsi="Symbol" w:hint="default"/>
      </w:rPr>
    </w:lvl>
    <w:lvl w:ilvl="7" w:tplc="403EFA46">
      <w:start w:val="1"/>
      <w:numFmt w:val="bullet"/>
      <w:lvlText w:val="o"/>
      <w:lvlJc w:val="left"/>
      <w:pPr>
        <w:ind w:left="5760" w:hanging="360"/>
      </w:pPr>
      <w:rPr>
        <w:rFonts w:ascii="Courier New" w:hAnsi="Courier New" w:hint="default"/>
      </w:rPr>
    </w:lvl>
    <w:lvl w:ilvl="8" w:tplc="D9F4F946">
      <w:start w:val="1"/>
      <w:numFmt w:val="bullet"/>
      <w:lvlText w:val=""/>
      <w:lvlJc w:val="left"/>
      <w:pPr>
        <w:ind w:left="6480" w:hanging="360"/>
      </w:pPr>
      <w:rPr>
        <w:rFonts w:ascii="Wingdings" w:hAnsi="Wingdings" w:hint="default"/>
      </w:rPr>
    </w:lvl>
  </w:abstractNum>
  <w:abstractNum w:abstractNumId="1" w15:restartNumberingAfterBreak="0">
    <w:nsid w:val="0DEF4D7B"/>
    <w:multiLevelType w:val="hybridMultilevel"/>
    <w:tmpl w:val="54328E38"/>
    <w:lvl w:ilvl="0" w:tplc="9FA2B00A">
      <w:start w:val="1"/>
      <w:numFmt w:val="upperRoman"/>
      <w:lvlText w:val="%1."/>
      <w:lvlJc w:val="left"/>
      <w:pPr>
        <w:ind w:left="720" w:hanging="360"/>
      </w:pPr>
    </w:lvl>
    <w:lvl w:ilvl="1" w:tplc="FA32EE70">
      <w:start w:val="1"/>
      <w:numFmt w:val="lowerLetter"/>
      <w:lvlText w:val="%2."/>
      <w:lvlJc w:val="left"/>
      <w:pPr>
        <w:ind w:left="1440" w:hanging="360"/>
      </w:pPr>
    </w:lvl>
    <w:lvl w:ilvl="2" w:tplc="F40E6C4A">
      <w:start w:val="1"/>
      <w:numFmt w:val="lowerRoman"/>
      <w:lvlText w:val="%3."/>
      <w:lvlJc w:val="right"/>
      <w:pPr>
        <w:ind w:left="2160" w:hanging="180"/>
      </w:pPr>
    </w:lvl>
    <w:lvl w:ilvl="3" w:tplc="E322201C">
      <w:start w:val="1"/>
      <w:numFmt w:val="decimal"/>
      <w:lvlText w:val="%4."/>
      <w:lvlJc w:val="left"/>
      <w:pPr>
        <w:ind w:left="2880" w:hanging="360"/>
      </w:pPr>
    </w:lvl>
    <w:lvl w:ilvl="4" w:tplc="59DCB8F0">
      <w:start w:val="1"/>
      <w:numFmt w:val="lowerLetter"/>
      <w:lvlText w:val="%5."/>
      <w:lvlJc w:val="left"/>
      <w:pPr>
        <w:ind w:left="3600" w:hanging="360"/>
      </w:pPr>
    </w:lvl>
    <w:lvl w:ilvl="5" w:tplc="6B622C14">
      <w:start w:val="1"/>
      <w:numFmt w:val="lowerRoman"/>
      <w:lvlText w:val="%6."/>
      <w:lvlJc w:val="right"/>
      <w:pPr>
        <w:ind w:left="4320" w:hanging="180"/>
      </w:pPr>
    </w:lvl>
    <w:lvl w:ilvl="6" w:tplc="430EDD68">
      <w:start w:val="1"/>
      <w:numFmt w:val="decimal"/>
      <w:lvlText w:val="%7."/>
      <w:lvlJc w:val="left"/>
      <w:pPr>
        <w:ind w:left="5040" w:hanging="360"/>
      </w:pPr>
    </w:lvl>
    <w:lvl w:ilvl="7" w:tplc="989E6392">
      <w:start w:val="1"/>
      <w:numFmt w:val="lowerLetter"/>
      <w:lvlText w:val="%8."/>
      <w:lvlJc w:val="left"/>
      <w:pPr>
        <w:ind w:left="5760" w:hanging="360"/>
      </w:pPr>
    </w:lvl>
    <w:lvl w:ilvl="8" w:tplc="5B88E508">
      <w:start w:val="1"/>
      <w:numFmt w:val="lowerRoman"/>
      <w:lvlText w:val="%9."/>
      <w:lvlJc w:val="right"/>
      <w:pPr>
        <w:ind w:left="6480" w:hanging="180"/>
      </w:pPr>
    </w:lvl>
  </w:abstractNum>
  <w:abstractNum w:abstractNumId="2" w15:restartNumberingAfterBreak="0">
    <w:nsid w:val="12101FA1"/>
    <w:multiLevelType w:val="hybridMultilevel"/>
    <w:tmpl w:val="3FB093C2"/>
    <w:lvl w:ilvl="0" w:tplc="F69680A0">
      <w:start w:val="1"/>
      <w:numFmt w:val="bullet"/>
      <w:lvlText w:val=""/>
      <w:lvlJc w:val="left"/>
      <w:pPr>
        <w:ind w:left="720" w:hanging="360"/>
      </w:pPr>
      <w:rPr>
        <w:rFonts w:ascii="Symbol" w:hAnsi="Symbol" w:hint="default"/>
      </w:rPr>
    </w:lvl>
    <w:lvl w:ilvl="1" w:tplc="FB1C04B0">
      <w:start w:val="1"/>
      <w:numFmt w:val="bullet"/>
      <w:lvlText w:val="o"/>
      <w:lvlJc w:val="left"/>
      <w:pPr>
        <w:ind w:left="1440" w:hanging="360"/>
      </w:pPr>
      <w:rPr>
        <w:rFonts w:ascii="Courier New" w:hAnsi="Courier New" w:hint="default"/>
      </w:rPr>
    </w:lvl>
    <w:lvl w:ilvl="2" w:tplc="2F5A05D4">
      <w:start w:val="1"/>
      <w:numFmt w:val="bullet"/>
      <w:lvlText w:val=""/>
      <w:lvlJc w:val="left"/>
      <w:pPr>
        <w:ind w:left="2160" w:hanging="360"/>
      </w:pPr>
      <w:rPr>
        <w:rFonts w:ascii="Wingdings" w:hAnsi="Wingdings" w:hint="default"/>
      </w:rPr>
    </w:lvl>
    <w:lvl w:ilvl="3" w:tplc="E4923964">
      <w:start w:val="1"/>
      <w:numFmt w:val="bullet"/>
      <w:lvlText w:val=""/>
      <w:lvlJc w:val="left"/>
      <w:pPr>
        <w:ind w:left="2880" w:hanging="360"/>
      </w:pPr>
      <w:rPr>
        <w:rFonts w:ascii="Symbol" w:hAnsi="Symbol" w:hint="default"/>
      </w:rPr>
    </w:lvl>
    <w:lvl w:ilvl="4" w:tplc="0338D872">
      <w:start w:val="1"/>
      <w:numFmt w:val="bullet"/>
      <w:lvlText w:val="o"/>
      <w:lvlJc w:val="left"/>
      <w:pPr>
        <w:ind w:left="3600" w:hanging="360"/>
      </w:pPr>
      <w:rPr>
        <w:rFonts w:ascii="Courier New" w:hAnsi="Courier New" w:hint="default"/>
      </w:rPr>
    </w:lvl>
    <w:lvl w:ilvl="5" w:tplc="3FCE2014">
      <w:start w:val="1"/>
      <w:numFmt w:val="bullet"/>
      <w:lvlText w:val=""/>
      <w:lvlJc w:val="left"/>
      <w:pPr>
        <w:ind w:left="4320" w:hanging="360"/>
      </w:pPr>
      <w:rPr>
        <w:rFonts w:ascii="Wingdings" w:hAnsi="Wingdings" w:hint="default"/>
      </w:rPr>
    </w:lvl>
    <w:lvl w:ilvl="6" w:tplc="1A16FFD4">
      <w:start w:val="1"/>
      <w:numFmt w:val="bullet"/>
      <w:lvlText w:val=""/>
      <w:lvlJc w:val="left"/>
      <w:pPr>
        <w:ind w:left="5040" w:hanging="360"/>
      </w:pPr>
      <w:rPr>
        <w:rFonts w:ascii="Symbol" w:hAnsi="Symbol" w:hint="default"/>
      </w:rPr>
    </w:lvl>
    <w:lvl w:ilvl="7" w:tplc="072463F4">
      <w:start w:val="1"/>
      <w:numFmt w:val="bullet"/>
      <w:lvlText w:val="o"/>
      <w:lvlJc w:val="left"/>
      <w:pPr>
        <w:ind w:left="5760" w:hanging="360"/>
      </w:pPr>
      <w:rPr>
        <w:rFonts w:ascii="Courier New" w:hAnsi="Courier New" w:hint="default"/>
      </w:rPr>
    </w:lvl>
    <w:lvl w:ilvl="8" w:tplc="20FE07C2">
      <w:start w:val="1"/>
      <w:numFmt w:val="bullet"/>
      <w:lvlText w:val=""/>
      <w:lvlJc w:val="left"/>
      <w:pPr>
        <w:ind w:left="6480" w:hanging="360"/>
      </w:pPr>
      <w:rPr>
        <w:rFonts w:ascii="Wingdings" w:hAnsi="Wingdings" w:hint="default"/>
      </w:rPr>
    </w:lvl>
  </w:abstractNum>
  <w:abstractNum w:abstractNumId="3" w15:restartNumberingAfterBreak="0">
    <w:nsid w:val="1CB27D35"/>
    <w:multiLevelType w:val="multilevel"/>
    <w:tmpl w:val="3CEE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6A4D7E"/>
    <w:multiLevelType w:val="multilevel"/>
    <w:tmpl w:val="35D831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51E2A"/>
    <w:multiLevelType w:val="hybridMultilevel"/>
    <w:tmpl w:val="F3E2A73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2E85603B"/>
    <w:multiLevelType w:val="multilevel"/>
    <w:tmpl w:val="19006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B063A0"/>
    <w:multiLevelType w:val="multilevel"/>
    <w:tmpl w:val="212A923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EE2240"/>
    <w:multiLevelType w:val="multilevel"/>
    <w:tmpl w:val="643E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85604E"/>
    <w:multiLevelType w:val="hybridMultilevel"/>
    <w:tmpl w:val="4D4E3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4C90FB0"/>
    <w:multiLevelType w:val="multilevel"/>
    <w:tmpl w:val="0A5EFD6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026767"/>
    <w:multiLevelType w:val="multilevel"/>
    <w:tmpl w:val="7F58C34E"/>
    <w:lvl w:ilvl="0">
      <w:start w:val="2"/>
      <w:numFmt w:val="decimal"/>
      <w:lvlText w:val="%1."/>
      <w:lvlJc w:val="left"/>
      <w:pPr>
        <w:tabs>
          <w:tab w:val="num" w:pos="720"/>
        </w:tabs>
        <w:ind w:left="720" w:hanging="360"/>
      </w:pPr>
    </w:lvl>
    <w:lvl w:ilvl="1">
      <w:start w:val="3"/>
      <w:numFmt w:val="low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4C0AB1"/>
    <w:multiLevelType w:val="hybridMultilevel"/>
    <w:tmpl w:val="C98ED2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557105D9"/>
    <w:multiLevelType w:val="multilevel"/>
    <w:tmpl w:val="212A923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A105D9"/>
    <w:multiLevelType w:val="multilevel"/>
    <w:tmpl w:val="F202F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4B16D3"/>
    <w:multiLevelType w:val="hybridMultilevel"/>
    <w:tmpl w:val="C37E5D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632D1382"/>
    <w:multiLevelType w:val="hybridMultilevel"/>
    <w:tmpl w:val="F9D2966E"/>
    <w:lvl w:ilvl="0" w:tplc="94CE510E">
      <w:start w:val="1"/>
      <w:numFmt w:val="lowerLetter"/>
      <w:lvlText w:val="%1)"/>
      <w:lvlJc w:val="left"/>
      <w:pPr>
        <w:ind w:left="1068" w:hanging="360"/>
      </w:pPr>
      <w:rPr>
        <w:rFonts w:hint="default"/>
        <w:b/>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7" w15:restartNumberingAfterBreak="0">
    <w:nsid w:val="64CE7F32"/>
    <w:multiLevelType w:val="hybridMultilevel"/>
    <w:tmpl w:val="ED9068D0"/>
    <w:lvl w:ilvl="0" w:tplc="9446DEB2">
      <w:start w:val="1"/>
      <w:numFmt w:val="bullet"/>
      <w:lvlText w:val=""/>
      <w:lvlJc w:val="left"/>
      <w:pPr>
        <w:ind w:left="720" w:hanging="360"/>
      </w:pPr>
      <w:rPr>
        <w:rFonts w:ascii="Symbol" w:hAnsi="Symbol" w:hint="default"/>
      </w:rPr>
    </w:lvl>
    <w:lvl w:ilvl="1" w:tplc="F118B1F2">
      <w:start w:val="1"/>
      <w:numFmt w:val="bullet"/>
      <w:lvlText w:val="o"/>
      <w:lvlJc w:val="left"/>
      <w:pPr>
        <w:ind w:left="1440" w:hanging="360"/>
      </w:pPr>
      <w:rPr>
        <w:rFonts w:ascii="Courier New" w:hAnsi="Courier New" w:hint="default"/>
      </w:rPr>
    </w:lvl>
    <w:lvl w:ilvl="2" w:tplc="38E066C6">
      <w:start w:val="1"/>
      <w:numFmt w:val="bullet"/>
      <w:lvlText w:val=""/>
      <w:lvlJc w:val="left"/>
      <w:pPr>
        <w:ind w:left="2160" w:hanging="360"/>
      </w:pPr>
      <w:rPr>
        <w:rFonts w:ascii="Wingdings" w:hAnsi="Wingdings" w:hint="default"/>
      </w:rPr>
    </w:lvl>
    <w:lvl w:ilvl="3" w:tplc="44AA95C6">
      <w:start w:val="1"/>
      <w:numFmt w:val="bullet"/>
      <w:lvlText w:val=""/>
      <w:lvlJc w:val="left"/>
      <w:pPr>
        <w:ind w:left="2880" w:hanging="360"/>
      </w:pPr>
      <w:rPr>
        <w:rFonts w:ascii="Symbol" w:hAnsi="Symbol" w:hint="default"/>
      </w:rPr>
    </w:lvl>
    <w:lvl w:ilvl="4" w:tplc="656EBA88">
      <w:start w:val="1"/>
      <w:numFmt w:val="bullet"/>
      <w:lvlText w:val="o"/>
      <w:lvlJc w:val="left"/>
      <w:pPr>
        <w:ind w:left="3600" w:hanging="360"/>
      </w:pPr>
      <w:rPr>
        <w:rFonts w:ascii="Courier New" w:hAnsi="Courier New" w:hint="default"/>
      </w:rPr>
    </w:lvl>
    <w:lvl w:ilvl="5" w:tplc="75022DB4">
      <w:start w:val="1"/>
      <w:numFmt w:val="bullet"/>
      <w:lvlText w:val=""/>
      <w:lvlJc w:val="left"/>
      <w:pPr>
        <w:ind w:left="4320" w:hanging="360"/>
      </w:pPr>
      <w:rPr>
        <w:rFonts w:ascii="Wingdings" w:hAnsi="Wingdings" w:hint="default"/>
      </w:rPr>
    </w:lvl>
    <w:lvl w:ilvl="6" w:tplc="BA84CBB4">
      <w:start w:val="1"/>
      <w:numFmt w:val="bullet"/>
      <w:lvlText w:val=""/>
      <w:lvlJc w:val="left"/>
      <w:pPr>
        <w:ind w:left="5040" w:hanging="360"/>
      </w:pPr>
      <w:rPr>
        <w:rFonts w:ascii="Symbol" w:hAnsi="Symbol" w:hint="default"/>
      </w:rPr>
    </w:lvl>
    <w:lvl w:ilvl="7" w:tplc="5F7EBF0C">
      <w:start w:val="1"/>
      <w:numFmt w:val="bullet"/>
      <w:lvlText w:val="o"/>
      <w:lvlJc w:val="left"/>
      <w:pPr>
        <w:ind w:left="5760" w:hanging="360"/>
      </w:pPr>
      <w:rPr>
        <w:rFonts w:ascii="Courier New" w:hAnsi="Courier New" w:hint="default"/>
      </w:rPr>
    </w:lvl>
    <w:lvl w:ilvl="8" w:tplc="D8BEB026">
      <w:start w:val="1"/>
      <w:numFmt w:val="bullet"/>
      <w:lvlText w:val=""/>
      <w:lvlJc w:val="left"/>
      <w:pPr>
        <w:ind w:left="6480" w:hanging="360"/>
      </w:pPr>
      <w:rPr>
        <w:rFonts w:ascii="Wingdings" w:hAnsi="Wingdings" w:hint="default"/>
      </w:rPr>
    </w:lvl>
  </w:abstractNum>
  <w:abstractNum w:abstractNumId="18" w15:restartNumberingAfterBreak="0">
    <w:nsid w:val="66202E60"/>
    <w:multiLevelType w:val="multilevel"/>
    <w:tmpl w:val="C116E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561786"/>
    <w:multiLevelType w:val="hybridMultilevel"/>
    <w:tmpl w:val="284417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690417B2"/>
    <w:multiLevelType w:val="multilevel"/>
    <w:tmpl w:val="212A923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29081A"/>
    <w:multiLevelType w:val="hybridMultilevel"/>
    <w:tmpl w:val="087842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7C330115"/>
    <w:multiLevelType w:val="multilevel"/>
    <w:tmpl w:val="4BDA66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192F55"/>
    <w:multiLevelType w:val="multilevel"/>
    <w:tmpl w:val="25885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
  </w:num>
  <w:num w:numId="3">
    <w:abstractNumId w:val="1"/>
  </w:num>
  <w:num w:numId="4">
    <w:abstractNumId w:val="0"/>
  </w:num>
  <w:num w:numId="5">
    <w:abstractNumId w:val="9"/>
  </w:num>
  <w:num w:numId="6">
    <w:abstractNumId w:val="5"/>
  </w:num>
  <w:num w:numId="7">
    <w:abstractNumId w:val="16"/>
  </w:num>
  <w:num w:numId="8">
    <w:abstractNumId w:val="15"/>
  </w:num>
  <w:num w:numId="9">
    <w:abstractNumId w:val="19"/>
  </w:num>
  <w:num w:numId="10">
    <w:abstractNumId w:val="12"/>
  </w:num>
  <w:num w:numId="11">
    <w:abstractNumId w:val="20"/>
  </w:num>
  <w:num w:numId="12">
    <w:abstractNumId w:val="11"/>
  </w:num>
  <w:num w:numId="13">
    <w:abstractNumId w:val="18"/>
  </w:num>
  <w:num w:numId="14">
    <w:abstractNumId w:val="6"/>
  </w:num>
  <w:num w:numId="15">
    <w:abstractNumId w:val="22"/>
  </w:num>
  <w:num w:numId="16">
    <w:abstractNumId w:val="4"/>
  </w:num>
  <w:num w:numId="17">
    <w:abstractNumId w:val="3"/>
  </w:num>
  <w:num w:numId="18">
    <w:abstractNumId w:val="14"/>
  </w:num>
  <w:num w:numId="19">
    <w:abstractNumId w:val="23"/>
  </w:num>
  <w:num w:numId="20">
    <w:abstractNumId w:val="8"/>
  </w:num>
  <w:num w:numId="21">
    <w:abstractNumId w:val="21"/>
  </w:num>
  <w:num w:numId="22">
    <w:abstractNumId w:val="13"/>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BA"/>
    <w:rsid w:val="0000780A"/>
    <w:rsid w:val="000178C3"/>
    <w:rsid w:val="0003795A"/>
    <w:rsid w:val="000435E1"/>
    <w:rsid w:val="000451F8"/>
    <w:rsid w:val="00053175"/>
    <w:rsid w:val="00067AF6"/>
    <w:rsid w:val="000715FB"/>
    <w:rsid w:val="000B4E7F"/>
    <w:rsid w:val="000C65E4"/>
    <w:rsid w:val="000C7271"/>
    <w:rsid w:val="000E1C7A"/>
    <w:rsid w:val="000E1E34"/>
    <w:rsid w:val="000E5963"/>
    <w:rsid w:val="000E7ACF"/>
    <w:rsid w:val="0010106C"/>
    <w:rsid w:val="00113B97"/>
    <w:rsid w:val="00117065"/>
    <w:rsid w:val="00117B82"/>
    <w:rsid w:val="00135E1A"/>
    <w:rsid w:val="001378D5"/>
    <w:rsid w:val="0014349F"/>
    <w:rsid w:val="00147B1E"/>
    <w:rsid w:val="001506A9"/>
    <w:rsid w:val="00154838"/>
    <w:rsid w:val="00162615"/>
    <w:rsid w:val="00175D35"/>
    <w:rsid w:val="00176C6B"/>
    <w:rsid w:val="001771BA"/>
    <w:rsid w:val="001838DD"/>
    <w:rsid w:val="00183FE5"/>
    <w:rsid w:val="0018721A"/>
    <w:rsid w:val="00191F1F"/>
    <w:rsid w:val="00192AB2"/>
    <w:rsid w:val="00196C22"/>
    <w:rsid w:val="001A62AD"/>
    <w:rsid w:val="001A6638"/>
    <w:rsid w:val="001D6649"/>
    <w:rsid w:val="001D69ED"/>
    <w:rsid w:val="001E5A72"/>
    <w:rsid w:val="001E6EB6"/>
    <w:rsid w:val="001F0152"/>
    <w:rsid w:val="001F6839"/>
    <w:rsid w:val="00211CB4"/>
    <w:rsid w:val="00214588"/>
    <w:rsid w:val="002205E7"/>
    <w:rsid w:val="002414C8"/>
    <w:rsid w:val="00271021"/>
    <w:rsid w:val="0027423F"/>
    <w:rsid w:val="00275FC5"/>
    <w:rsid w:val="00285580"/>
    <w:rsid w:val="002944D3"/>
    <w:rsid w:val="002A223A"/>
    <w:rsid w:val="002A682B"/>
    <w:rsid w:val="002B247E"/>
    <w:rsid w:val="002E458E"/>
    <w:rsid w:val="002F22B7"/>
    <w:rsid w:val="002F45BB"/>
    <w:rsid w:val="003013FA"/>
    <w:rsid w:val="003037C8"/>
    <w:rsid w:val="00313346"/>
    <w:rsid w:val="0032134B"/>
    <w:rsid w:val="00332117"/>
    <w:rsid w:val="003326BD"/>
    <w:rsid w:val="003338F6"/>
    <w:rsid w:val="00335D2F"/>
    <w:rsid w:val="00343C60"/>
    <w:rsid w:val="00347367"/>
    <w:rsid w:val="00353E4D"/>
    <w:rsid w:val="003541D9"/>
    <w:rsid w:val="0035769F"/>
    <w:rsid w:val="00365F9C"/>
    <w:rsid w:val="00373576"/>
    <w:rsid w:val="00375018"/>
    <w:rsid w:val="0037514D"/>
    <w:rsid w:val="00392356"/>
    <w:rsid w:val="003A361B"/>
    <w:rsid w:val="003C2D4A"/>
    <w:rsid w:val="003C65B4"/>
    <w:rsid w:val="003D231C"/>
    <w:rsid w:val="003E27B6"/>
    <w:rsid w:val="003E2A16"/>
    <w:rsid w:val="003F4207"/>
    <w:rsid w:val="003F7637"/>
    <w:rsid w:val="004039AF"/>
    <w:rsid w:val="0041258B"/>
    <w:rsid w:val="0041303A"/>
    <w:rsid w:val="004225C6"/>
    <w:rsid w:val="00422A56"/>
    <w:rsid w:val="004322F0"/>
    <w:rsid w:val="0043743C"/>
    <w:rsid w:val="00440A5F"/>
    <w:rsid w:val="00447FF4"/>
    <w:rsid w:val="00462E05"/>
    <w:rsid w:val="00463418"/>
    <w:rsid w:val="00465132"/>
    <w:rsid w:val="00465248"/>
    <w:rsid w:val="004652C9"/>
    <w:rsid w:val="00465F38"/>
    <w:rsid w:val="004672AF"/>
    <w:rsid w:val="004736E3"/>
    <w:rsid w:val="00482B5B"/>
    <w:rsid w:val="004857CA"/>
    <w:rsid w:val="004860AD"/>
    <w:rsid w:val="004A2847"/>
    <w:rsid w:val="004C3D00"/>
    <w:rsid w:val="004C5D6A"/>
    <w:rsid w:val="004C6977"/>
    <w:rsid w:val="004D1ADD"/>
    <w:rsid w:val="004D2B5F"/>
    <w:rsid w:val="004D5152"/>
    <w:rsid w:val="004D5D58"/>
    <w:rsid w:val="004F7A02"/>
    <w:rsid w:val="0050163B"/>
    <w:rsid w:val="005073D8"/>
    <w:rsid w:val="00513350"/>
    <w:rsid w:val="005209DF"/>
    <w:rsid w:val="00536821"/>
    <w:rsid w:val="005404E8"/>
    <w:rsid w:val="00543DA7"/>
    <w:rsid w:val="005534EE"/>
    <w:rsid w:val="005668ED"/>
    <w:rsid w:val="005676B8"/>
    <w:rsid w:val="0057081D"/>
    <w:rsid w:val="00571E0E"/>
    <w:rsid w:val="00575113"/>
    <w:rsid w:val="00583B77"/>
    <w:rsid w:val="00586212"/>
    <w:rsid w:val="00594CBF"/>
    <w:rsid w:val="005A0C0B"/>
    <w:rsid w:val="005A205D"/>
    <w:rsid w:val="005A3139"/>
    <w:rsid w:val="005B1486"/>
    <w:rsid w:val="005D036A"/>
    <w:rsid w:val="005D0C81"/>
    <w:rsid w:val="005D1BAF"/>
    <w:rsid w:val="005D5C6D"/>
    <w:rsid w:val="005E1D32"/>
    <w:rsid w:val="005F40A4"/>
    <w:rsid w:val="005F6D89"/>
    <w:rsid w:val="00600BF8"/>
    <w:rsid w:val="006031D0"/>
    <w:rsid w:val="006123A4"/>
    <w:rsid w:val="00617F04"/>
    <w:rsid w:val="00620D63"/>
    <w:rsid w:val="0063333C"/>
    <w:rsid w:val="0063401A"/>
    <w:rsid w:val="00641D9D"/>
    <w:rsid w:val="00645560"/>
    <w:rsid w:val="006468BA"/>
    <w:rsid w:val="006507AC"/>
    <w:rsid w:val="0065777C"/>
    <w:rsid w:val="00661E0B"/>
    <w:rsid w:val="00665903"/>
    <w:rsid w:val="0067120B"/>
    <w:rsid w:val="00671DA4"/>
    <w:rsid w:val="00677806"/>
    <w:rsid w:val="0068102D"/>
    <w:rsid w:val="00686D21"/>
    <w:rsid w:val="00691602"/>
    <w:rsid w:val="00696234"/>
    <w:rsid w:val="006A10CB"/>
    <w:rsid w:val="006A3238"/>
    <w:rsid w:val="006A67FF"/>
    <w:rsid w:val="006A6F8F"/>
    <w:rsid w:val="006D1CA7"/>
    <w:rsid w:val="006D31D9"/>
    <w:rsid w:val="006D5DED"/>
    <w:rsid w:val="006E55B8"/>
    <w:rsid w:val="00707F52"/>
    <w:rsid w:val="00710F5F"/>
    <w:rsid w:val="007133C3"/>
    <w:rsid w:val="00713D80"/>
    <w:rsid w:val="007160E4"/>
    <w:rsid w:val="00720E46"/>
    <w:rsid w:val="007305C4"/>
    <w:rsid w:val="00732542"/>
    <w:rsid w:val="00734A03"/>
    <w:rsid w:val="00747950"/>
    <w:rsid w:val="00750366"/>
    <w:rsid w:val="00750CB2"/>
    <w:rsid w:val="00753315"/>
    <w:rsid w:val="0075367B"/>
    <w:rsid w:val="00754A4E"/>
    <w:rsid w:val="00755A47"/>
    <w:rsid w:val="007607DA"/>
    <w:rsid w:val="00766BDF"/>
    <w:rsid w:val="00780886"/>
    <w:rsid w:val="00782C96"/>
    <w:rsid w:val="0078681C"/>
    <w:rsid w:val="00796482"/>
    <w:rsid w:val="007C0229"/>
    <w:rsid w:val="007C07E6"/>
    <w:rsid w:val="007C4C93"/>
    <w:rsid w:val="007C5D6B"/>
    <w:rsid w:val="007D06FB"/>
    <w:rsid w:val="007D0B37"/>
    <w:rsid w:val="007E36E4"/>
    <w:rsid w:val="007F143D"/>
    <w:rsid w:val="007F354F"/>
    <w:rsid w:val="007F3B4C"/>
    <w:rsid w:val="007F4C25"/>
    <w:rsid w:val="008032C6"/>
    <w:rsid w:val="00817367"/>
    <w:rsid w:val="0082162C"/>
    <w:rsid w:val="00821B26"/>
    <w:rsid w:val="00824176"/>
    <w:rsid w:val="008343FF"/>
    <w:rsid w:val="00842744"/>
    <w:rsid w:val="00851161"/>
    <w:rsid w:val="00851C63"/>
    <w:rsid w:val="00856E37"/>
    <w:rsid w:val="00857D69"/>
    <w:rsid w:val="00863F59"/>
    <w:rsid w:val="00866EA1"/>
    <w:rsid w:val="00867978"/>
    <w:rsid w:val="00870B7D"/>
    <w:rsid w:val="008726D6"/>
    <w:rsid w:val="008907C0"/>
    <w:rsid w:val="00897106"/>
    <w:rsid w:val="008B310D"/>
    <w:rsid w:val="008B5E0D"/>
    <w:rsid w:val="008C50B5"/>
    <w:rsid w:val="008D5C88"/>
    <w:rsid w:val="008F4578"/>
    <w:rsid w:val="008F6DA0"/>
    <w:rsid w:val="00902892"/>
    <w:rsid w:val="0091080A"/>
    <w:rsid w:val="00910B73"/>
    <w:rsid w:val="00917CC5"/>
    <w:rsid w:val="00924946"/>
    <w:rsid w:val="0092605F"/>
    <w:rsid w:val="009329DA"/>
    <w:rsid w:val="009345F1"/>
    <w:rsid w:val="00935DE8"/>
    <w:rsid w:val="009361FA"/>
    <w:rsid w:val="00944839"/>
    <w:rsid w:val="00946003"/>
    <w:rsid w:val="00947DEB"/>
    <w:rsid w:val="00951B9D"/>
    <w:rsid w:val="0095348A"/>
    <w:rsid w:val="00955CFD"/>
    <w:rsid w:val="00967538"/>
    <w:rsid w:val="009822FB"/>
    <w:rsid w:val="0098695C"/>
    <w:rsid w:val="00990E41"/>
    <w:rsid w:val="00995CE3"/>
    <w:rsid w:val="009965BA"/>
    <w:rsid w:val="009B7815"/>
    <w:rsid w:val="009C0799"/>
    <w:rsid w:val="009C3039"/>
    <w:rsid w:val="009D2EAE"/>
    <w:rsid w:val="009D353D"/>
    <w:rsid w:val="009D62E7"/>
    <w:rsid w:val="009E17E5"/>
    <w:rsid w:val="009F2215"/>
    <w:rsid w:val="00A16B82"/>
    <w:rsid w:val="00A2044E"/>
    <w:rsid w:val="00A228DB"/>
    <w:rsid w:val="00A3264E"/>
    <w:rsid w:val="00A45A22"/>
    <w:rsid w:val="00A52BEE"/>
    <w:rsid w:val="00A52CDE"/>
    <w:rsid w:val="00A57079"/>
    <w:rsid w:val="00A5709D"/>
    <w:rsid w:val="00A57E3B"/>
    <w:rsid w:val="00A6098F"/>
    <w:rsid w:val="00A71B57"/>
    <w:rsid w:val="00A73004"/>
    <w:rsid w:val="00A73B28"/>
    <w:rsid w:val="00A75F00"/>
    <w:rsid w:val="00A83965"/>
    <w:rsid w:val="00A86B27"/>
    <w:rsid w:val="00A871B0"/>
    <w:rsid w:val="00A87571"/>
    <w:rsid w:val="00AA2010"/>
    <w:rsid w:val="00AA5F47"/>
    <w:rsid w:val="00AB0030"/>
    <w:rsid w:val="00AB4FAA"/>
    <w:rsid w:val="00AC0B34"/>
    <w:rsid w:val="00AC4269"/>
    <w:rsid w:val="00AD154B"/>
    <w:rsid w:val="00AD2FFB"/>
    <w:rsid w:val="00AE17A7"/>
    <w:rsid w:val="00AF05C5"/>
    <w:rsid w:val="00AF16FF"/>
    <w:rsid w:val="00AF7B48"/>
    <w:rsid w:val="00B013D6"/>
    <w:rsid w:val="00B03634"/>
    <w:rsid w:val="00B037AF"/>
    <w:rsid w:val="00B03A85"/>
    <w:rsid w:val="00B12390"/>
    <w:rsid w:val="00B150EF"/>
    <w:rsid w:val="00B16829"/>
    <w:rsid w:val="00B25DCD"/>
    <w:rsid w:val="00B32ACB"/>
    <w:rsid w:val="00B478E2"/>
    <w:rsid w:val="00B47FBF"/>
    <w:rsid w:val="00B50C81"/>
    <w:rsid w:val="00B52661"/>
    <w:rsid w:val="00B53262"/>
    <w:rsid w:val="00B54A4F"/>
    <w:rsid w:val="00B65C15"/>
    <w:rsid w:val="00B660A2"/>
    <w:rsid w:val="00B6718C"/>
    <w:rsid w:val="00B7663A"/>
    <w:rsid w:val="00B7751F"/>
    <w:rsid w:val="00B91F79"/>
    <w:rsid w:val="00B95157"/>
    <w:rsid w:val="00BA5195"/>
    <w:rsid w:val="00BB6A66"/>
    <w:rsid w:val="00BC4E85"/>
    <w:rsid w:val="00BC7473"/>
    <w:rsid w:val="00BD4109"/>
    <w:rsid w:val="00BE05D1"/>
    <w:rsid w:val="00BE0DBE"/>
    <w:rsid w:val="00BE193E"/>
    <w:rsid w:val="00BE68E9"/>
    <w:rsid w:val="00BE6F3B"/>
    <w:rsid w:val="00C00180"/>
    <w:rsid w:val="00C00A8A"/>
    <w:rsid w:val="00C20434"/>
    <w:rsid w:val="00C226C1"/>
    <w:rsid w:val="00C2536F"/>
    <w:rsid w:val="00C35AC5"/>
    <w:rsid w:val="00C371B7"/>
    <w:rsid w:val="00C37250"/>
    <w:rsid w:val="00C403CD"/>
    <w:rsid w:val="00C414D6"/>
    <w:rsid w:val="00C507EC"/>
    <w:rsid w:val="00C53CF2"/>
    <w:rsid w:val="00C5409F"/>
    <w:rsid w:val="00C62AEC"/>
    <w:rsid w:val="00C72199"/>
    <w:rsid w:val="00C73AB1"/>
    <w:rsid w:val="00C82779"/>
    <w:rsid w:val="00C8311A"/>
    <w:rsid w:val="00C9660B"/>
    <w:rsid w:val="00CA1618"/>
    <w:rsid w:val="00CA4703"/>
    <w:rsid w:val="00CA5379"/>
    <w:rsid w:val="00CB0261"/>
    <w:rsid w:val="00CB0FF1"/>
    <w:rsid w:val="00CB4CBC"/>
    <w:rsid w:val="00CB7424"/>
    <w:rsid w:val="00CC1E61"/>
    <w:rsid w:val="00CC56C0"/>
    <w:rsid w:val="00CD0CE2"/>
    <w:rsid w:val="00CD4883"/>
    <w:rsid w:val="00CE1A48"/>
    <w:rsid w:val="00CF57D6"/>
    <w:rsid w:val="00D02A25"/>
    <w:rsid w:val="00D11C3E"/>
    <w:rsid w:val="00D4070C"/>
    <w:rsid w:val="00D42985"/>
    <w:rsid w:val="00D45BBF"/>
    <w:rsid w:val="00D53BE8"/>
    <w:rsid w:val="00D60BC4"/>
    <w:rsid w:val="00D61820"/>
    <w:rsid w:val="00D70F34"/>
    <w:rsid w:val="00D756B6"/>
    <w:rsid w:val="00DA7655"/>
    <w:rsid w:val="00DB18F5"/>
    <w:rsid w:val="00DB683E"/>
    <w:rsid w:val="00DD3162"/>
    <w:rsid w:val="00DD35FF"/>
    <w:rsid w:val="00DE3922"/>
    <w:rsid w:val="00DE404B"/>
    <w:rsid w:val="00DE5C19"/>
    <w:rsid w:val="00E00E5E"/>
    <w:rsid w:val="00E04742"/>
    <w:rsid w:val="00E04DE7"/>
    <w:rsid w:val="00E07D8B"/>
    <w:rsid w:val="00E10827"/>
    <w:rsid w:val="00E15B0E"/>
    <w:rsid w:val="00E20B8E"/>
    <w:rsid w:val="00E222FF"/>
    <w:rsid w:val="00E26B26"/>
    <w:rsid w:val="00E364D0"/>
    <w:rsid w:val="00E411B2"/>
    <w:rsid w:val="00E42E79"/>
    <w:rsid w:val="00E5512E"/>
    <w:rsid w:val="00E56BAD"/>
    <w:rsid w:val="00E76BF9"/>
    <w:rsid w:val="00E876A6"/>
    <w:rsid w:val="00E8774F"/>
    <w:rsid w:val="00E943C0"/>
    <w:rsid w:val="00E95165"/>
    <w:rsid w:val="00E9777A"/>
    <w:rsid w:val="00E97FD2"/>
    <w:rsid w:val="00EA5447"/>
    <w:rsid w:val="00EA6884"/>
    <w:rsid w:val="00EB46AF"/>
    <w:rsid w:val="00EB6F0E"/>
    <w:rsid w:val="00EC0A77"/>
    <w:rsid w:val="00EC3BFA"/>
    <w:rsid w:val="00EC45DD"/>
    <w:rsid w:val="00ED0034"/>
    <w:rsid w:val="00ED4602"/>
    <w:rsid w:val="00EE45C0"/>
    <w:rsid w:val="00EF6691"/>
    <w:rsid w:val="00F01C3B"/>
    <w:rsid w:val="00F044BA"/>
    <w:rsid w:val="00F2588B"/>
    <w:rsid w:val="00F26AC9"/>
    <w:rsid w:val="00F32D3B"/>
    <w:rsid w:val="00F359DF"/>
    <w:rsid w:val="00F440CD"/>
    <w:rsid w:val="00F4465B"/>
    <w:rsid w:val="00F45EE7"/>
    <w:rsid w:val="00F5487C"/>
    <w:rsid w:val="00F714CA"/>
    <w:rsid w:val="00F80AB9"/>
    <w:rsid w:val="00F8766D"/>
    <w:rsid w:val="00F87705"/>
    <w:rsid w:val="00F90FB0"/>
    <w:rsid w:val="00F91300"/>
    <w:rsid w:val="00F916C8"/>
    <w:rsid w:val="00FA095D"/>
    <w:rsid w:val="00FA3307"/>
    <w:rsid w:val="00FA6D4D"/>
    <w:rsid w:val="00FC04B3"/>
    <w:rsid w:val="00FC35DA"/>
    <w:rsid w:val="00FD4181"/>
    <w:rsid w:val="00FF1811"/>
    <w:rsid w:val="00FF5FB4"/>
    <w:rsid w:val="04373A15"/>
    <w:rsid w:val="1078A6C2"/>
    <w:rsid w:val="522BE1CF"/>
    <w:rsid w:val="550CF901"/>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E7771-288C-4038-9030-2B68A3B7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0AB9"/>
  </w:style>
  <w:style w:type="paragraph" w:styleId="Ttulo2">
    <w:name w:val="heading 2"/>
    <w:basedOn w:val="Normal"/>
    <w:next w:val="Normal"/>
    <w:link w:val="Ttulo2Car"/>
    <w:uiPriority w:val="9"/>
    <w:unhideWhenUsed/>
    <w:qFormat/>
    <w:rsid w:val="003E2A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90E4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373576"/>
    <w:pPr>
      <w:ind w:left="720"/>
      <w:contextualSpacing/>
    </w:pPr>
  </w:style>
  <w:style w:type="table" w:styleId="Tabladecuadrcula4-nfasis1">
    <w:name w:val="Grid Table 4 Accent 1"/>
    <w:basedOn w:val="Tablanormal"/>
    <w:uiPriority w:val="49"/>
    <w:rsid w:val="00FA095D"/>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
    <w:name w:val="Hyperlink"/>
    <w:uiPriority w:val="99"/>
    <w:unhideWhenUsed/>
    <w:rsid w:val="00EF6691"/>
    <w:rPr>
      <w:color w:val="0563C1"/>
      <w:u w:val="single"/>
    </w:rPr>
  </w:style>
  <w:style w:type="paragraph" w:customStyle="1" w:styleId="paragraph">
    <w:name w:val="paragraph"/>
    <w:basedOn w:val="Normal"/>
    <w:rsid w:val="003037C8"/>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normaltextrun">
    <w:name w:val="normaltextrun"/>
    <w:basedOn w:val="Fuentedeprrafopredeter"/>
    <w:rsid w:val="003037C8"/>
  </w:style>
  <w:style w:type="character" w:customStyle="1" w:styleId="eop">
    <w:name w:val="eop"/>
    <w:basedOn w:val="Fuentedeprrafopredeter"/>
    <w:rsid w:val="003037C8"/>
  </w:style>
  <w:style w:type="character" w:customStyle="1" w:styleId="spellingerror">
    <w:name w:val="spellingerror"/>
    <w:basedOn w:val="Fuentedeprrafopredeter"/>
    <w:rsid w:val="003037C8"/>
  </w:style>
  <w:style w:type="paragraph" w:styleId="Textonotapie">
    <w:name w:val="footnote text"/>
    <w:basedOn w:val="Normal"/>
    <w:link w:val="TextonotapieCar"/>
    <w:uiPriority w:val="99"/>
    <w:semiHidden/>
    <w:unhideWhenUsed/>
    <w:rsid w:val="004130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1303A"/>
    <w:rPr>
      <w:sz w:val="20"/>
      <w:szCs w:val="20"/>
    </w:rPr>
  </w:style>
  <w:style w:type="character" w:styleId="Refdenotaalpie">
    <w:name w:val="footnote reference"/>
    <w:basedOn w:val="Fuentedeprrafopredeter"/>
    <w:uiPriority w:val="99"/>
    <w:semiHidden/>
    <w:unhideWhenUsed/>
    <w:rsid w:val="0041303A"/>
    <w:rPr>
      <w:vertAlign w:val="superscript"/>
    </w:rPr>
  </w:style>
  <w:style w:type="paragraph" w:styleId="Encabezado">
    <w:name w:val="header"/>
    <w:basedOn w:val="Normal"/>
    <w:link w:val="EncabezadoCar"/>
    <w:uiPriority w:val="99"/>
    <w:unhideWhenUsed/>
    <w:rsid w:val="00B65C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5C15"/>
  </w:style>
  <w:style w:type="paragraph" w:styleId="Piedepgina">
    <w:name w:val="footer"/>
    <w:basedOn w:val="Normal"/>
    <w:link w:val="PiedepginaCar"/>
    <w:uiPriority w:val="99"/>
    <w:unhideWhenUsed/>
    <w:rsid w:val="00B65C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5C15"/>
  </w:style>
  <w:style w:type="paragraph" w:customStyle="1" w:styleId="Default">
    <w:name w:val="Default"/>
    <w:rsid w:val="00A16B82"/>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39"/>
    <w:rsid w:val="003E2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3E2A1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67986">
      <w:bodyDiv w:val="1"/>
      <w:marLeft w:val="0"/>
      <w:marRight w:val="0"/>
      <w:marTop w:val="0"/>
      <w:marBottom w:val="0"/>
      <w:divBdr>
        <w:top w:val="none" w:sz="0" w:space="0" w:color="auto"/>
        <w:left w:val="none" w:sz="0" w:space="0" w:color="auto"/>
        <w:bottom w:val="none" w:sz="0" w:space="0" w:color="auto"/>
        <w:right w:val="none" w:sz="0" w:space="0" w:color="auto"/>
      </w:divBdr>
    </w:div>
    <w:div w:id="364604868">
      <w:bodyDiv w:val="1"/>
      <w:marLeft w:val="0"/>
      <w:marRight w:val="0"/>
      <w:marTop w:val="0"/>
      <w:marBottom w:val="0"/>
      <w:divBdr>
        <w:top w:val="none" w:sz="0" w:space="0" w:color="auto"/>
        <w:left w:val="none" w:sz="0" w:space="0" w:color="auto"/>
        <w:bottom w:val="none" w:sz="0" w:space="0" w:color="auto"/>
        <w:right w:val="none" w:sz="0" w:space="0" w:color="auto"/>
      </w:divBdr>
      <w:divsChild>
        <w:div w:id="184097109">
          <w:marLeft w:val="0"/>
          <w:marRight w:val="0"/>
          <w:marTop w:val="0"/>
          <w:marBottom w:val="0"/>
          <w:divBdr>
            <w:top w:val="none" w:sz="0" w:space="0" w:color="auto"/>
            <w:left w:val="none" w:sz="0" w:space="0" w:color="auto"/>
            <w:bottom w:val="none" w:sz="0" w:space="0" w:color="auto"/>
            <w:right w:val="none" w:sz="0" w:space="0" w:color="auto"/>
          </w:divBdr>
          <w:divsChild>
            <w:div w:id="1161771362">
              <w:marLeft w:val="0"/>
              <w:marRight w:val="0"/>
              <w:marTop w:val="0"/>
              <w:marBottom w:val="0"/>
              <w:divBdr>
                <w:top w:val="none" w:sz="0" w:space="0" w:color="auto"/>
                <w:left w:val="none" w:sz="0" w:space="0" w:color="auto"/>
                <w:bottom w:val="none" w:sz="0" w:space="0" w:color="auto"/>
                <w:right w:val="none" w:sz="0" w:space="0" w:color="auto"/>
              </w:divBdr>
            </w:div>
            <w:div w:id="1969582986">
              <w:marLeft w:val="0"/>
              <w:marRight w:val="0"/>
              <w:marTop w:val="0"/>
              <w:marBottom w:val="0"/>
              <w:divBdr>
                <w:top w:val="none" w:sz="0" w:space="0" w:color="auto"/>
                <w:left w:val="none" w:sz="0" w:space="0" w:color="auto"/>
                <w:bottom w:val="none" w:sz="0" w:space="0" w:color="auto"/>
                <w:right w:val="none" w:sz="0" w:space="0" w:color="auto"/>
              </w:divBdr>
            </w:div>
          </w:divsChild>
        </w:div>
        <w:div w:id="941184040">
          <w:marLeft w:val="0"/>
          <w:marRight w:val="0"/>
          <w:marTop w:val="0"/>
          <w:marBottom w:val="0"/>
          <w:divBdr>
            <w:top w:val="none" w:sz="0" w:space="0" w:color="auto"/>
            <w:left w:val="none" w:sz="0" w:space="0" w:color="auto"/>
            <w:bottom w:val="none" w:sz="0" w:space="0" w:color="auto"/>
            <w:right w:val="none" w:sz="0" w:space="0" w:color="auto"/>
          </w:divBdr>
          <w:divsChild>
            <w:div w:id="2048334006">
              <w:marLeft w:val="0"/>
              <w:marRight w:val="0"/>
              <w:marTop w:val="0"/>
              <w:marBottom w:val="0"/>
              <w:divBdr>
                <w:top w:val="none" w:sz="0" w:space="0" w:color="auto"/>
                <w:left w:val="none" w:sz="0" w:space="0" w:color="auto"/>
                <w:bottom w:val="none" w:sz="0" w:space="0" w:color="auto"/>
                <w:right w:val="none" w:sz="0" w:space="0" w:color="auto"/>
              </w:divBdr>
            </w:div>
            <w:div w:id="26948895">
              <w:marLeft w:val="0"/>
              <w:marRight w:val="0"/>
              <w:marTop w:val="0"/>
              <w:marBottom w:val="0"/>
              <w:divBdr>
                <w:top w:val="none" w:sz="0" w:space="0" w:color="auto"/>
                <w:left w:val="none" w:sz="0" w:space="0" w:color="auto"/>
                <w:bottom w:val="none" w:sz="0" w:space="0" w:color="auto"/>
                <w:right w:val="none" w:sz="0" w:space="0" w:color="auto"/>
              </w:divBdr>
            </w:div>
          </w:divsChild>
        </w:div>
        <w:div w:id="78337332">
          <w:marLeft w:val="0"/>
          <w:marRight w:val="0"/>
          <w:marTop w:val="0"/>
          <w:marBottom w:val="0"/>
          <w:divBdr>
            <w:top w:val="none" w:sz="0" w:space="0" w:color="auto"/>
            <w:left w:val="none" w:sz="0" w:space="0" w:color="auto"/>
            <w:bottom w:val="none" w:sz="0" w:space="0" w:color="auto"/>
            <w:right w:val="none" w:sz="0" w:space="0" w:color="auto"/>
          </w:divBdr>
          <w:divsChild>
            <w:div w:id="641539114">
              <w:marLeft w:val="0"/>
              <w:marRight w:val="0"/>
              <w:marTop w:val="0"/>
              <w:marBottom w:val="0"/>
              <w:divBdr>
                <w:top w:val="none" w:sz="0" w:space="0" w:color="auto"/>
                <w:left w:val="none" w:sz="0" w:space="0" w:color="auto"/>
                <w:bottom w:val="none" w:sz="0" w:space="0" w:color="auto"/>
                <w:right w:val="none" w:sz="0" w:space="0" w:color="auto"/>
              </w:divBdr>
            </w:div>
          </w:divsChild>
        </w:div>
        <w:div w:id="1240017386">
          <w:marLeft w:val="0"/>
          <w:marRight w:val="0"/>
          <w:marTop w:val="0"/>
          <w:marBottom w:val="0"/>
          <w:divBdr>
            <w:top w:val="none" w:sz="0" w:space="0" w:color="auto"/>
            <w:left w:val="none" w:sz="0" w:space="0" w:color="auto"/>
            <w:bottom w:val="none" w:sz="0" w:space="0" w:color="auto"/>
            <w:right w:val="none" w:sz="0" w:space="0" w:color="auto"/>
          </w:divBdr>
        </w:div>
        <w:div w:id="416095777">
          <w:marLeft w:val="0"/>
          <w:marRight w:val="0"/>
          <w:marTop w:val="0"/>
          <w:marBottom w:val="0"/>
          <w:divBdr>
            <w:top w:val="none" w:sz="0" w:space="0" w:color="auto"/>
            <w:left w:val="none" w:sz="0" w:space="0" w:color="auto"/>
            <w:bottom w:val="none" w:sz="0" w:space="0" w:color="auto"/>
            <w:right w:val="none" w:sz="0" w:space="0" w:color="auto"/>
          </w:divBdr>
        </w:div>
        <w:div w:id="1513716675">
          <w:marLeft w:val="0"/>
          <w:marRight w:val="0"/>
          <w:marTop w:val="0"/>
          <w:marBottom w:val="0"/>
          <w:divBdr>
            <w:top w:val="none" w:sz="0" w:space="0" w:color="auto"/>
            <w:left w:val="none" w:sz="0" w:space="0" w:color="auto"/>
            <w:bottom w:val="none" w:sz="0" w:space="0" w:color="auto"/>
            <w:right w:val="none" w:sz="0" w:space="0" w:color="auto"/>
          </w:divBdr>
        </w:div>
      </w:divsChild>
    </w:div>
    <w:div w:id="646250548">
      <w:bodyDiv w:val="1"/>
      <w:marLeft w:val="0"/>
      <w:marRight w:val="0"/>
      <w:marTop w:val="0"/>
      <w:marBottom w:val="0"/>
      <w:divBdr>
        <w:top w:val="none" w:sz="0" w:space="0" w:color="auto"/>
        <w:left w:val="none" w:sz="0" w:space="0" w:color="auto"/>
        <w:bottom w:val="none" w:sz="0" w:space="0" w:color="auto"/>
        <w:right w:val="none" w:sz="0" w:space="0" w:color="auto"/>
      </w:divBdr>
    </w:div>
    <w:div w:id="848954812">
      <w:bodyDiv w:val="1"/>
      <w:marLeft w:val="0"/>
      <w:marRight w:val="0"/>
      <w:marTop w:val="0"/>
      <w:marBottom w:val="0"/>
      <w:divBdr>
        <w:top w:val="none" w:sz="0" w:space="0" w:color="auto"/>
        <w:left w:val="none" w:sz="0" w:space="0" w:color="auto"/>
        <w:bottom w:val="none" w:sz="0" w:space="0" w:color="auto"/>
        <w:right w:val="none" w:sz="0" w:space="0" w:color="auto"/>
      </w:divBdr>
      <w:divsChild>
        <w:div w:id="362247884">
          <w:marLeft w:val="0"/>
          <w:marRight w:val="0"/>
          <w:marTop w:val="0"/>
          <w:marBottom w:val="0"/>
          <w:divBdr>
            <w:top w:val="none" w:sz="0" w:space="0" w:color="auto"/>
            <w:left w:val="none" w:sz="0" w:space="0" w:color="auto"/>
            <w:bottom w:val="none" w:sz="0" w:space="0" w:color="auto"/>
            <w:right w:val="none" w:sz="0" w:space="0" w:color="auto"/>
          </w:divBdr>
        </w:div>
        <w:div w:id="196164325">
          <w:marLeft w:val="0"/>
          <w:marRight w:val="0"/>
          <w:marTop w:val="0"/>
          <w:marBottom w:val="0"/>
          <w:divBdr>
            <w:top w:val="none" w:sz="0" w:space="0" w:color="auto"/>
            <w:left w:val="none" w:sz="0" w:space="0" w:color="auto"/>
            <w:bottom w:val="none" w:sz="0" w:space="0" w:color="auto"/>
            <w:right w:val="none" w:sz="0" w:space="0" w:color="auto"/>
          </w:divBdr>
        </w:div>
        <w:div w:id="169295961">
          <w:marLeft w:val="0"/>
          <w:marRight w:val="0"/>
          <w:marTop w:val="0"/>
          <w:marBottom w:val="0"/>
          <w:divBdr>
            <w:top w:val="none" w:sz="0" w:space="0" w:color="auto"/>
            <w:left w:val="none" w:sz="0" w:space="0" w:color="auto"/>
            <w:bottom w:val="none" w:sz="0" w:space="0" w:color="auto"/>
            <w:right w:val="none" w:sz="0" w:space="0" w:color="auto"/>
          </w:divBdr>
        </w:div>
      </w:divsChild>
    </w:div>
    <w:div w:id="866798572">
      <w:bodyDiv w:val="1"/>
      <w:marLeft w:val="0"/>
      <w:marRight w:val="0"/>
      <w:marTop w:val="0"/>
      <w:marBottom w:val="0"/>
      <w:divBdr>
        <w:top w:val="none" w:sz="0" w:space="0" w:color="auto"/>
        <w:left w:val="none" w:sz="0" w:space="0" w:color="auto"/>
        <w:bottom w:val="none" w:sz="0" w:space="0" w:color="auto"/>
        <w:right w:val="none" w:sz="0" w:space="0" w:color="auto"/>
      </w:divBdr>
    </w:div>
    <w:div w:id="902369333">
      <w:bodyDiv w:val="1"/>
      <w:marLeft w:val="0"/>
      <w:marRight w:val="0"/>
      <w:marTop w:val="0"/>
      <w:marBottom w:val="0"/>
      <w:divBdr>
        <w:top w:val="none" w:sz="0" w:space="0" w:color="auto"/>
        <w:left w:val="none" w:sz="0" w:space="0" w:color="auto"/>
        <w:bottom w:val="none" w:sz="0" w:space="0" w:color="auto"/>
        <w:right w:val="none" w:sz="0" w:space="0" w:color="auto"/>
      </w:divBdr>
      <w:divsChild>
        <w:div w:id="1190871727">
          <w:marLeft w:val="0"/>
          <w:marRight w:val="0"/>
          <w:marTop w:val="0"/>
          <w:marBottom w:val="120"/>
          <w:divBdr>
            <w:top w:val="none" w:sz="0" w:space="0" w:color="auto"/>
            <w:left w:val="none" w:sz="0" w:space="0" w:color="auto"/>
            <w:bottom w:val="none" w:sz="0" w:space="0" w:color="auto"/>
            <w:right w:val="none" w:sz="0" w:space="0" w:color="auto"/>
          </w:divBdr>
          <w:divsChild>
            <w:div w:id="1700231839">
              <w:marLeft w:val="0"/>
              <w:marRight w:val="0"/>
              <w:marTop w:val="0"/>
              <w:marBottom w:val="0"/>
              <w:divBdr>
                <w:top w:val="none" w:sz="0" w:space="0" w:color="auto"/>
                <w:left w:val="none" w:sz="0" w:space="0" w:color="auto"/>
                <w:bottom w:val="none" w:sz="0" w:space="0" w:color="auto"/>
                <w:right w:val="none" w:sz="0" w:space="0" w:color="auto"/>
              </w:divBdr>
              <w:divsChild>
                <w:div w:id="1721519545">
                  <w:marLeft w:val="0"/>
                  <w:marRight w:val="0"/>
                  <w:marTop w:val="0"/>
                  <w:marBottom w:val="0"/>
                  <w:divBdr>
                    <w:top w:val="none" w:sz="0" w:space="0" w:color="auto"/>
                    <w:left w:val="none" w:sz="0" w:space="0" w:color="auto"/>
                    <w:bottom w:val="none" w:sz="0" w:space="0" w:color="auto"/>
                    <w:right w:val="none" w:sz="0" w:space="0" w:color="auto"/>
                  </w:divBdr>
                </w:div>
                <w:div w:id="1597639345">
                  <w:marLeft w:val="0"/>
                  <w:marRight w:val="0"/>
                  <w:marTop w:val="0"/>
                  <w:marBottom w:val="0"/>
                  <w:divBdr>
                    <w:top w:val="none" w:sz="0" w:space="0" w:color="auto"/>
                    <w:left w:val="none" w:sz="0" w:space="0" w:color="auto"/>
                    <w:bottom w:val="none" w:sz="0" w:space="0" w:color="auto"/>
                    <w:right w:val="none" w:sz="0" w:space="0" w:color="auto"/>
                  </w:divBdr>
                </w:div>
                <w:div w:id="714429596">
                  <w:marLeft w:val="0"/>
                  <w:marRight w:val="0"/>
                  <w:marTop w:val="0"/>
                  <w:marBottom w:val="0"/>
                  <w:divBdr>
                    <w:top w:val="none" w:sz="0" w:space="0" w:color="auto"/>
                    <w:left w:val="none" w:sz="0" w:space="0" w:color="auto"/>
                    <w:bottom w:val="none" w:sz="0" w:space="0" w:color="auto"/>
                    <w:right w:val="none" w:sz="0" w:space="0" w:color="auto"/>
                  </w:divBdr>
                </w:div>
                <w:div w:id="191695329">
                  <w:marLeft w:val="0"/>
                  <w:marRight w:val="0"/>
                  <w:marTop w:val="0"/>
                  <w:marBottom w:val="0"/>
                  <w:divBdr>
                    <w:top w:val="none" w:sz="0" w:space="0" w:color="auto"/>
                    <w:left w:val="none" w:sz="0" w:space="0" w:color="auto"/>
                    <w:bottom w:val="none" w:sz="0" w:space="0" w:color="auto"/>
                    <w:right w:val="none" w:sz="0" w:space="0" w:color="auto"/>
                  </w:divBdr>
                </w:div>
                <w:div w:id="303050446">
                  <w:marLeft w:val="0"/>
                  <w:marRight w:val="0"/>
                  <w:marTop w:val="0"/>
                  <w:marBottom w:val="0"/>
                  <w:divBdr>
                    <w:top w:val="none" w:sz="0" w:space="0" w:color="auto"/>
                    <w:left w:val="none" w:sz="0" w:space="0" w:color="auto"/>
                    <w:bottom w:val="none" w:sz="0" w:space="0" w:color="auto"/>
                    <w:right w:val="none" w:sz="0" w:space="0" w:color="auto"/>
                  </w:divBdr>
                </w:div>
                <w:div w:id="517038408">
                  <w:marLeft w:val="0"/>
                  <w:marRight w:val="0"/>
                  <w:marTop w:val="0"/>
                  <w:marBottom w:val="0"/>
                  <w:divBdr>
                    <w:top w:val="none" w:sz="0" w:space="0" w:color="auto"/>
                    <w:left w:val="none" w:sz="0" w:space="0" w:color="auto"/>
                    <w:bottom w:val="none" w:sz="0" w:space="0" w:color="auto"/>
                    <w:right w:val="none" w:sz="0" w:space="0" w:color="auto"/>
                  </w:divBdr>
                </w:div>
                <w:div w:id="939946650">
                  <w:marLeft w:val="0"/>
                  <w:marRight w:val="0"/>
                  <w:marTop w:val="0"/>
                  <w:marBottom w:val="0"/>
                  <w:divBdr>
                    <w:top w:val="none" w:sz="0" w:space="0" w:color="auto"/>
                    <w:left w:val="none" w:sz="0" w:space="0" w:color="auto"/>
                    <w:bottom w:val="none" w:sz="0" w:space="0" w:color="auto"/>
                    <w:right w:val="none" w:sz="0" w:space="0" w:color="auto"/>
                  </w:divBdr>
                </w:div>
                <w:div w:id="765269691">
                  <w:marLeft w:val="0"/>
                  <w:marRight w:val="0"/>
                  <w:marTop w:val="0"/>
                  <w:marBottom w:val="0"/>
                  <w:divBdr>
                    <w:top w:val="none" w:sz="0" w:space="0" w:color="auto"/>
                    <w:left w:val="none" w:sz="0" w:space="0" w:color="auto"/>
                    <w:bottom w:val="none" w:sz="0" w:space="0" w:color="auto"/>
                    <w:right w:val="none" w:sz="0" w:space="0" w:color="auto"/>
                  </w:divBdr>
                </w:div>
                <w:div w:id="562372232">
                  <w:marLeft w:val="0"/>
                  <w:marRight w:val="0"/>
                  <w:marTop w:val="0"/>
                  <w:marBottom w:val="0"/>
                  <w:divBdr>
                    <w:top w:val="none" w:sz="0" w:space="0" w:color="auto"/>
                    <w:left w:val="none" w:sz="0" w:space="0" w:color="auto"/>
                    <w:bottom w:val="none" w:sz="0" w:space="0" w:color="auto"/>
                    <w:right w:val="none" w:sz="0" w:space="0" w:color="auto"/>
                  </w:divBdr>
                </w:div>
                <w:div w:id="1638758976">
                  <w:marLeft w:val="0"/>
                  <w:marRight w:val="0"/>
                  <w:marTop w:val="0"/>
                  <w:marBottom w:val="0"/>
                  <w:divBdr>
                    <w:top w:val="none" w:sz="0" w:space="0" w:color="auto"/>
                    <w:left w:val="none" w:sz="0" w:space="0" w:color="auto"/>
                    <w:bottom w:val="none" w:sz="0" w:space="0" w:color="auto"/>
                    <w:right w:val="none" w:sz="0" w:space="0" w:color="auto"/>
                  </w:divBdr>
                </w:div>
                <w:div w:id="578296648">
                  <w:marLeft w:val="0"/>
                  <w:marRight w:val="0"/>
                  <w:marTop w:val="0"/>
                  <w:marBottom w:val="0"/>
                  <w:divBdr>
                    <w:top w:val="none" w:sz="0" w:space="0" w:color="auto"/>
                    <w:left w:val="none" w:sz="0" w:space="0" w:color="auto"/>
                    <w:bottom w:val="none" w:sz="0" w:space="0" w:color="auto"/>
                    <w:right w:val="none" w:sz="0" w:space="0" w:color="auto"/>
                  </w:divBdr>
                </w:div>
                <w:div w:id="849098451">
                  <w:marLeft w:val="0"/>
                  <w:marRight w:val="0"/>
                  <w:marTop w:val="0"/>
                  <w:marBottom w:val="0"/>
                  <w:divBdr>
                    <w:top w:val="none" w:sz="0" w:space="0" w:color="auto"/>
                    <w:left w:val="none" w:sz="0" w:space="0" w:color="auto"/>
                    <w:bottom w:val="none" w:sz="0" w:space="0" w:color="auto"/>
                    <w:right w:val="none" w:sz="0" w:space="0" w:color="auto"/>
                  </w:divBdr>
                </w:div>
                <w:div w:id="1729109084">
                  <w:marLeft w:val="0"/>
                  <w:marRight w:val="0"/>
                  <w:marTop w:val="0"/>
                  <w:marBottom w:val="0"/>
                  <w:divBdr>
                    <w:top w:val="none" w:sz="0" w:space="0" w:color="auto"/>
                    <w:left w:val="none" w:sz="0" w:space="0" w:color="auto"/>
                    <w:bottom w:val="none" w:sz="0" w:space="0" w:color="auto"/>
                    <w:right w:val="none" w:sz="0" w:space="0" w:color="auto"/>
                  </w:divBdr>
                </w:div>
                <w:div w:id="400176718">
                  <w:marLeft w:val="0"/>
                  <w:marRight w:val="0"/>
                  <w:marTop w:val="0"/>
                  <w:marBottom w:val="0"/>
                  <w:divBdr>
                    <w:top w:val="none" w:sz="0" w:space="0" w:color="auto"/>
                    <w:left w:val="none" w:sz="0" w:space="0" w:color="auto"/>
                    <w:bottom w:val="none" w:sz="0" w:space="0" w:color="auto"/>
                    <w:right w:val="none" w:sz="0" w:space="0" w:color="auto"/>
                  </w:divBdr>
                </w:div>
                <w:div w:id="2015955972">
                  <w:marLeft w:val="0"/>
                  <w:marRight w:val="0"/>
                  <w:marTop w:val="0"/>
                  <w:marBottom w:val="0"/>
                  <w:divBdr>
                    <w:top w:val="none" w:sz="0" w:space="0" w:color="auto"/>
                    <w:left w:val="none" w:sz="0" w:space="0" w:color="auto"/>
                    <w:bottom w:val="none" w:sz="0" w:space="0" w:color="auto"/>
                    <w:right w:val="none" w:sz="0" w:space="0" w:color="auto"/>
                  </w:divBdr>
                </w:div>
                <w:div w:id="2058116321">
                  <w:marLeft w:val="0"/>
                  <w:marRight w:val="0"/>
                  <w:marTop w:val="0"/>
                  <w:marBottom w:val="0"/>
                  <w:divBdr>
                    <w:top w:val="none" w:sz="0" w:space="0" w:color="auto"/>
                    <w:left w:val="none" w:sz="0" w:space="0" w:color="auto"/>
                    <w:bottom w:val="none" w:sz="0" w:space="0" w:color="auto"/>
                    <w:right w:val="none" w:sz="0" w:space="0" w:color="auto"/>
                  </w:divBdr>
                </w:div>
                <w:div w:id="950821614">
                  <w:marLeft w:val="0"/>
                  <w:marRight w:val="0"/>
                  <w:marTop w:val="0"/>
                  <w:marBottom w:val="0"/>
                  <w:divBdr>
                    <w:top w:val="none" w:sz="0" w:space="0" w:color="auto"/>
                    <w:left w:val="none" w:sz="0" w:space="0" w:color="auto"/>
                    <w:bottom w:val="none" w:sz="0" w:space="0" w:color="auto"/>
                    <w:right w:val="none" w:sz="0" w:space="0" w:color="auto"/>
                  </w:divBdr>
                </w:div>
                <w:div w:id="2026519226">
                  <w:marLeft w:val="0"/>
                  <w:marRight w:val="0"/>
                  <w:marTop w:val="0"/>
                  <w:marBottom w:val="0"/>
                  <w:divBdr>
                    <w:top w:val="none" w:sz="0" w:space="0" w:color="auto"/>
                    <w:left w:val="none" w:sz="0" w:space="0" w:color="auto"/>
                    <w:bottom w:val="none" w:sz="0" w:space="0" w:color="auto"/>
                    <w:right w:val="none" w:sz="0" w:space="0" w:color="auto"/>
                  </w:divBdr>
                </w:div>
                <w:div w:id="2014642376">
                  <w:marLeft w:val="0"/>
                  <w:marRight w:val="0"/>
                  <w:marTop w:val="0"/>
                  <w:marBottom w:val="0"/>
                  <w:divBdr>
                    <w:top w:val="none" w:sz="0" w:space="0" w:color="auto"/>
                    <w:left w:val="none" w:sz="0" w:space="0" w:color="auto"/>
                    <w:bottom w:val="none" w:sz="0" w:space="0" w:color="auto"/>
                    <w:right w:val="none" w:sz="0" w:space="0" w:color="auto"/>
                  </w:divBdr>
                </w:div>
                <w:div w:id="68115678">
                  <w:marLeft w:val="0"/>
                  <w:marRight w:val="0"/>
                  <w:marTop w:val="0"/>
                  <w:marBottom w:val="0"/>
                  <w:divBdr>
                    <w:top w:val="none" w:sz="0" w:space="0" w:color="auto"/>
                    <w:left w:val="none" w:sz="0" w:space="0" w:color="auto"/>
                    <w:bottom w:val="none" w:sz="0" w:space="0" w:color="auto"/>
                    <w:right w:val="none" w:sz="0" w:space="0" w:color="auto"/>
                  </w:divBdr>
                </w:div>
                <w:div w:id="1465393511">
                  <w:marLeft w:val="0"/>
                  <w:marRight w:val="0"/>
                  <w:marTop w:val="0"/>
                  <w:marBottom w:val="0"/>
                  <w:divBdr>
                    <w:top w:val="none" w:sz="0" w:space="0" w:color="auto"/>
                    <w:left w:val="none" w:sz="0" w:space="0" w:color="auto"/>
                    <w:bottom w:val="none" w:sz="0" w:space="0" w:color="auto"/>
                    <w:right w:val="none" w:sz="0" w:space="0" w:color="auto"/>
                  </w:divBdr>
                </w:div>
                <w:div w:id="2035957328">
                  <w:marLeft w:val="0"/>
                  <w:marRight w:val="0"/>
                  <w:marTop w:val="0"/>
                  <w:marBottom w:val="0"/>
                  <w:divBdr>
                    <w:top w:val="none" w:sz="0" w:space="0" w:color="auto"/>
                    <w:left w:val="none" w:sz="0" w:space="0" w:color="auto"/>
                    <w:bottom w:val="none" w:sz="0" w:space="0" w:color="auto"/>
                    <w:right w:val="none" w:sz="0" w:space="0" w:color="auto"/>
                  </w:divBdr>
                </w:div>
                <w:div w:id="427896021">
                  <w:marLeft w:val="0"/>
                  <w:marRight w:val="0"/>
                  <w:marTop w:val="0"/>
                  <w:marBottom w:val="0"/>
                  <w:divBdr>
                    <w:top w:val="none" w:sz="0" w:space="0" w:color="auto"/>
                    <w:left w:val="none" w:sz="0" w:space="0" w:color="auto"/>
                    <w:bottom w:val="none" w:sz="0" w:space="0" w:color="auto"/>
                    <w:right w:val="none" w:sz="0" w:space="0" w:color="auto"/>
                  </w:divBdr>
                </w:div>
                <w:div w:id="35205907">
                  <w:marLeft w:val="0"/>
                  <w:marRight w:val="0"/>
                  <w:marTop w:val="0"/>
                  <w:marBottom w:val="0"/>
                  <w:divBdr>
                    <w:top w:val="none" w:sz="0" w:space="0" w:color="auto"/>
                    <w:left w:val="none" w:sz="0" w:space="0" w:color="auto"/>
                    <w:bottom w:val="none" w:sz="0" w:space="0" w:color="auto"/>
                    <w:right w:val="none" w:sz="0" w:space="0" w:color="auto"/>
                  </w:divBdr>
                </w:div>
                <w:div w:id="31422679">
                  <w:marLeft w:val="0"/>
                  <w:marRight w:val="0"/>
                  <w:marTop w:val="0"/>
                  <w:marBottom w:val="0"/>
                  <w:divBdr>
                    <w:top w:val="none" w:sz="0" w:space="0" w:color="auto"/>
                    <w:left w:val="none" w:sz="0" w:space="0" w:color="auto"/>
                    <w:bottom w:val="none" w:sz="0" w:space="0" w:color="auto"/>
                    <w:right w:val="none" w:sz="0" w:space="0" w:color="auto"/>
                  </w:divBdr>
                </w:div>
                <w:div w:id="1788235705">
                  <w:marLeft w:val="0"/>
                  <w:marRight w:val="0"/>
                  <w:marTop w:val="0"/>
                  <w:marBottom w:val="0"/>
                  <w:divBdr>
                    <w:top w:val="none" w:sz="0" w:space="0" w:color="auto"/>
                    <w:left w:val="none" w:sz="0" w:space="0" w:color="auto"/>
                    <w:bottom w:val="none" w:sz="0" w:space="0" w:color="auto"/>
                    <w:right w:val="none" w:sz="0" w:space="0" w:color="auto"/>
                  </w:divBdr>
                </w:div>
                <w:div w:id="151220390">
                  <w:marLeft w:val="0"/>
                  <w:marRight w:val="0"/>
                  <w:marTop w:val="0"/>
                  <w:marBottom w:val="0"/>
                  <w:divBdr>
                    <w:top w:val="none" w:sz="0" w:space="0" w:color="auto"/>
                    <w:left w:val="none" w:sz="0" w:space="0" w:color="auto"/>
                    <w:bottom w:val="none" w:sz="0" w:space="0" w:color="auto"/>
                    <w:right w:val="none" w:sz="0" w:space="0" w:color="auto"/>
                  </w:divBdr>
                </w:div>
                <w:div w:id="1009482917">
                  <w:marLeft w:val="0"/>
                  <w:marRight w:val="0"/>
                  <w:marTop w:val="0"/>
                  <w:marBottom w:val="0"/>
                  <w:divBdr>
                    <w:top w:val="none" w:sz="0" w:space="0" w:color="auto"/>
                    <w:left w:val="none" w:sz="0" w:space="0" w:color="auto"/>
                    <w:bottom w:val="none" w:sz="0" w:space="0" w:color="auto"/>
                    <w:right w:val="none" w:sz="0" w:space="0" w:color="auto"/>
                  </w:divBdr>
                </w:div>
                <w:div w:id="1746611279">
                  <w:marLeft w:val="0"/>
                  <w:marRight w:val="0"/>
                  <w:marTop w:val="0"/>
                  <w:marBottom w:val="0"/>
                  <w:divBdr>
                    <w:top w:val="none" w:sz="0" w:space="0" w:color="auto"/>
                    <w:left w:val="none" w:sz="0" w:space="0" w:color="auto"/>
                    <w:bottom w:val="none" w:sz="0" w:space="0" w:color="auto"/>
                    <w:right w:val="none" w:sz="0" w:space="0" w:color="auto"/>
                  </w:divBdr>
                </w:div>
                <w:div w:id="1478497902">
                  <w:marLeft w:val="0"/>
                  <w:marRight w:val="0"/>
                  <w:marTop w:val="0"/>
                  <w:marBottom w:val="0"/>
                  <w:divBdr>
                    <w:top w:val="none" w:sz="0" w:space="0" w:color="auto"/>
                    <w:left w:val="none" w:sz="0" w:space="0" w:color="auto"/>
                    <w:bottom w:val="none" w:sz="0" w:space="0" w:color="auto"/>
                    <w:right w:val="none" w:sz="0" w:space="0" w:color="auto"/>
                  </w:divBdr>
                </w:div>
                <w:div w:id="2074892373">
                  <w:marLeft w:val="0"/>
                  <w:marRight w:val="0"/>
                  <w:marTop w:val="0"/>
                  <w:marBottom w:val="0"/>
                  <w:divBdr>
                    <w:top w:val="none" w:sz="0" w:space="0" w:color="auto"/>
                    <w:left w:val="none" w:sz="0" w:space="0" w:color="auto"/>
                    <w:bottom w:val="none" w:sz="0" w:space="0" w:color="auto"/>
                    <w:right w:val="none" w:sz="0" w:space="0" w:color="auto"/>
                  </w:divBdr>
                </w:div>
                <w:div w:id="1205367269">
                  <w:marLeft w:val="0"/>
                  <w:marRight w:val="0"/>
                  <w:marTop w:val="0"/>
                  <w:marBottom w:val="0"/>
                  <w:divBdr>
                    <w:top w:val="none" w:sz="0" w:space="0" w:color="auto"/>
                    <w:left w:val="none" w:sz="0" w:space="0" w:color="auto"/>
                    <w:bottom w:val="none" w:sz="0" w:space="0" w:color="auto"/>
                    <w:right w:val="none" w:sz="0" w:space="0" w:color="auto"/>
                  </w:divBdr>
                </w:div>
                <w:div w:id="453988854">
                  <w:marLeft w:val="0"/>
                  <w:marRight w:val="0"/>
                  <w:marTop w:val="0"/>
                  <w:marBottom w:val="0"/>
                  <w:divBdr>
                    <w:top w:val="none" w:sz="0" w:space="0" w:color="auto"/>
                    <w:left w:val="none" w:sz="0" w:space="0" w:color="auto"/>
                    <w:bottom w:val="none" w:sz="0" w:space="0" w:color="auto"/>
                    <w:right w:val="none" w:sz="0" w:space="0" w:color="auto"/>
                  </w:divBdr>
                </w:div>
                <w:div w:id="1766685949">
                  <w:marLeft w:val="0"/>
                  <w:marRight w:val="0"/>
                  <w:marTop w:val="0"/>
                  <w:marBottom w:val="0"/>
                  <w:divBdr>
                    <w:top w:val="none" w:sz="0" w:space="0" w:color="auto"/>
                    <w:left w:val="none" w:sz="0" w:space="0" w:color="auto"/>
                    <w:bottom w:val="none" w:sz="0" w:space="0" w:color="auto"/>
                    <w:right w:val="none" w:sz="0" w:space="0" w:color="auto"/>
                  </w:divBdr>
                </w:div>
                <w:div w:id="320280854">
                  <w:marLeft w:val="0"/>
                  <w:marRight w:val="0"/>
                  <w:marTop w:val="0"/>
                  <w:marBottom w:val="0"/>
                  <w:divBdr>
                    <w:top w:val="none" w:sz="0" w:space="0" w:color="auto"/>
                    <w:left w:val="none" w:sz="0" w:space="0" w:color="auto"/>
                    <w:bottom w:val="none" w:sz="0" w:space="0" w:color="auto"/>
                    <w:right w:val="none" w:sz="0" w:space="0" w:color="auto"/>
                  </w:divBdr>
                </w:div>
                <w:div w:id="1708293763">
                  <w:marLeft w:val="0"/>
                  <w:marRight w:val="0"/>
                  <w:marTop w:val="0"/>
                  <w:marBottom w:val="0"/>
                  <w:divBdr>
                    <w:top w:val="none" w:sz="0" w:space="0" w:color="auto"/>
                    <w:left w:val="none" w:sz="0" w:space="0" w:color="auto"/>
                    <w:bottom w:val="none" w:sz="0" w:space="0" w:color="auto"/>
                    <w:right w:val="none" w:sz="0" w:space="0" w:color="auto"/>
                  </w:divBdr>
                </w:div>
                <w:div w:id="564293637">
                  <w:marLeft w:val="0"/>
                  <w:marRight w:val="0"/>
                  <w:marTop w:val="0"/>
                  <w:marBottom w:val="0"/>
                  <w:divBdr>
                    <w:top w:val="none" w:sz="0" w:space="0" w:color="auto"/>
                    <w:left w:val="none" w:sz="0" w:space="0" w:color="auto"/>
                    <w:bottom w:val="none" w:sz="0" w:space="0" w:color="auto"/>
                    <w:right w:val="none" w:sz="0" w:space="0" w:color="auto"/>
                  </w:divBdr>
                </w:div>
                <w:div w:id="292293303">
                  <w:marLeft w:val="0"/>
                  <w:marRight w:val="0"/>
                  <w:marTop w:val="0"/>
                  <w:marBottom w:val="0"/>
                  <w:divBdr>
                    <w:top w:val="none" w:sz="0" w:space="0" w:color="auto"/>
                    <w:left w:val="none" w:sz="0" w:space="0" w:color="auto"/>
                    <w:bottom w:val="none" w:sz="0" w:space="0" w:color="auto"/>
                    <w:right w:val="none" w:sz="0" w:space="0" w:color="auto"/>
                  </w:divBdr>
                </w:div>
                <w:div w:id="467750143">
                  <w:marLeft w:val="0"/>
                  <w:marRight w:val="0"/>
                  <w:marTop w:val="0"/>
                  <w:marBottom w:val="0"/>
                  <w:divBdr>
                    <w:top w:val="none" w:sz="0" w:space="0" w:color="auto"/>
                    <w:left w:val="none" w:sz="0" w:space="0" w:color="auto"/>
                    <w:bottom w:val="none" w:sz="0" w:space="0" w:color="auto"/>
                    <w:right w:val="none" w:sz="0" w:space="0" w:color="auto"/>
                  </w:divBdr>
                </w:div>
                <w:div w:id="1613367537">
                  <w:marLeft w:val="0"/>
                  <w:marRight w:val="0"/>
                  <w:marTop w:val="0"/>
                  <w:marBottom w:val="0"/>
                  <w:divBdr>
                    <w:top w:val="none" w:sz="0" w:space="0" w:color="auto"/>
                    <w:left w:val="none" w:sz="0" w:space="0" w:color="auto"/>
                    <w:bottom w:val="none" w:sz="0" w:space="0" w:color="auto"/>
                    <w:right w:val="none" w:sz="0" w:space="0" w:color="auto"/>
                  </w:divBdr>
                </w:div>
                <w:div w:id="151718809">
                  <w:marLeft w:val="0"/>
                  <w:marRight w:val="0"/>
                  <w:marTop w:val="0"/>
                  <w:marBottom w:val="0"/>
                  <w:divBdr>
                    <w:top w:val="none" w:sz="0" w:space="0" w:color="auto"/>
                    <w:left w:val="none" w:sz="0" w:space="0" w:color="auto"/>
                    <w:bottom w:val="none" w:sz="0" w:space="0" w:color="auto"/>
                    <w:right w:val="none" w:sz="0" w:space="0" w:color="auto"/>
                  </w:divBdr>
                </w:div>
                <w:div w:id="106120201">
                  <w:marLeft w:val="0"/>
                  <w:marRight w:val="0"/>
                  <w:marTop w:val="0"/>
                  <w:marBottom w:val="0"/>
                  <w:divBdr>
                    <w:top w:val="none" w:sz="0" w:space="0" w:color="auto"/>
                    <w:left w:val="none" w:sz="0" w:space="0" w:color="auto"/>
                    <w:bottom w:val="none" w:sz="0" w:space="0" w:color="auto"/>
                    <w:right w:val="none" w:sz="0" w:space="0" w:color="auto"/>
                  </w:divBdr>
                </w:div>
                <w:div w:id="810905823">
                  <w:marLeft w:val="0"/>
                  <w:marRight w:val="0"/>
                  <w:marTop w:val="0"/>
                  <w:marBottom w:val="0"/>
                  <w:divBdr>
                    <w:top w:val="none" w:sz="0" w:space="0" w:color="auto"/>
                    <w:left w:val="none" w:sz="0" w:space="0" w:color="auto"/>
                    <w:bottom w:val="none" w:sz="0" w:space="0" w:color="auto"/>
                    <w:right w:val="none" w:sz="0" w:space="0" w:color="auto"/>
                  </w:divBdr>
                </w:div>
                <w:div w:id="1151209879">
                  <w:marLeft w:val="0"/>
                  <w:marRight w:val="0"/>
                  <w:marTop w:val="0"/>
                  <w:marBottom w:val="0"/>
                  <w:divBdr>
                    <w:top w:val="none" w:sz="0" w:space="0" w:color="auto"/>
                    <w:left w:val="none" w:sz="0" w:space="0" w:color="auto"/>
                    <w:bottom w:val="none" w:sz="0" w:space="0" w:color="auto"/>
                    <w:right w:val="none" w:sz="0" w:space="0" w:color="auto"/>
                  </w:divBdr>
                </w:div>
                <w:div w:id="1745950730">
                  <w:marLeft w:val="0"/>
                  <w:marRight w:val="0"/>
                  <w:marTop w:val="0"/>
                  <w:marBottom w:val="0"/>
                  <w:divBdr>
                    <w:top w:val="none" w:sz="0" w:space="0" w:color="auto"/>
                    <w:left w:val="none" w:sz="0" w:space="0" w:color="auto"/>
                    <w:bottom w:val="none" w:sz="0" w:space="0" w:color="auto"/>
                    <w:right w:val="none" w:sz="0" w:space="0" w:color="auto"/>
                  </w:divBdr>
                </w:div>
                <w:div w:id="1381199689">
                  <w:marLeft w:val="0"/>
                  <w:marRight w:val="0"/>
                  <w:marTop w:val="0"/>
                  <w:marBottom w:val="0"/>
                  <w:divBdr>
                    <w:top w:val="none" w:sz="0" w:space="0" w:color="auto"/>
                    <w:left w:val="none" w:sz="0" w:space="0" w:color="auto"/>
                    <w:bottom w:val="none" w:sz="0" w:space="0" w:color="auto"/>
                    <w:right w:val="none" w:sz="0" w:space="0" w:color="auto"/>
                  </w:divBdr>
                </w:div>
                <w:div w:id="1654792372">
                  <w:marLeft w:val="0"/>
                  <w:marRight w:val="0"/>
                  <w:marTop w:val="0"/>
                  <w:marBottom w:val="0"/>
                  <w:divBdr>
                    <w:top w:val="none" w:sz="0" w:space="0" w:color="auto"/>
                    <w:left w:val="none" w:sz="0" w:space="0" w:color="auto"/>
                    <w:bottom w:val="none" w:sz="0" w:space="0" w:color="auto"/>
                    <w:right w:val="none" w:sz="0" w:space="0" w:color="auto"/>
                  </w:divBdr>
                </w:div>
                <w:div w:id="588730264">
                  <w:marLeft w:val="0"/>
                  <w:marRight w:val="0"/>
                  <w:marTop w:val="0"/>
                  <w:marBottom w:val="0"/>
                  <w:divBdr>
                    <w:top w:val="none" w:sz="0" w:space="0" w:color="auto"/>
                    <w:left w:val="none" w:sz="0" w:space="0" w:color="auto"/>
                    <w:bottom w:val="none" w:sz="0" w:space="0" w:color="auto"/>
                    <w:right w:val="none" w:sz="0" w:space="0" w:color="auto"/>
                  </w:divBdr>
                </w:div>
                <w:div w:id="424882353">
                  <w:marLeft w:val="0"/>
                  <w:marRight w:val="0"/>
                  <w:marTop w:val="0"/>
                  <w:marBottom w:val="0"/>
                  <w:divBdr>
                    <w:top w:val="none" w:sz="0" w:space="0" w:color="auto"/>
                    <w:left w:val="none" w:sz="0" w:space="0" w:color="auto"/>
                    <w:bottom w:val="none" w:sz="0" w:space="0" w:color="auto"/>
                    <w:right w:val="none" w:sz="0" w:space="0" w:color="auto"/>
                  </w:divBdr>
                </w:div>
                <w:div w:id="395904607">
                  <w:marLeft w:val="0"/>
                  <w:marRight w:val="0"/>
                  <w:marTop w:val="0"/>
                  <w:marBottom w:val="0"/>
                  <w:divBdr>
                    <w:top w:val="none" w:sz="0" w:space="0" w:color="auto"/>
                    <w:left w:val="none" w:sz="0" w:space="0" w:color="auto"/>
                    <w:bottom w:val="none" w:sz="0" w:space="0" w:color="auto"/>
                    <w:right w:val="none" w:sz="0" w:space="0" w:color="auto"/>
                  </w:divBdr>
                </w:div>
                <w:div w:id="2117480200">
                  <w:marLeft w:val="0"/>
                  <w:marRight w:val="0"/>
                  <w:marTop w:val="0"/>
                  <w:marBottom w:val="0"/>
                  <w:divBdr>
                    <w:top w:val="none" w:sz="0" w:space="0" w:color="auto"/>
                    <w:left w:val="none" w:sz="0" w:space="0" w:color="auto"/>
                    <w:bottom w:val="none" w:sz="0" w:space="0" w:color="auto"/>
                    <w:right w:val="none" w:sz="0" w:space="0" w:color="auto"/>
                  </w:divBdr>
                </w:div>
                <w:div w:id="1539859131">
                  <w:marLeft w:val="0"/>
                  <w:marRight w:val="0"/>
                  <w:marTop w:val="0"/>
                  <w:marBottom w:val="0"/>
                  <w:divBdr>
                    <w:top w:val="none" w:sz="0" w:space="0" w:color="auto"/>
                    <w:left w:val="none" w:sz="0" w:space="0" w:color="auto"/>
                    <w:bottom w:val="none" w:sz="0" w:space="0" w:color="auto"/>
                    <w:right w:val="none" w:sz="0" w:space="0" w:color="auto"/>
                  </w:divBdr>
                </w:div>
                <w:div w:id="1424719124">
                  <w:marLeft w:val="0"/>
                  <w:marRight w:val="0"/>
                  <w:marTop w:val="0"/>
                  <w:marBottom w:val="0"/>
                  <w:divBdr>
                    <w:top w:val="none" w:sz="0" w:space="0" w:color="auto"/>
                    <w:left w:val="none" w:sz="0" w:space="0" w:color="auto"/>
                    <w:bottom w:val="none" w:sz="0" w:space="0" w:color="auto"/>
                    <w:right w:val="none" w:sz="0" w:space="0" w:color="auto"/>
                  </w:divBdr>
                </w:div>
                <w:div w:id="532377075">
                  <w:marLeft w:val="0"/>
                  <w:marRight w:val="0"/>
                  <w:marTop w:val="0"/>
                  <w:marBottom w:val="0"/>
                  <w:divBdr>
                    <w:top w:val="none" w:sz="0" w:space="0" w:color="auto"/>
                    <w:left w:val="none" w:sz="0" w:space="0" w:color="auto"/>
                    <w:bottom w:val="none" w:sz="0" w:space="0" w:color="auto"/>
                    <w:right w:val="none" w:sz="0" w:space="0" w:color="auto"/>
                  </w:divBdr>
                </w:div>
                <w:div w:id="1007444942">
                  <w:marLeft w:val="0"/>
                  <w:marRight w:val="0"/>
                  <w:marTop w:val="0"/>
                  <w:marBottom w:val="0"/>
                  <w:divBdr>
                    <w:top w:val="none" w:sz="0" w:space="0" w:color="auto"/>
                    <w:left w:val="none" w:sz="0" w:space="0" w:color="auto"/>
                    <w:bottom w:val="none" w:sz="0" w:space="0" w:color="auto"/>
                    <w:right w:val="none" w:sz="0" w:space="0" w:color="auto"/>
                  </w:divBdr>
                </w:div>
                <w:div w:id="189685808">
                  <w:marLeft w:val="0"/>
                  <w:marRight w:val="0"/>
                  <w:marTop w:val="0"/>
                  <w:marBottom w:val="0"/>
                  <w:divBdr>
                    <w:top w:val="none" w:sz="0" w:space="0" w:color="auto"/>
                    <w:left w:val="none" w:sz="0" w:space="0" w:color="auto"/>
                    <w:bottom w:val="none" w:sz="0" w:space="0" w:color="auto"/>
                    <w:right w:val="none" w:sz="0" w:space="0" w:color="auto"/>
                  </w:divBdr>
                </w:div>
                <w:div w:id="650325749">
                  <w:marLeft w:val="0"/>
                  <w:marRight w:val="0"/>
                  <w:marTop w:val="0"/>
                  <w:marBottom w:val="0"/>
                  <w:divBdr>
                    <w:top w:val="none" w:sz="0" w:space="0" w:color="auto"/>
                    <w:left w:val="none" w:sz="0" w:space="0" w:color="auto"/>
                    <w:bottom w:val="none" w:sz="0" w:space="0" w:color="auto"/>
                    <w:right w:val="none" w:sz="0" w:space="0" w:color="auto"/>
                  </w:divBdr>
                </w:div>
                <w:div w:id="26970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90725">
      <w:bodyDiv w:val="1"/>
      <w:marLeft w:val="0"/>
      <w:marRight w:val="0"/>
      <w:marTop w:val="0"/>
      <w:marBottom w:val="0"/>
      <w:divBdr>
        <w:top w:val="none" w:sz="0" w:space="0" w:color="auto"/>
        <w:left w:val="none" w:sz="0" w:space="0" w:color="auto"/>
        <w:bottom w:val="none" w:sz="0" w:space="0" w:color="auto"/>
        <w:right w:val="none" w:sz="0" w:space="0" w:color="auto"/>
      </w:divBdr>
    </w:div>
    <w:div w:id="1068378644">
      <w:bodyDiv w:val="1"/>
      <w:marLeft w:val="0"/>
      <w:marRight w:val="0"/>
      <w:marTop w:val="0"/>
      <w:marBottom w:val="0"/>
      <w:divBdr>
        <w:top w:val="none" w:sz="0" w:space="0" w:color="auto"/>
        <w:left w:val="none" w:sz="0" w:space="0" w:color="auto"/>
        <w:bottom w:val="none" w:sz="0" w:space="0" w:color="auto"/>
        <w:right w:val="none" w:sz="0" w:space="0" w:color="auto"/>
      </w:divBdr>
      <w:divsChild>
        <w:div w:id="1843545399">
          <w:marLeft w:val="0"/>
          <w:marRight w:val="0"/>
          <w:marTop w:val="0"/>
          <w:marBottom w:val="0"/>
          <w:divBdr>
            <w:top w:val="none" w:sz="0" w:space="0" w:color="auto"/>
            <w:left w:val="none" w:sz="0" w:space="0" w:color="auto"/>
            <w:bottom w:val="none" w:sz="0" w:space="0" w:color="auto"/>
            <w:right w:val="none" w:sz="0" w:space="0" w:color="auto"/>
          </w:divBdr>
        </w:div>
        <w:div w:id="2096977404">
          <w:marLeft w:val="0"/>
          <w:marRight w:val="0"/>
          <w:marTop w:val="0"/>
          <w:marBottom w:val="0"/>
          <w:divBdr>
            <w:top w:val="none" w:sz="0" w:space="0" w:color="auto"/>
            <w:left w:val="none" w:sz="0" w:space="0" w:color="auto"/>
            <w:bottom w:val="none" w:sz="0" w:space="0" w:color="auto"/>
            <w:right w:val="none" w:sz="0" w:space="0" w:color="auto"/>
          </w:divBdr>
        </w:div>
      </w:divsChild>
    </w:div>
    <w:div w:id="1072507109">
      <w:bodyDiv w:val="1"/>
      <w:marLeft w:val="0"/>
      <w:marRight w:val="0"/>
      <w:marTop w:val="0"/>
      <w:marBottom w:val="0"/>
      <w:divBdr>
        <w:top w:val="none" w:sz="0" w:space="0" w:color="auto"/>
        <w:left w:val="none" w:sz="0" w:space="0" w:color="auto"/>
        <w:bottom w:val="none" w:sz="0" w:space="0" w:color="auto"/>
        <w:right w:val="none" w:sz="0" w:space="0" w:color="auto"/>
      </w:divBdr>
      <w:divsChild>
        <w:div w:id="562376998">
          <w:marLeft w:val="0"/>
          <w:marRight w:val="0"/>
          <w:marTop w:val="0"/>
          <w:marBottom w:val="0"/>
          <w:divBdr>
            <w:top w:val="none" w:sz="0" w:space="0" w:color="auto"/>
            <w:left w:val="none" w:sz="0" w:space="0" w:color="auto"/>
            <w:bottom w:val="none" w:sz="0" w:space="0" w:color="auto"/>
            <w:right w:val="none" w:sz="0" w:space="0" w:color="auto"/>
          </w:divBdr>
        </w:div>
        <w:div w:id="105927969">
          <w:marLeft w:val="0"/>
          <w:marRight w:val="0"/>
          <w:marTop w:val="0"/>
          <w:marBottom w:val="0"/>
          <w:divBdr>
            <w:top w:val="none" w:sz="0" w:space="0" w:color="auto"/>
            <w:left w:val="none" w:sz="0" w:space="0" w:color="auto"/>
            <w:bottom w:val="none" w:sz="0" w:space="0" w:color="auto"/>
            <w:right w:val="none" w:sz="0" w:space="0" w:color="auto"/>
          </w:divBdr>
        </w:div>
        <w:div w:id="1663925139">
          <w:marLeft w:val="0"/>
          <w:marRight w:val="0"/>
          <w:marTop w:val="0"/>
          <w:marBottom w:val="0"/>
          <w:divBdr>
            <w:top w:val="none" w:sz="0" w:space="0" w:color="auto"/>
            <w:left w:val="none" w:sz="0" w:space="0" w:color="auto"/>
            <w:bottom w:val="none" w:sz="0" w:space="0" w:color="auto"/>
            <w:right w:val="none" w:sz="0" w:space="0" w:color="auto"/>
          </w:divBdr>
        </w:div>
        <w:div w:id="1391155862">
          <w:marLeft w:val="0"/>
          <w:marRight w:val="0"/>
          <w:marTop w:val="0"/>
          <w:marBottom w:val="0"/>
          <w:divBdr>
            <w:top w:val="none" w:sz="0" w:space="0" w:color="auto"/>
            <w:left w:val="none" w:sz="0" w:space="0" w:color="auto"/>
            <w:bottom w:val="none" w:sz="0" w:space="0" w:color="auto"/>
            <w:right w:val="none" w:sz="0" w:space="0" w:color="auto"/>
          </w:divBdr>
        </w:div>
        <w:div w:id="1646466898">
          <w:marLeft w:val="0"/>
          <w:marRight w:val="0"/>
          <w:marTop w:val="0"/>
          <w:marBottom w:val="0"/>
          <w:divBdr>
            <w:top w:val="none" w:sz="0" w:space="0" w:color="auto"/>
            <w:left w:val="none" w:sz="0" w:space="0" w:color="auto"/>
            <w:bottom w:val="none" w:sz="0" w:space="0" w:color="auto"/>
            <w:right w:val="none" w:sz="0" w:space="0" w:color="auto"/>
          </w:divBdr>
        </w:div>
        <w:div w:id="1110976821">
          <w:marLeft w:val="0"/>
          <w:marRight w:val="0"/>
          <w:marTop w:val="0"/>
          <w:marBottom w:val="0"/>
          <w:divBdr>
            <w:top w:val="none" w:sz="0" w:space="0" w:color="auto"/>
            <w:left w:val="none" w:sz="0" w:space="0" w:color="auto"/>
            <w:bottom w:val="none" w:sz="0" w:space="0" w:color="auto"/>
            <w:right w:val="none" w:sz="0" w:space="0" w:color="auto"/>
          </w:divBdr>
        </w:div>
        <w:div w:id="1711418612">
          <w:marLeft w:val="0"/>
          <w:marRight w:val="0"/>
          <w:marTop w:val="0"/>
          <w:marBottom w:val="0"/>
          <w:divBdr>
            <w:top w:val="none" w:sz="0" w:space="0" w:color="auto"/>
            <w:left w:val="none" w:sz="0" w:space="0" w:color="auto"/>
            <w:bottom w:val="none" w:sz="0" w:space="0" w:color="auto"/>
            <w:right w:val="none" w:sz="0" w:space="0" w:color="auto"/>
          </w:divBdr>
        </w:div>
        <w:div w:id="559051699">
          <w:marLeft w:val="0"/>
          <w:marRight w:val="0"/>
          <w:marTop w:val="0"/>
          <w:marBottom w:val="0"/>
          <w:divBdr>
            <w:top w:val="none" w:sz="0" w:space="0" w:color="auto"/>
            <w:left w:val="none" w:sz="0" w:space="0" w:color="auto"/>
            <w:bottom w:val="none" w:sz="0" w:space="0" w:color="auto"/>
            <w:right w:val="none" w:sz="0" w:space="0" w:color="auto"/>
          </w:divBdr>
        </w:div>
        <w:div w:id="1394157552">
          <w:marLeft w:val="0"/>
          <w:marRight w:val="0"/>
          <w:marTop w:val="0"/>
          <w:marBottom w:val="0"/>
          <w:divBdr>
            <w:top w:val="none" w:sz="0" w:space="0" w:color="auto"/>
            <w:left w:val="none" w:sz="0" w:space="0" w:color="auto"/>
            <w:bottom w:val="none" w:sz="0" w:space="0" w:color="auto"/>
            <w:right w:val="none" w:sz="0" w:space="0" w:color="auto"/>
          </w:divBdr>
        </w:div>
        <w:div w:id="1168054937">
          <w:marLeft w:val="0"/>
          <w:marRight w:val="0"/>
          <w:marTop w:val="0"/>
          <w:marBottom w:val="0"/>
          <w:divBdr>
            <w:top w:val="none" w:sz="0" w:space="0" w:color="auto"/>
            <w:left w:val="none" w:sz="0" w:space="0" w:color="auto"/>
            <w:bottom w:val="none" w:sz="0" w:space="0" w:color="auto"/>
            <w:right w:val="none" w:sz="0" w:space="0" w:color="auto"/>
          </w:divBdr>
        </w:div>
        <w:div w:id="1765763658">
          <w:marLeft w:val="0"/>
          <w:marRight w:val="0"/>
          <w:marTop w:val="0"/>
          <w:marBottom w:val="0"/>
          <w:divBdr>
            <w:top w:val="none" w:sz="0" w:space="0" w:color="auto"/>
            <w:left w:val="none" w:sz="0" w:space="0" w:color="auto"/>
            <w:bottom w:val="none" w:sz="0" w:space="0" w:color="auto"/>
            <w:right w:val="none" w:sz="0" w:space="0" w:color="auto"/>
          </w:divBdr>
        </w:div>
      </w:divsChild>
    </w:div>
    <w:div w:id="1082796467">
      <w:bodyDiv w:val="1"/>
      <w:marLeft w:val="0"/>
      <w:marRight w:val="0"/>
      <w:marTop w:val="0"/>
      <w:marBottom w:val="0"/>
      <w:divBdr>
        <w:top w:val="none" w:sz="0" w:space="0" w:color="auto"/>
        <w:left w:val="none" w:sz="0" w:space="0" w:color="auto"/>
        <w:bottom w:val="none" w:sz="0" w:space="0" w:color="auto"/>
        <w:right w:val="none" w:sz="0" w:space="0" w:color="auto"/>
      </w:divBdr>
    </w:div>
    <w:div w:id="1119446860">
      <w:bodyDiv w:val="1"/>
      <w:marLeft w:val="0"/>
      <w:marRight w:val="0"/>
      <w:marTop w:val="0"/>
      <w:marBottom w:val="0"/>
      <w:divBdr>
        <w:top w:val="none" w:sz="0" w:space="0" w:color="auto"/>
        <w:left w:val="none" w:sz="0" w:space="0" w:color="auto"/>
        <w:bottom w:val="none" w:sz="0" w:space="0" w:color="auto"/>
        <w:right w:val="none" w:sz="0" w:space="0" w:color="auto"/>
      </w:divBdr>
      <w:divsChild>
        <w:div w:id="86121177">
          <w:marLeft w:val="0"/>
          <w:marRight w:val="0"/>
          <w:marTop w:val="0"/>
          <w:marBottom w:val="0"/>
          <w:divBdr>
            <w:top w:val="none" w:sz="0" w:space="0" w:color="auto"/>
            <w:left w:val="none" w:sz="0" w:space="0" w:color="auto"/>
            <w:bottom w:val="none" w:sz="0" w:space="0" w:color="auto"/>
            <w:right w:val="none" w:sz="0" w:space="0" w:color="auto"/>
          </w:divBdr>
          <w:divsChild>
            <w:div w:id="1221557650">
              <w:marLeft w:val="0"/>
              <w:marRight w:val="0"/>
              <w:marTop w:val="0"/>
              <w:marBottom w:val="0"/>
              <w:divBdr>
                <w:top w:val="none" w:sz="0" w:space="0" w:color="auto"/>
                <w:left w:val="none" w:sz="0" w:space="0" w:color="auto"/>
                <w:bottom w:val="none" w:sz="0" w:space="0" w:color="auto"/>
                <w:right w:val="none" w:sz="0" w:space="0" w:color="auto"/>
              </w:divBdr>
            </w:div>
          </w:divsChild>
        </w:div>
        <w:div w:id="1058701029">
          <w:marLeft w:val="0"/>
          <w:marRight w:val="0"/>
          <w:marTop w:val="0"/>
          <w:marBottom w:val="0"/>
          <w:divBdr>
            <w:top w:val="none" w:sz="0" w:space="0" w:color="auto"/>
            <w:left w:val="none" w:sz="0" w:space="0" w:color="auto"/>
            <w:bottom w:val="none" w:sz="0" w:space="0" w:color="auto"/>
            <w:right w:val="none" w:sz="0" w:space="0" w:color="auto"/>
          </w:divBdr>
          <w:divsChild>
            <w:div w:id="389115066">
              <w:marLeft w:val="0"/>
              <w:marRight w:val="0"/>
              <w:marTop w:val="0"/>
              <w:marBottom w:val="0"/>
              <w:divBdr>
                <w:top w:val="none" w:sz="0" w:space="0" w:color="auto"/>
                <w:left w:val="none" w:sz="0" w:space="0" w:color="auto"/>
                <w:bottom w:val="none" w:sz="0" w:space="0" w:color="auto"/>
                <w:right w:val="none" w:sz="0" w:space="0" w:color="auto"/>
              </w:divBdr>
            </w:div>
          </w:divsChild>
        </w:div>
        <w:div w:id="1049963234">
          <w:marLeft w:val="0"/>
          <w:marRight w:val="0"/>
          <w:marTop w:val="0"/>
          <w:marBottom w:val="0"/>
          <w:divBdr>
            <w:top w:val="none" w:sz="0" w:space="0" w:color="auto"/>
            <w:left w:val="none" w:sz="0" w:space="0" w:color="auto"/>
            <w:bottom w:val="none" w:sz="0" w:space="0" w:color="auto"/>
            <w:right w:val="none" w:sz="0" w:space="0" w:color="auto"/>
          </w:divBdr>
          <w:divsChild>
            <w:div w:id="1241479605">
              <w:marLeft w:val="0"/>
              <w:marRight w:val="0"/>
              <w:marTop w:val="0"/>
              <w:marBottom w:val="0"/>
              <w:divBdr>
                <w:top w:val="none" w:sz="0" w:space="0" w:color="auto"/>
                <w:left w:val="none" w:sz="0" w:space="0" w:color="auto"/>
                <w:bottom w:val="none" w:sz="0" w:space="0" w:color="auto"/>
                <w:right w:val="none" w:sz="0" w:space="0" w:color="auto"/>
              </w:divBdr>
            </w:div>
          </w:divsChild>
        </w:div>
        <w:div w:id="357437645">
          <w:marLeft w:val="0"/>
          <w:marRight w:val="0"/>
          <w:marTop w:val="0"/>
          <w:marBottom w:val="0"/>
          <w:divBdr>
            <w:top w:val="none" w:sz="0" w:space="0" w:color="auto"/>
            <w:left w:val="none" w:sz="0" w:space="0" w:color="auto"/>
            <w:bottom w:val="none" w:sz="0" w:space="0" w:color="auto"/>
            <w:right w:val="none" w:sz="0" w:space="0" w:color="auto"/>
          </w:divBdr>
          <w:divsChild>
            <w:div w:id="594679126">
              <w:marLeft w:val="0"/>
              <w:marRight w:val="0"/>
              <w:marTop w:val="0"/>
              <w:marBottom w:val="0"/>
              <w:divBdr>
                <w:top w:val="none" w:sz="0" w:space="0" w:color="auto"/>
                <w:left w:val="none" w:sz="0" w:space="0" w:color="auto"/>
                <w:bottom w:val="none" w:sz="0" w:space="0" w:color="auto"/>
                <w:right w:val="none" w:sz="0" w:space="0" w:color="auto"/>
              </w:divBdr>
            </w:div>
          </w:divsChild>
        </w:div>
        <w:div w:id="331296815">
          <w:marLeft w:val="0"/>
          <w:marRight w:val="0"/>
          <w:marTop w:val="0"/>
          <w:marBottom w:val="0"/>
          <w:divBdr>
            <w:top w:val="none" w:sz="0" w:space="0" w:color="auto"/>
            <w:left w:val="none" w:sz="0" w:space="0" w:color="auto"/>
            <w:bottom w:val="none" w:sz="0" w:space="0" w:color="auto"/>
            <w:right w:val="none" w:sz="0" w:space="0" w:color="auto"/>
          </w:divBdr>
          <w:divsChild>
            <w:div w:id="93787591">
              <w:marLeft w:val="0"/>
              <w:marRight w:val="0"/>
              <w:marTop w:val="0"/>
              <w:marBottom w:val="0"/>
              <w:divBdr>
                <w:top w:val="none" w:sz="0" w:space="0" w:color="auto"/>
                <w:left w:val="none" w:sz="0" w:space="0" w:color="auto"/>
                <w:bottom w:val="none" w:sz="0" w:space="0" w:color="auto"/>
                <w:right w:val="none" w:sz="0" w:space="0" w:color="auto"/>
              </w:divBdr>
            </w:div>
          </w:divsChild>
        </w:div>
        <w:div w:id="1146363935">
          <w:marLeft w:val="0"/>
          <w:marRight w:val="0"/>
          <w:marTop w:val="0"/>
          <w:marBottom w:val="0"/>
          <w:divBdr>
            <w:top w:val="none" w:sz="0" w:space="0" w:color="auto"/>
            <w:left w:val="none" w:sz="0" w:space="0" w:color="auto"/>
            <w:bottom w:val="none" w:sz="0" w:space="0" w:color="auto"/>
            <w:right w:val="none" w:sz="0" w:space="0" w:color="auto"/>
          </w:divBdr>
          <w:divsChild>
            <w:div w:id="546767524">
              <w:marLeft w:val="0"/>
              <w:marRight w:val="0"/>
              <w:marTop w:val="0"/>
              <w:marBottom w:val="0"/>
              <w:divBdr>
                <w:top w:val="none" w:sz="0" w:space="0" w:color="auto"/>
                <w:left w:val="none" w:sz="0" w:space="0" w:color="auto"/>
                <w:bottom w:val="none" w:sz="0" w:space="0" w:color="auto"/>
                <w:right w:val="none" w:sz="0" w:space="0" w:color="auto"/>
              </w:divBdr>
            </w:div>
          </w:divsChild>
        </w:div>
        <w:div w:id="334462282">
          <w:marLeft w:val="0"/>
          <w:marRight w:val="0"/>
          <w:marTop w:val="0"/>
          <w:marBottom w:val="0"/>
          <w:divBdr>
            <w:top w:val="none" w:sz="0" w:space="0" w:color="auto"/>
            <w:left w:val="none" w:sz="0" w:space="0" w:color="auto"/>
            <w:bottom w:val="none" w:sz="0" w:space="0" w:color="auto"/>
            <w:right w:val="none" w:sz="0" w:space="0" w:color="auto"/>
          </w:divBdr>
          <w:divsChild>
            <w:div w:id="1312054389">
              <w:marLeft w:val="0"/>
              <w:marRight w:val="0"/>
              <w:marTop w:val="0"/>
              <w:marBottom w:val="0"/>
              <w:divBdr>
                <w:top w:val="none" w:sz="0" w:space="0" w:color="auto"/>
                <w:left w:val="none" w:sz="0" w:space="0" w:color="auto"/>
                <w:bottom w:val="none" w:sz="0" w:space="0" w:color="auto"/>
                <w:right w:val="none" w:sz="0" w:space="0" w:color="auto"/>
              </w:divBdr>
            </w:div>
          </w:divsChild>
        </w:div>
        <w:div w:id="1337147099">
          <w:marLeft w:val="0"/>
          <w:marRight w:val="0"/>
          <w:marTop w:val="0"/>
          <w:marBottom w:val="0"/>
          <w:divBdr>
            <w:top w:val="none" w:sz="0" w:space="0" w:color="auto"/>
            <w:left w:val="none" w:sz="0" w:space="0" w:color="auto"/>
            <w:bottom w:val="none" w:sz="0" w:space="0" w:color="auto"/>
            <w:right w:val="none" w:sz="0" w:space="0" w:color="auto"/>
          </w:divBdr>
          <w:divsChild>
            <w:div w:id="1007752542">
              <w:marLeft w:val="0"/>
              <w:marRight w:val="0"/>
              <w:marTop w:val="0"/>
              <w:marBottom w:val="0"/>
              <w:divBdr>
                <w:top w:val="none" w:sz="0" w:space="0" w:color="auto"/>
                <w:left w:val="none" w:sz="0" w:space="0" w:color="auto"/>
                <w:bottom w:val="none" w:sz="0" w:space="0" w:color="auto"/>
                <w:right w:val="none" w:sz="0" w:space="0" w:color="auto"/>
              </w:divBdr>
            </w:div>
          </w:divsChild>
        </w:div>
        <w:div w:id="1443525346">
          <w:marLeft w:val="0"/>
          <w:marRight w:val="0"/>
          <w:marTop w:val="0"/>
          <w:marBottom w:val="0"/>
          <w:divBdr>
            <w:top w:val="none" w:sz="0" w:space="0" w:color="auto"/>
            <w:left w:val="none" w:sz="0" w:space="0" w:color="auto"/>
            <w:bottom w:val="none" w:sz="0" w:space="0" w:color="auto"/>
            <w:right w:val="none" w:sz="0" w:space="0" w:color="auto"/>
          </w:divBdr>
          <w:divsChild>
            <w:div w:id="1784499935">
              <w:marLeft w:val="0"/>
              <w:marRight w:val="0"/>
              <w:marTop w:val="0"/>
              <w:marBottom w:val="0"/>
              <w:divBdr>
                <w:top w:val="none" w:sz="0" w:space="0" w:color="auto"/>
                <w:left w:val="none" w:sz="0" w:space="0" w:color="auto"/>
                <w:bottom w:val="none" w:sz="0" w:space="0" w:color="auto"/>
                <w:right w:val="none" w:sz="0" w:space="0" w:color="auto"/>
              </w:divBdr>
            </w:div>
          </w:divsChild>
        </w:div>
        <w:div w:id="308747640">
          <w:marLeft w:val="0"/>
          <w:marRight w:val="0"/>
          <w:marTop w:val="0"/>
          <w:marBottom w:val="0"/>
          <w:divBdr>
            <w:top w:val="none" w:sz="0" w:space="0" w:color="auto"/>
            <w:left w:val="none" w:sz="0" w:space="0" w:color="auto"/>
            <w:bottom w:val="none" w:sz="0" w:space="0" w:color="auto"/>
            <w:right w:val="none" w:sz="0" w:space="0" w:color="auto"/>
          </w:divBdr>
          <w:divsChild>
            <w:div w:id="1852601412">
              <w:marLeft w:val="0"/>
              <w:marRight w:val="0"/>
              <w:marTop w:val="0"/>
              <w:marBottom w:val="0"/>
              <w:divBdr>
                <w:top w:val="none" w:sz="0" w:space="0" w:color="auto"/>
                <w:left w:val="none" w:sz="0" w:space="0" w:color="auto"/>
                <w:bottom w:val="none" w:sz="0" w:space="0" w:color="auto"/>
                <w:right w:val="none" w:sz="0" w:space="0" w:color="auto"/>
              </w:divBdr>
            </w:div>
          </w:divsChild>
        </w:div>
        <w:div w:id="1461608792">
          <w:marLeft w:val="0"/>
          <w:marRight w:val="0"/>
          <w:marTop w:val="0"/>
          <w:marBottom w:val="0"/>
          <w:divBdr>
            <w:top w:val="none" w:sz="0" w:space="0" w:color="auto"/>
            <w:left w:val="none" w:sz="0" w:space="0" w:color="auto"/>
            <w:bottom w:val="none" w:sz="0" w:space="0" w:color="auto"/>
            <w:right w:val="none" w:sz="0" w:space="0" w:color="auto"/>
          </w:divBdr>
          <w:divsChild>
            <w:div w:id="614407552">
              <w:marLeft w:val="0"/>
              <w:marRight w:val="0"/>
              <w:marTop w:val="0"/>
              <w:marBottom w:val="0"/>
              <w:divBdr>
                <w:top w:val="none" w:sz="0" w:space="0" w:color="auto"/>
                <w:left w:val="none" w:sz="0" w:space="0" w:color="auto"/>
                <w:bottom w:val="none" w:sz="0" w:space="0" w:color="auto"/>
                <w:right w:val="none" w:sz="0" w:space="0" w:color="auto"/>
              </w:divBdr>
            </w:div>
          </w:divsChild>
        </w:div>
        <w:div w:id="1417899760">
          <w:marLeft w:val="0"/>
          <w:marRight w:val="0"/>
          <w:marTop w:val="0"/>
          <w:marBottom w:val="0"/>
          <w:divBdr>
            <w:top w:val="none" w:sz="0" w:space="0" w:color="auto"/>
            <w:left w:val="none" w:sz="0" w:space="0" w:color="auto"/>
            <w:bottom w:val="none" w:sz="0" w:space="0" w:color="auto"/>
            <w:right w:val="none" w:sz="0" w:space="0" w:color="auto"/>
          </w:divBdr>
          <w:divsChild>
            <w:div w:id="32887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6019">
      <w:bodyDiv w:val="1"/>
      <w:marLeft w:val="0"/>
      <w:marRight w:val="0"/>
      <w:marTop w:val="0"/>
      <w:marBottom w:val="0"/>
      <w:divBdr>
        <w:top w:val="none" w:sz="0" w:space="0" w:color="auto"/>
        <w:left w:val="none" w:sz="0" w:space="0" w:color="auto"/>
        <w:bottom w:val="none" w:sz="0" w:space="0" w:color="auto"/>
        <w:right w:val="none" w:sz="0" w:space="0" w:color="auto"/>
      </w:divBdr>
      <w:divsChild>
        <w:div w:id="1158423955">
          <w:marLeft w:val="0"/>
          <w:marRight w:val="0"/>
          <w:marTop w:val="0"/>
          <w:marBottom w:val="0"/>
          <w:divBdr>
            <w:top w:val="none" w:sz="0" w:space="0" w:color="auto"/>
            <w:left w:val="none" w:sz="0" w:space="0" w:color="auto"/>
            <w:bottom w:val="none" w:sz="0" w:space="0" w:color="auto"/>
            <w:right w:val="none" w:sz="0" w:space="0" w:color="auto"/>
          </w:divBdr>
        </w:div>
        <w:div w:id="249390795">
          <w:marLeft w:val="0"/>
          <w:marRight w:val="0"/>
          <w:marTop w:val="0"/>
          <w:marBottom w:val="0"/>
          <w:divBdr>
            <w:top w:val="none" w:sz="0" w:space="0" w:color="auto"/>
            <w:left w:val="none" w:sz="0" w:space="0" w:color="auto"/>
            <w:bottom w:val="none" w:sz="0" w:space="0" w:color="auto"/>
            <w:right w:val="none" w:sz="0" w:space="0" w:color="auto"/>
          </w:divBdr>
        </w:div>
        <w:div w:id="334112815">
          <w:marLeft w:val="0"/>
          <w:marRight w:val="0"/>
          <w:marTop w:val="0"/>
          <w:marBottom w:val="0"/>
          <w:divBdr>
            <w:top w:val="none" w:sz="0" w:space="0" w:color="auto"/>
            <w:left w:val="none" w:sz="0" w:space="0" w:color="auto"/>
            <w:bottom w:val="none" w:sz="0" w:space="0" w:color="auto"/>
            <w:right w:val="none" w:sz="0" w:space="0" w:color="auto"/>
          </w:divBdr>
        </w:div>
        <w:div w:id="685253818">
          <w:marLeft w:val="0"/>
          <w:marRight w:val="0"/>
          <w:marTop w:val="0"/>
          <w:marBottom w:val="0"/>
          <w:divBdr>
            <w:top w:val="none" w:sz="0" w:space="0" w:color="auto"/>
            <w:left w:val="none" w:sz="0" w:space="0" w:color="auto"/>
            <w:bottom w:val="none" w:sz="0" w:space="0" w:color="auto"/>
            <w:right w:val="none" w:sz="0" w:space="0" w:color="auto"/>
          </w:divBdr>
        </w:div>
        <w:div w:id="2038501807">
          <w:marLeft w:val="0"/>
          <w:marRight w:val="0"/>
          <w:marTop w:val="0"/>
          <w:marBottom w:val="0"/>
          <w:divBdr>
            <w:top w:val="none" w:sz="0" w:space="0" w:color="auto"/>
            <w:left w:val="none" w:sz="0" w:space="0" w:color="auto"/>
            <w:bottom w:val="none" w:sz="0" w:space="0" w:color="auto"/>
            <w:right w:val="none" w:sz="0" w:space="0" w:color="auto"/>
          </w:divBdr>
        </w:div>
        <w:div w:id="2145273887">
          <w:marLeft w:val="0"/>
          <w:marRight w:val="0"/>
          <w:marTop w:val="0"/>
          <w:marBottom w:val="0"/>
          <w:divBdr>
            <w:top w:val="none" w:sz="0" w:space="0" w:color="auto"/>
            <w:left w:val="none" w:sz="0" w:space="0" w:color="auto"/>
            <w:bottom w:val="none" w:sz="0" w:space="0" w:color="auto"/>
            <w:right w:val="none" w:sz="0" w:space="0" w:color="auto"/>
          </w:divBdr>
        </w:div>
        <w:div w:id="1699773991">
          <w:marLeft w:val="0"/>
          <w:marRight w:val="0"/>
          <w:marTop w:val="0"/>
          <w:marBottom w:val="0"/>
          <w:divBdr>
            <w:top w:val="none" w:sz="0" w:space="0" w:color="auto"/>
            <w:left w:val="none" w:sz="0" w:space="0" w:color="auto"/>
            <w:bottom w:val="none" w:sz="0" w:space="0" w:color="auto"/>
            <w:right w:val="none" w:sz="0" w:space="0" w:color="auto"/>
          </w:divBdr>
          <w:divsChild>
            <w:div w:id="2032607230">
              <w:marLeft w:val="0"/>
              <w:marRight w:val="0"/>
              <w:marTop w:val="30"/>
              <w:marBottom w:val="30"/>
              <w:divBdr>
                <w:top w:val="none" w:sz="0" w:space="0" w:color="auto"/>
                <w:left w:val="none" w:sz="0" w:space="0" w:color="auto"/>
                <w:bottom w:val="none" w:sz="0" w:space="0" w:color="auto"/>
                <w:right w:val="none" w:sz="0" w:space="0" w:color="auto"/>
              </w:divBdr>
              <w:divsChild>
                <w:div w:id="269320020">
                  <w:marLeft w:val="0"/>
                  <w:marRight w:val="0"/>
                  <w:marTop w:val="0"/>
                  <w:marBottom w:val="0"/>
                  <w:divBdr>
                    <w:top w:val="none" w:sz="0" w:space="0" w:color="auto"/>
                    <w:left w:val="none" w:sz="0" w:space="0" w:color="auto"/>
                    <w:bottom w:val="none" w:sz="0" w:space="0" w:color="auto"/>
                    <w:right w:val="none" w:sz="0" w:space="0" w:color="auto"/>
                  </w:divBdr>
                  <w:divsChild>
                    <w:div w:id="2031488925">
                      <w:marLeft w:val="0"/>
                      <w:marRight w:val="0"/>
                      <w:marTop w:val="0"/>
                      <w:marBottom w:val="0"/>
                      <w:divBdr>
                        <w:top w:val="none" w:sz="0" w:space="0" w:color="auto"/>
                        <w:left w:val="none" w:sz="0" w:space="0" w:color="auto"/>
                        <w:bottom w:val="none" w:sz="0" w:space="0" w:color="auto"/>
                        <w:right w:val="none" w:sz="0" w:space="0" w:color="auto"/>
                      </w:divBdr>
                    </w:div>
                  </w:divsChild>
                </w:div>
                <w:div w:id="1383557947">
                  <w:marLeft w:val="0"/>
                  <w:marRight w:val="0"/>
                  <w:marTop w:val="0"/>
                  <w:marBottom w:val="0"/>
                  <w:divBdr>
                    <w:top w:val="none" w:sz="0" w:space="0" w:color="auto"/>
                    <w:left w:val="none" w:sz="0" w:space="0" w:color="auto"/>
                    <w:bottom w:val="none" w:sz="0" w:space="0" w:color="auto"/>
                    <w:right w:val="none" w:sz="0" w:space="0" w:color="auto"/>
                  </w:divBdr>
                  <w:divsChild>
                    <w:div w:id="1683320381">
                      <w:marLeft w:val="0"/>
                      <w:marRight w:val="0"/>
                      <w:marTop w:val="0"/>
                      <w:marBottom w:val="0"/>
                      <w:divBdr>
                        <w:top w:val="none" w:sz="0" w:space="0" w:color="auto"/>
                        <w:left w:val="none" w:sz="0" w:space="0" w:color="auto"/>
                        <w:bottom w:val="none" w:sz="0" w:space="0" w:color="auto"/>
                        <w:right w:val="none" w:sz="0" w:space="0" w:color="auto"/>
                      </w:divBdr>
                    </w:div>
                  </w:divsChild>
                </w:div>
                <w:div w:id="301883202">
                  <w:marLeft w:val="0"/>
                  <w:marRight w:val="0"/>
                  <w:marTop w:val="0"/>
                  <w:marBottom w:val="0"/>
                  <w:divBdr>
                    <w:top w:val="none" w:sz="0" w:space="0" w:color="auto"/>
                    <w:left w:val="none" w:sz="0" w:space="0" w:color="auto"/>
                    <w:bottom w:val="none" w:sz="0" w:space="0" w:color="auto"/>
                    <w:right w:val="none" w:sz="0" w:space="0" w:color="auto"/>
                  </w:divBdr>
                  <w:divsChild>
                    <w:div w:id="1886137124">
                      <w:marLeft w:val="0"/>
                      <w:marRight w:val="0"/>
                      <w:marTop w:val="0"/>
                      <w:marBottom w:val="0"/>
                      <w:divBdr>
                        <w:top w:val="none" w:sz="0" w:space="0" w:color="auto"/>
                        <w:left w:val="none" w:sz="0" w:space="0" w:color="auto"/>
                        <w:bottom w:val="none" w:sz="0" w:space="0" w:color="auto"/>
                        <w:right w:val="none" w:sz="0" w:space="0" w:color="auto"/>
                      </w:divBdr>
                    </w:div>
                  </w:divsChild>
                </w:div>
                <w:div w:id="1778990116">
                  <w:marLeft w:val="0"/>
                  <w:marRight w:val="0"/>
                  <w:marTop w:val="0"/>
                  <w:marBottom w:val="0"/>
                  <w:divBdr>
                    <w:top w:val="none" w:sz="0" w:space="0" w:color="auto"/>
                    <w:left w:val="none" w:sz="0" w:space="0" w:color="auto"/>
                    <w:bottom w:val="none" w:sz="0" w:space="0" w:color="auto"/>
                    <w:right w:val="none" w:sz="0" w:space="0" w:color="auto"/>
                  </w:divBdr>
                  <w:divsChild>
                    <w:div w:id="241988849">
                      <w:marLeft w:val="0"/>
                      <w:marRight w:val="0"/>
                      <w:marTop w:val="0"/>
                      <w:marBottom w:val="0"/>
                      <w:divBdr>
                        <w:top w:val="none" w:sz="0" w:space="0" w:color="auto"/>
                        <w:left w:val="none" w:sz="0" w:space="0" w:color="auto"/>
                        <w:bottom w:val="none" w:sz="0" w:space="0" w:color="auto"/>
                        <w:right w:val="none" w:sz="0" w:space="0" w:color="auto"/>
                      </w:divBdr>
                    </w:div>
                  </w:divsChild>
                </w:div>
                <w:div w:id="218253513">
                  <w:marLeft w:val="0"/>
                  <w:marRight w:val="0"/>
                  <w:marTop w:val="0"/>
                  <w:marBottom w:val="0"/>
                  <w:divBdr>
                    <w:top w:val="none" w:sz="0" w:space="0" w:color="auto"/>
                    <w:left w:val="none" w:sz="0" w:space="0" w:color="auto"/>
                    <w:bottom w:val="none" w:sz="0" w:space="0" w:color="auto"/>
                    <w:right w:val="none" w:sz="0" w:space="0" w:color="auto"/>
                  </w:divBdr>
                  <w:divsChild>
                    <w:div w:id="1131750226">
                      <w:marLeft w:val="0"/>
                      <w:marRight w:val="0"/>
                      <w:marTop w:val="0"/>
                      <w:marBottom w:val="0"/>
                      <w:divBdr>
                        <w:top w:val="none" w:sz="0" w:space="0" w:color="auto"/>
                        <w:left w:val="none" w:sz="0" w:space="0" w:color="auto"/>
                        <w:bottom w:val="none" w:sz="0" w:space="0" w:color="auto"/>
                        <w:right w:val="none" w:sz="0" w:space="0" w:color="auto"/>
                      </w:divBdr>
                    </w:div>
                  </w:divsChild>
                </w:div>
                <w:div w:id="1401444996">
                  <w:marLeft w:val="0"/>
                  <w:marRight w:val="0"/>
                  <w:marTop w:val="0"/>
                  <w:marBottom w:val="0"/>
                  <w:divBdr>
                    <w:top w:val="none" w:sz="0" w:space="0" w:color="auto"/>
                    <w:left w:val="none" w:sz="0" w:space="0" w:color="auto"/>
                    <w:bottom w:val="none" w:sz="0" w:space="0" w:color="auto"/>
                    <w:right w:val="none" w:sz="0" w:space="0" w:color="auto"/>
                  </w:divBdr>
                  <w:divsChild>
                    <w:div w:id="1833255759">
                      <w:marLeft w:val="0"/>
                      <w:marRight w:val="0"/>
                      <w:marTop w:val="0"/>
                      <w:marBottom w:val="0"/>
                      <w:divBdr>
                        <w:top w:val="none" w:sz="0" w:space="0" w:color="auto"/>
                        <w:left w:val="none" w:sz="0" w:space="0" w:color="auto"/>
                        <w:bottom w:val="none" w:sz="0" w:space="0" w:color="auto"/>
                        <w:right w:val="none" w:sz="0" w:space="0" w:color="auto"/>
                      </w:divBdr>
                    </w:div>
                  </w:divsChild>
                </w:div>
                <w:div w:id="292636689">
                  <w:marLeft w:val="0"/>
                  <w:marRight w:val="0"/>
                  <w:marTop w:val="0"/>
                  <w:marBottom w:val="0"/>
                  <w:divBdr>
                    <w:top w:val="none" w:sz="0" w:space="0" w:color="auto"/>
                    <w:left w:val="none" w:sz="0" w:space="0" w:color="auto"/>
                    <w:bottom w:val="none" w:sz="0" w:space="0" w:color="auto"/>
                    <w:right w:val="none" w:sz="0" w:space="0" w:color="auto"/>
                  </w:divBdr>
                  <w:divsChild>
                    <w:div w:id="763376904">
                      <w:marLeft w:val="0"/>
                      <w:marRight w:val="0"/>
                      <w:marTop w:val="0"/>
                      <w:marBottom w:val="0"/>
                      <w:divBdr>
                        <w:top w:val="none" w:sz="0" w:space="0" w:color="auto"/>
                        <w:left w:val="none" w:sz="0" w:space="0" w:color="auto"/>
                        <w:bottom w:val="none" w:sz="0" w:space="0" w:color="auto"/>
                        <w:right w:val="none" w:sz="0" w:space="0" w:color="auto"/>
                      </w:divBdr>
                    </w:div>
                  </w:divsChild>
                </w:div>
                <w:div w:id="554699368">
                  <w:marLeft w:val="0"/>
                  <w:marRight w:val="0"/>
                  <w:marTop w:val="0"/>
                  <w:marBottom w:val="0"/>
                  <w:divBdr>
                    <w:top w:val="none" w:sz="0" w:space="0" w:color="auto"/>
                    <w:left w:val="none" w:sz="0" w:space="0" w:color="auto"/>
                    <w:bottom w:val="none" w:sz="0" w:space="0" w:color="auto"/>
                    <w:right w:val="none" w:sz="0" w:space="0" w:color="auto"/>
                  </w:divBdr>
                  <w:divsChild>
                    <w:div w:id="1243297710">
                      <w:marLeft w:val="0"/>
                      <w:marRight w:val="0"/>
                      <w:marTop w:val="0"/>
                      <w:marBottom w:val="0"/>
                      <w:divBdr>
                        <w:top w:val="none" w:sz="0" w:space="0" w:color="auto"/>
                        <w:left w:val="none" w:sz="0" w:space="0" w:color="auto"/>
                        <w:bottom w:val="none" w:sz="0" w:space="0" w:color="auto"/>
                        <w:right w:val="none" w:sz="0" w:space="0" w:color="auto"/>
                      </w:divBdr>
                    </w:div>
                  </w:divsChild>
                </w:div>
                <w:div w:id="1840730944">
                  <w:marLeft w:val="0"/>
                  <w:marRight w:val="0"/>
                  <w:marTop w:val="0"/>
                  <w:marBottom w:val="0"/>
                  <w:divBdr>
                    <w:top w:val="none" w:sz="0" w:space="0" w:color="auto"/>
                    <w:left w:val="none" w:sz="0" w:space="0" w:color="auto"/>
                    <w:bottom w:val="none" w:sz="0" w:space="0" w:color="auto"/>
                    <w:right w:val="none" w:sz="0" w:space="0" w:color="auto"/>
                  </w:divBdr>
                  <w:divsChild>
                    <w:div w:id="850874049">
                      <w:marLeft w:val="0"/>
                      <w:marRight w:val="0"/>
                      <w:marTop w:val="0"/>
                      <w:marBottom w:val="0"/>
                      <w:divBdr>
                        <w:top w:val="none" w:sz="0" w:space="0" w:color="auto"/>
                        <w:left w:val="none" w:sz="0" w:space="0" w:color="auto"/>
                        <w:bottom w:val="none" w:sz="0" w:space="0" w:color="auto"/>
                        <w:right w:val="none" w:sz="0" w:space="0" w:color="auto"/>
                      </w:divBdr>
                    </w:div>
                  </w:divsChild>
                </w:div>
                <w:div w:id="1539735085">
                  <w:marLeft w:val="0"/>
                  <w:marRight w:val="0"/>
                  <w:marTop w:val="0"/>
                  <w:marBottom w:val="0"/>
                  <w:divBdr>
                    <w:top w:val="none" w:sz="0" w:space="0" w:color="auto"/>
                    <w:left w:val="none" w:sz="0" w:space="0" w:color="auto"/>
                    <w:bottom w:val="none" w:sz="0" w:space="0" w:color="auto"/>
                    <w:right w:val="none" w:sz="0" w:space="0" w:color="auto"/>
                  </w:divBdr>
                  <w:divsChild>
                    <w:div w:id="1523132765">
                      <w:marLeft w:val="0"/>
                      <w:marRight w:val="0"/>
                      <w:marTop w:val="0"/>
                      <w:marBottom w:val="0"/>
                      <w:divBdr>
                        <w:top w:val="none" w:sz="0" w:space="0" w:color="auto"/>
                        <w:left w:val="none" w:sz="0" w:space="0" w:color="auto"/>
                        <w:bottom w:val="none" w:sz="0" w:space="0" w:color="auto"/>
                        <w:right w:val="none" w:sz="0" w:space="0" w:color="auto"/>
                      </w:divBdr>
                    </w:div>
                  </w:divsChild>
                </w:div>
                <w:div w:id="717898015">
                  <w:marLeft w:val="0"/>
                  <w:marRight w:val="0"/>
                  <w:marTop w:val="0"/>
                  <w:marBottom w:val="0"/>
                  <w:divBdr>
                    <w:top w:val="none" w:sz="0" w:space="0" w:color="auto"/>
                    <w:left w:val="none" w:sz="0" w:space="0" w:color="auto"/>
                    <w:bottom w:val="none" w:sz="0" w:space="0" w:color="auto"/>
                    <w:right w:val="none" w:sz="0" w:space="0" w:color="auto"/>
                  </w:divBdr>
                  <w:divsChild>
                    <w:div w:id="1019964578">
                      <w:marLeft w:val="0"/>
                      <w:marRight w:val="0"/>
                      <w:marTop w:val="0"/>
                      <w:marBottom w:val="0"/>
                      <w:divBdr>
                        <w:top w:val="none" w:sz="0" w:space="0" w:color="auto"/>
                        <w:left w:val="none" w:sz="0" w:space="0" w:color="auto"/>
                        <w:bottom w:val="none" w:sz="0" w:space="0" w:color="auto"/>
                        <w:right w:val="none" w:sz="0" w:space="0" w:color="auto"/>
                      </w:divBdr>
                    </w:div>
                  </w:divsChild>
                </w:div>
                <w:div w:id="2066757899">
                  <w:marLeft w:val="0"/>
                  <w:marRight w:val="0"/>
                  <w:marTop w:val="0"/>
                  <w:marBottom w:val="0"/>
                  <w:divBdr>
                    <w:top w:val="none" w:sz="0" w:space="0" w:color="auto"/>
                    <w:left w:val="none" w:sz="0" w:space="0" w:color="auto"/>
                    <w:bottom w:val="none" w:sz="0" w:space="0" w:color="auto"/>
                    <w:right w:val="none" w:sz="0" w:space="0" w:color="auto"/>
                  </w:divBdr>
                  <w:divsChild>
                    <w:div w:id="1758020202">
                      <w:marLeft w:val="0"/>
                      <w:marRight w:val="0"/>
                      <w:marTop w:val="0"/>
                      <w:marBottom w:val="0"/>
                      <w:divBdr>
                        <w:top w:val="none" w:sz="0" w:space="0" w:color="auto"/>
                        <w:left w:val="none" w:sz="0" w:space="0" w:color="auto"/>
                        <w:bottom w:val="none" w:sz="0" w:space="0" w:color="auto"/>
                        <w:right w:val="none" w:sz="0" w:space="0" w:color="auto"/>
                      </w:divBdr>
                    </w:div>
                  </w:divsChild>
                </w:div>
                <w:div w:id="113332730">
                  <w:marLeft w:val="0"/>
                  <w:marRight w:val="0"/>
                  <w:marTop w:val="0"/>
                  <w:marBottom w:val="0"/>
                  <w:divBdr>
                    <w:top w:val="none" w:sz="0" w:space="0" w:color="auto"/>
                    <w:left w:val="none" w:sz="0" w:space="0" w:color="auto"/>
                    <w:bottom w:val="none" w:sz="0" w:space="0" w:color="auto"/>
                    <w:right w:val="none" w:sz="0" w:space="0" w:color="auto"/>
                  </w:divBdr>
                  <w:divsChild>
                    <w:div w:id="1831674732">
                      <w:marLeft w:val="0"/>
                      <w:marRight w:val="0"/>
                      <w:marTop w:val="0"/>
                      <w:marBottom w:val="0"/>
                      <w:divBdr>
                        <w:top w:val="none" w:sz="0" w:space="0" w:color="auto"/>
                        <w:left w:val="none" w:sz="0" w:space="0" w:color="auto"/>
                        <w:bottom w:val="none" w:sz="0" w:space="0" w:color="auto"/>
                        <w:right w:val="none" w:sz="0" w:space="0" w:color="auto"/>
                      </w:divBdr>
                    </w:div>
                  </w:divsChild>
                </w:div>
                <w:div w:id="1534268185">
                  <w:marLeft w:val="0"/>
                  <w:marRight w:val="0"/>
                  <w:marTop w:val="0"/>
                  <w:marBottom w:val="0"/>
                  <w:divBdr>
                    <w:top w:val="none" w:sz="0" w:space="0" w:color="auto"/>
                    <w:left w:val="none" w:sz="0" w:space="0" w:color="auto"/>
                    <w:bottom w:val="none" w:sz="0" w:space="0" w:color="auto"/>
                    <w:right w:val="none" w:sz="0" w:space="0" w:color="auto"/>
                  </w:divBdr>
                  <w:divsChild>
                    <w:div w:id="253326857">
                      <w:marLeft w:val="0"/>
                      <w:marRight w:val="0"/>
                      <w:marTop w:val="0"/>
                      <w:marBottom w:val="0"/>
                      <w:divBdr>
                        <w:top w:val="none" w:sz="0" w:space="0" w:color="auto"/>
                        <w:left w:val="none" w:sz="0" w:space="0" w:color="auto"/>
                        <w:bottom w:val="none" w:sz="0" w:space="0" w:color="auto"/>
                        <w:right w:val="none" w:sz="0" w:space="0" w:color="auto"/>
                      </w:divBdr>
                    </w:div>
                  </w:divsChild>
                </w:div>
                <w:div w:id="1038974066">
                  <w:marLeft w:val="0"/>
                  <w:marRight w:val="0"/>
                  <w:marTop w:val="0"/>
                  <w:marBottom w:val="0"/>
                  <w:divBdr>
                    <w:top w:val="none" w:sz="0" w:space="0" w:color="auto"/>
                    <w:left w:val="none" w:sz="0" w:space="0" w:color="auto"/>
                    <w:bottom w:val="none" w:sz="0" w:space="0" w:color="auto"/>
                    <w:right w:val="none" w:sz="0" w:space="0" w:color="auto"/>
                  </w:divBdr>
                  <w:divsChild>
                    <w:div w:id="10447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95234">
          <w:marLeft w:val="0"/>
          <w:marRight w:val="0"/>
          <w:marTop w:val="0"/>
          <w:marBottom w:val="0"/>
          <w:divBdr>
            <w:top w:val="none" w:sz="0" w:space="0" w:color="auto"/>
            <w:left w:val="none" w:sz="0" w:space="0" w:color="auto"/>
            <w:bottom w:val="none" w:sz="0" w:space="0" w:color="auto"/>
            <w:right w:val="none" w:sz="0" w:space="0" w:color="auto"/>
          </w:divBdr>
        </w:div>
        <w:div w:id="411008477">
          <w:marLeft w:val="0"/>
          <w:marRight w:val="0"/>
          <w:marTop w:val="0"/>
          <w:marBottom w:val="0"/>
          <w:divBdr>
            <w:top w:val="none" w:sz="0" w:space="0" w:color="auto"/>
            <w:left w:val="none" w:sz="0" w:space="0" w:color="auto"/>
            <w:bottom w:val="none" w:sz="0" w:space="0" w:color="auto"/>
            <w:right w:val="none" w:sz="0" w:space="0" w:color="auto"/>
          </w:divBdr>
        </w:div>
        <w:div w:id="622077259">
          <w:marLeft w:val="0"/>
          <w:marRight w:val="0"/>
          <w:marTop w:val="0"/>
          <w:marBottom w:val="0"/>
          <w:divBdr>
            <w:top w:val="none" w:sz="0" w:space="0" w:color="auto"/>
            <w:left w:val="none" w:sz="0" w:space="0" w:color="auto"/>
            <w:bottom w:val="none" w:sz="0" w:space="0" w:color="auto"/>
            <w:right w:val="none" w:sz="0" w:space="0" w:color="auto"/>
          </w:divBdr>
          <w:divsChild>
            <w:div w:id="288628092">
              <w:marLeft w:val="0"/>
              <w:marRight w:val="0"/>
              <w:marTop w:val="30"/>
              <w:marBottom w:val="30"/>
              <w:divBdr>
                <w:top w:val="none" w:sz="0" w:space="0" w:color="auto"/>
                <w:left w:val="none" w:sz="0" w:space="0" w:color="auto"/>
                <w:bottom w:val="none" w:sz="0" w:space="0" w:color="auto"/>
                <w:right w:val="none" w:sz="0" w:space="0" w:color="auto"/>
              </w:divBdr>
              <w:divsChild>
                <w:div w:id="1164199641">
                  <w:marLeft w:val="0"/>
                  <w:marRight w:val="0"/>
                  <w:marTop w:val="0"/>
                  <w:marBottom w:val="0"/>
                  <w:divBdr>
                    <w:top w:val="none" w:sz="0" w:space="0" w:color="auto"/>
                    <w:left w:val="none" w:sz="0" w:space="0" w:color="auto"/>
                    <w:bottom w:val="none" w:sz="0" w:space="0" w:color="auto"/>
                    <w:right w:val="none" w:sz="0" w:space="0" w:color="auto"/>
                  </w:divBdr>
                  <w:divsChild>
                    <w:div w:id="999770679">
                      <w:marLeft w:val="0"/>
                      <w:marRight w:val="0"/>
                      <w:marTop w:val="0"/>
                      <w:marBottom w:val="0"/>
                      <w:divBdr>
                        <w:top w:val="none" w:sz="0" w:space="0" w:color="auto"/>
                        <w:left w:val="none" w:sz="0" w:space="0" w:color="auto"/>
                        <w:bottom w:val="none" w:sz="0" w:space="0" w:color="auto"/>
                        <w:right w:val="none" w:sz="0" w:space="0" w:color="auto"/>
                      </w:divBdr>
                    </w:div>
                  </w:divsChild>
                </w:div>
                <w:div w:id="1124732045">
                  <w:marLeft w:val="0"/>
                  <w:marRight w:val="0"/>
                  <w:marTop w:val="0"/>
                  <w:marBottom w:val="0"/>
                  <w:divBdr>
                    <w:top w:val="none" w:sz="0" w:space="0" w:color="auto"/>
                    <w:left w:val="none" w:sz="0" w:space="0" w:color="auto"/>
                    <w:bottom w:val="none" w:sz="0" w:space="0" w:color="auto"/>
                    <w:right w:val="none" w:sz="0" w:space="0" w:color="auto"/>
                  </w:divBdr>
                  <w:divsChild>
                    <w:div w:id="250554940">
                      <w:marLeft w:val="0"/>
                      <w:marRight w:val="0"/>
                      <w:marTop w:val="0"/>
                      <w:marBottom w:val="0"/>
                      <w:divBdr>
                        <w:top w:val="none" w:sz="0" w:space="0" w:color="auto"/>
                        <w:left w:val="none" w:sz="0" w:space="0" w:color="auto"/>
                        <w:bottom w:val="none" w:sz="0" w:space="0" w:color="auto"/>
                        <w:right w:val="none" w:sz="0" w:space="0" w:color="auto"/>
                      </w:divBdr>
                    </w:div>
                  </w:divsChild>
                </w:div>
                <w:div w:id="820774143">
                  <w:marLeft w:val="0"/>
                  <w:marRight w:val="0"/>
                  <w:marTop w:val="0"/>
                  <w:marBottom w:val="0"/>
                  <w:divBdr>
                    <w:top w:val="none" w:sz="0" w:space="0" w:color="auto"/>
                    <w:left w:val="none" w:sz="0" w:space="0" w:color="auto"/>
                    <w:bottom w:val="none" w:sz="0" w:space="0" w:color="auto"/>
                    <w:right w:val="none" w:sz="0" w:space="0" w:color="auto"/>
                  </w:divBdr>
                  <w:divsChild>
                    <w:div w:id="388235822">
                      <w:marLeft w:val="0"/>
                      <w:marRight w:val="0"/>
                      <w:marTop w:val="0"/>
                      <w:marBottom w:val="0"/>
                      <w:divBdr>
                        <w:top w:val="none" w:sz="0" w:space="0" w:color="auto"/>
                        <w:left w:val="none" w:sz="0" w:space="0" w:color="auto"/>
                        <w:bottom w:val="none" w:sz="0" w:space="0" w:color="auto"/>
                        <w:right w:val="none" w:sz="0" w:space="0" w:color="auto"/>
                      </w:divBdr>
                    </w:div>
                  </w:divsChild>
                </w:div>
                <w:div w:id="1903132331">
                  <w:marLeft w:val="0"/>
                  <w:marRight w:val="0"/>
                  <w:marTop w:val="0"/>
                  <w:marBottom w:val="0"/>
                  <w:divBdr>
                    <w:top w:val="none" w:sz="0" w:space="0" w:color="auto"/>
                    <w:left w:val="none" w:sz="0" w:space="0" w:color="auto"/>
                    <w:bottom w:val="none" w:sz="0" w:space="0" w:color="auto"/>
                    <w:right w:val="none" w:sz="0" w:space="0" w:color="auto"/>
                  </w:divBdr>
                </w:div>
                <w:div w:id="1242522291">
                  <w:marLeft w:val="0"/>
                  <w:marRight w:val="0"/>
                  <w:marTop w:val="0"/>
                  <w:marBottom w:val="0"/>
                  <w:divBdr>
                    <w:top w:val="none" w:sz="0" w:space="0" w:color="auto"/>
                    <w:left w:val="none" w:sz="0" w:space="0" w:color="auto"/>
                    <w:bottom w:val="none" w:sz="0" w:space="0" w:color="auto"/>
                    <w:right w:val="none" w:sz="0" w:space="0" w:color="auto"/>
                  </w:divBdr>
                  <w:divsChild>
                    <w:div w:id="163325780">
                      <w:marLeft w:val="0"/>
                      <w:marRight w:val="0"/>
                      <w:marTop w:val="0"/>
                      <w:marBottom w:val="0"/>
                      <w:divBdr>
                        <w:top w:val="none" w:sz="0" w:space="0" w:color="auto"/>
                        <w:left w:val="none" w:sz="0" w:space="0" w:color="auto"/>
                        <w:bottom w:val="none" w:sz="0" w:space="0" w:color="auto"/>
                        <w:right w:val="none" w:sz="0" w:space="0" w:color="auto"/>
                      </w:divBdr>
                    </w:div>
                  </w:divsChild>
                </w:div>
                <w:div w:id="1454179126">
                  <w:marLeft w:val="0"/>
                  <w:marRight w:val="0"/>
                  <w:marTop w:val="0"/>
                  <w:marBottom w:val="0"/>
                  <w:divBdr>
                    <w:top w:val="none" w:sz="0" w:space="0" w:color="auto"/>
                    <w:left w:val="none" w:sz="0" w:space="0" w:color="auto"/>
                    <w:bottom w:val="none" w:sz="0" w:space="0" w:color="auto"/>
                    <w:right w:val="none" w:sz="0" w:space="0" w:color="auto"/>
                  </w:divBdr>
                  <w:divsChild>
                    <w:div w:id="31896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6871">
      <w:bodyDiv w:val="1"/>
      <w:marLeft w:val="0"/>
      <w:marRight w:val="0"/>
      <w:marTop w:val="0"/>
      <w:marBottom w:val="0"/>
      <w:divBdr>
        <w:top w:val="none" w:sz="0" w:space="0" w:color="auto"/>
        <w:left w:val="none" w:sz="0" w:space="0" w:color="auto"/>
        <w:bottom w:val="none" w:sz="0" w:space="0" w:color="auto"/>
        <w:right w:val="none" w:sz="0" w:space="0" w:color="auto"/>
      </w:divBdr>
      <w:divsChild>
        <w:div w:id="413746297">
          <w:marLeft w:val="0"/>
          <w:marRight w:val="0"/>
          <w:marTop w:val="0"/>
          <w:marBottom w:val="0"/>
          <w:divBdr>
            <w:top w:val="none" w:sz="0" w:space="0" w:color="auto"/>
            <w:left w:val="none" w:sz="0" w:space="0" w:color="auto"/>
            <w:bottom w:val="none" w:sz="0" w:space="0" w:color="auto"/>
            <w:right w:val="none" w:sz="0" w:space="0" w:color="auto"/>
          </w:divBdr>
        </w:div>
      </w:divsChild>
    </w:div>
    <w:div w:id="1418676266">
      <w:bodyDiv w:val="1"/>
      <w:marLeft w:val="0"/>
      <w:marRight w:val="0"/>
      <w:marTop w:val="0"/>
      <w:marBottom w:val="0"/>
      <w:divBdr>
        <w:top w:val="none" w:sz="0" w:space="0" w:color="auto"/>
        <w:left w:val="none" w:sz="0" w:space="0" w:color="auto"/>
        <w:bottom w:val="none" w:sz="0" w:space="0" w:color="auto"/>
        <w:right w:val="none" w:sz="0" w:space="0" w:color="auto"/>
      </w:divBdr>
    </w:div>
    <w:div w:id="1492672584">
      <w:bodyDiv w:val="1"/>
      <w:marLeft w:val="0"/>
      <w:marRight w:val="0"/>
      <w:marTop w:val="0"/>
      <w:marBottom w:val="0"/>
      <w:divBdr>
        <w:top w:val="none" w:sz="0" w:space="0" w:color="auto"/>
        <w:left w:val="none" w:sz="0" w:space="0" w:color="auto"/>
        <w:bottom w:val="none" w:sz="0" w:space="0" w:color="auto"/>
        <w:right w:val="none" w:sz="0" w:space="0" w:color="auto"/>
      </w:divBdr>
    </w:div>
    <w:div w:id="1583442354">
      <w:bodyDiv w:val="1"/>
      <w:marLeft w:val="0"/>
      <w:marRight w:val="0"/>
      <w:marTop w:val="0"/>
      <w:marBottom w:val="0"/>
      <w:divBdr>
        <w:top w:val="none" w:sz="0" w:space="0" w:color="auto"/>
        <w:left w:val="none" w:sz="0" w:space="0" w:color="auto"/>
        <w:bottom w:val="none" w:sz="0" w:space="0" w:color="auto"/>
        <w:right w:val="none" w:sz="0" w:space="0" w:color="auto"/>
      </w:divBdr>
      <w:divsChild>
        <w:div w:id="1780103633">
          <w:marLeft w:val="0"/>
          <w:marRight w:val="0"/>
          <w:marTop w:val="0"/>
          <w:marBottom w:val="0"/>
          <w:divBdr>
            <w:top w:val="none" w:sz="0" w:space="0" w:color="auto"/>
            <w:left w:val="none" w:sz="0" w:space="0" w:color="auto"/>
            <w:bottom w:val="none" w:sz="0" w:space="0" w:color="auto"/>
            <w:right w:val="none" w:sz="0" w:space="0" w:color="auto"/>
          </w:divBdr>
        </w:div>
        <w:div w:id="286204539">
          <w:marLeft w:val="0"/>
          <w:marRight w:val="0"/>
          <w:marTop w:val="0"/>
          <w:marBottom w:val="0"/>
          <w:divBdr>
            <w:top w:val="none" w:sz="0" w:space="0" w:color="auto"/>
            <w:left w:val="none" w:sz="0" w:space="0" w:color="auto"/>
            <w:bottom w:val="none" w:sz="0" w:space="0" w:color="auto"/>
            <w:right w:val="none" w:sz="0" w:space="0" w:color="auto"/>
          </w:divBdr>
        </w:div>
        <w:div w:id="1470322272">
          <w:marLeft w:val="0"/>
          <w:marRight w:val="0"/>
          <w:marTop w:val="0"/>
          <w:marBottom w:val="0"/>
          <w:divBdr>
            <w:top w:val="none" w:sz="0" w:space="0" w:color="auto"/>
            <w:left w:val="none" w:sz="0" w:space="0" w:color="auto"/>
            <w:bottom w:val="none" w:sz="0" w:space="0" w:color="auto"/>
            <w:right w:val="none" w:sz="0" w:space="0" w:color="auto"/>
          </w:divBdr>
        </w:div>
        <w:div w:id="1308362662">
          <w:marLeft w:val="0"/>
          <w:marRight w:val="0"/>
          <w:marTop w:val="0"/>
          <w:marBottom w:val="0"/>
          <w:divBdr>
            <w:top w:val="none" w:sz="0" w:space="0" w:color="auto"/>
            <w:left w:val="none" w:sz="0" w:space="0" w:color="auto"/>
            <w:bottom w:val="none" w:sz="0" w:space="0" w:color="auto"/>
            <w:right w:val="none" w:sz="0" w:space="0" w:color="auto"/>
          </w:divBdr>
        </w:div>
        <w:div w:id="2044674381">
          <w:marLeft w:val="0"/>
          <w:marRight w:val="0"/>
          <w:marTop w:val="0"/>
          <w:marBottom w:val="0"/>
          <w:divBdr>
            <w:top w:val="none" w:sz="0" w:space="0" w:color="auto"/>
            <w:left w:val="none" w:sz="0" w:space="0" w:color="auto"/>
            <w:bottom w:val="none" w:sz="0" w:space="0" w:color="auto"/>
            <w:right w:val="none" w:sz="0" w:space="0" w:color="auto"/>
          </w:divBdr>
        </w:div>
        <w:div w:id="1097217685">
          <w:marLeft w:val="0"/>
          <w:marRight w:val="0"/>
          <w:marTop w:val="0"/>
          <w:marBottom w:val="0"/>
          <w:divBdr>
            <w:top w:val="none" w:sz="0" w:space="0" w:color="auto"/>
            <w:left w:val="none" w:sz="0" w:space="0" w:color="auto"/>
            <w:bottom w:val="none" w:sz="0" w:space="0" w:color="auto"/>
            <w:right w:val="none" w:sz="0" w:space="0" w:color="auto"/>
          </w:divBdr>
        </w:div>
        <w:div w:id="456724677">
          <w:marLeft w:val="0"/>
          <w:marRight w:val="0"/>
          <w:marTop w:val="0"/>
          <w:marBottom w:val="0"/>
          <w:divBdr>
            <w:top w:val="none" w:sz="0" w:space="0" w:color="auto"/>
            <w:left w:val="none" w:sz="0" w:space="0" w:color="auto"/>
            <w:bottom w:val="none" w:sz="0" w:space="0" w:color="auto"/>
            <w:right w:val="none" w:sz="0" w:space="0" w:color="auto"/>
          </w:divBdr>
        </w:div>
        <w:div w:id="1342008190">
          <w:marLeft w:val="0"/>
          <w:marRight w:val="0"/>
          <w:marTop w:val="0"/>
          <w:marBottom w:val="0"/>
          <w:divBdr>
            <w:top w:val="none" w:sz="0" w:space="0" w:color="auto"/>
            <w:left w:val="none" w:sz="0" w:space="0" w:color="auto"/>
            <w:bottom w:val="none" w:sz="0" w:space="0" w:color="auto"/>
            <w:right w:val="none" w:sz="0" w:space="0" w:color="auto"/>
          </w:divBdr>
        </w:div>
        <w:div w:id="1561941742">
          <w:marLeft w:val="0"/>
          <w:marRight w:val="0"/>
          <w:marTop w:val="0"/>
          <w:marBottom w:val="0"/>
          <w:divBdr>
            <w:top w:val="none" w:sz="0" w:space="0" w:color="auto"/>
            <w:left w:val="none" w:sz="0" w:space="0" w:color="auto"/>
            <w:bottom w:val="none" w:sz="0" w:space="0" w:color="auto"/>
            <w:right w:val="none" w:sz="0" w:space="0" w:color="auto"/>
          </w:divBdr>
        </w:div>
        <w:div w:id="2115132632">
          <w:marLeft w:val="0"/>
          <w:marRight w:val="0"/>
          <w:marTop w:val="0"/>
          <w:marBottom w:val="0"/>
          <w:divBdr>
            <w:top w:val="none" w:sz="0" w:space="0" w:color="auto"/>
            <w:left w:val="none" w:sz="0" w:space="0" w:color="auto"/>
            <w:bottom w:val="none" w:sz="0" w:space="0" w:color="auto"/>
            <w:right w:val="none" w:sz="0" w:space="0" w:color="auto"/>
          </w:divBdr>
        </w:div>
        <w:div w:id="1705446633">
          <w:marLeft w:val="0"/>
          <w:marRight w:val="0"/>
          <w:marTop w:val="0"/>
          <w:marBottom w:val="0"/>
          <w:divBdr>
            <w:top w:val="none" w:sz="0" w:space="0" w:color="auto"/>
            <w:left w:val="none" w:sz="0" w:space="0" w:color="auto"/>
            <w:bottom w:val="none" w:sz="0" w:space="0" w:color="auto"/>
            <w:right w:val="none" w:sz="0" w:space="0" w:color="auto"/>
          </w:divBdr>
        </w:div>
        <w:div w:id="1195581771">
          <w:marLeft w:val="0"/>
          <w:marRight w:val="0"/>
          <w:marTop w:val="0"/>
          <w:marBottom w:val="0"/>
          <w:divBdr>
            <w:top w:val="none" w:sz="0" w:space="0" w:color="auto"/>
            <w:left w:val="none" w:sz="0" w:space="0" w:color="auto"/>
            <w:bottom w:val="none" w:sz="0" w:space="0" w:color="auto"/>
            <w:right w:val="none" w:sz="0" w:space="0" w:color="auto"/>
          </w:divBdr>
        </w:div>
        <w:div w:id="1239942413">
          <w:marLeft w:val="0"/>
          <w:marRight w:val="0"/>
          <w:marTop w:val="0"/>
          <w:marBottom w:val="0"/>
          <w:divBdr>
            <w:top w:val="none" w:sz="0" w:space="0" w:color="auto"/>
            <w:left w:val="none" w:sz="0" w:space="0" w:color="auto"/>
            <w:bottom w:val="none" w:sz="0" w:space="0" w:color="auto"/>
            <w:right w:val="none" w:sz="0" w:space="0" w:color="auto"/>
          </w:divBdr>
          <w:divsChild>
            <w:div w:id="596252352">
              <w:marLeft w:val="0"/>
              <w:marRight w:val="0"/>
              <w:marTop w:val="30"/>
              <w:marBottom w:val="30"/>
              <w:divBdr>
                <w:top w:val="none" w:sz="0" w:space="0" w:color="auto"/>
                <w:left w:val="none" w:sz="0" w:space="0" w:color="auto"/>
                <w:bottom w:val="none" w:sz="0" w:space="0" w:color="auto"/>
                <w:right w:val="none" w:sz="0" w:space="0" w:color="auto"/>
              </w:divBdr>
              <w:divsChild>
                <w:div w:id="482815255">
                  <w:marLeft w:val="0"/>
                  <w:marRight w:val="0"/>
                  <w:marTop w:val="0"/>
                  <w:marBottom w:val="0"/>
                  <w:divBdr>
                    <w:top w:val="none" w:sz="0" w:space="0" w:color="auto"/>
                    <w:left w:val="none" w:sz="0" w:space="0" w:color="auto"/>
                    <w:bottom w:val="none" w:sz="0" w:space="0" w:color="auto"/>
                    <w:right w:val="none" w:sz="0" w:space="0" w:color="auto"/>
                  </w:divBdr>
                  <w:divsChild>
                    <w:div w:id="1413625053">
                      <w:marLeft w:val="0"/>
                      <w:marRight w:val="0"/>
                      <w:marTop w:val="0"/>
                      <w:marBottom w:val="0"/>
                      <w:divBdr>
                        <w:top w:val="none" w:sz="0" w:space="0" w:color="auto"/>
                        <w:left w:val="none" w:sz="0" w:space="0" w:color="auto"/>
                        <w:bottom w:val="none" w:sz="0" w:space="0" w:color="auto"/>
                        <w:right w:val="none" w:sz="0" w:space="0" w:color="auto"/>
                      </w:divBdr>
                    </w:div>
                  </w:divsChild>
                </w:div>
                <w:div w:id="487478765">
                  <w:marLeft w:val="0"/>
                  <w:marRight w:val="0"/>
                  <w:marTop w:val="0"/>
                  <w:marBottom w:val="0"/>
                  <w:divBdr>
                    <w:top w:val="none" w:sz="0" w:space="0" w:color="auto"/>
                    <w:left w:val="none" w:sz="0" w:space="0" w:color="auto"/>
                    <w:bottom w:val="none" w:sz="0" w:space="0" w:color="auto"/>
                    <w:right w:val="none" w:sz="0" w:space="0" w:color="auto"/>
                  </w:divBdr>
                  <w:divsChild>
                    <w:div w:id="1584098819">
                      <w:marLeft w:val="0"/>
                      <w:marRight w:val="0"/>
                      <w:marTop w:val="0"/>
                      <w:marBottom w:val="0"/>
                      <w:divBdr>
                        <w:top w:val="none" w:sz="0" w:space="0" w:color="auto"/>
                        <w:left w:val="none" w:sz="0" w:space="0" w:color="auto"/>
                        <w:bottom w:val="none" w:sz="0" w:space="0" w:color="auto"/>
                        <w:right w:val="none" w:sz="0" w:space="0" w:color="auto"/>
                      </w:divBdr>
                    </w:div>
                  </w:divsChild>
                </w:div>
                <w:div w:id="292910751">
                  <w:marLeft w:val="0"/>
                  <w:marRight w:val="0"/>
                  <w:marTop w:val="0"/>
                  <w:marBottom w:val="0"/>
                  <w:divBdr>
                    <w:top w:val="none" w:sz="0" w:space="0" w:color="auto"/>
                    <w:left w:val="none" w:sz="0" w:space="0" w:color="auto"/>
                    <w:bottom w:val="none" w:sz="0" w:space="0" w:color="auto"/>
                    <w:right w:val="none" w:sz="0" w:space="0" w:color="auto"/>
                  </w:divBdr>
                  <w:divsChild>
                    <w:div w:id="2053194066">
                      <w:marLeft w:val="0"/>
                      <w:marRight w:val="0"/>
                      <w:marTop w:val="0"/>
                      <w:marBottom w:val="0"/>
                      <w:divBdr>
                        <w:top w:val="none" w:sz="0" w:space="0" w:color="auto"/>
                        <w:left w:val="none" w:sz="0" w:space="0" w:color="auto"/>
                        <w:bottom w:val="none" w:sz="0" w:space="0" w:color="auto"/>
                        <w:right w:val="none" w:sz="0" w:space="0" w:color="auto"/>
                      </w:divBdr>
                    </w:div>
                  </w:divsChild>
                </w:div>
                <w:div w:id="1646006753">
                  <w:marLeft w:val="0"/>
                  <w:marRight w:val="0"/>
                  <w:marTop w:val="0"/>
                  <w:marBottom w:val="0"/>
                  <w:divBdr>
                    <w:top w:val="none" w:sz="0" w:space="0" w:color="auto"/>
                    <w:left w:val="none" w:sz="0" w:space="0" w:color="auto"/>
                    <w:bottom w:val="none" w:sz="0" w:space="0" w:color="auto"/>
                    <w:right w:val="none" w:sz="0" w:space="0" w:color="auto"/>
                  </w:divBdr>
                  <w:divsChild>
                    <w:div w:id="1849099557">
                      <w:marLeft w:val="0"/>
                      <w:marRight w:val="0"/>
                      <w:marTop w:val="0"/>
                      <w:marBottom w:val="0"/>
                      <w:divBdr>
                        <w:top w:val="none" w:sz="0" w:space="0" w:color="auto"/>
                        <w:left w:val="none" w:sz="0" w:space="0" w:color="auto"/>
                        <w:bottom w:val="none" w:sz="0" w:space="0" w:color="auto"/>
                        <w:right w:val="none" w:sz="0" w:space="0" w:color="auto"/>
                      </w:divBdr>
                    </w:div>
                  </w:divsChild>
                </w:div>
                <w:div w:id="480390629">
                  <w:marLeft w:val="0"/>
                  <w:marRight w:val="0"/>
                  <w:marTop w:val="0"/>
                  <w:marBottom w:val="0"/>
                  <w:divBdr>
                    <w:top w:val="none" w:sz="0" w:space="0" w:color="auto"/>
                    <w:left w:val="none" w:sz="0" w:space="0" w:color="auto"/>
                    <w:bottom w:val="none" w:sz="0" w:space="0" w:color="auto"/>
                    <w:right w:val="none" w:sz="0" w:space="0" w:color="auto"/>
                  </w:divBdr>
                  <w:divsChild>
                    <w:div w:id="23559277">
                      <w:marLeft w:val="0"/>
                      <w:marRight w:val="0"/>
                      <w:marTop w:val="0"/>
                      <w:marBottom w:val="0"/>
                      <w:divBdr>
                        <w:top w:val="none" w:sz="0" w:space="0" w:color="auto"/>
                        <w:left w:val="none" w:sz="0" w:space="0" w:color="auto"/>
                        <w:bottom w:val="none" w:sz="0" w:space="0" w:color="auto"/>
                        <w:right w:val="none" w:sz="0" w:space="0" w:color="auto"/>
                      </w:divBdr>
                    </w:div>
                  </w:divsChild>
                </w:div>
                <w:div w:id="403601757">
                  <w:marLeft w:val="0"/>
                  <w:marRight w:val="0"/>
                  <w:marTop w:val="0"/>
                  <w:marBottom w:val="0"/>
                  <w:divBdr>
                    <w:top w:val="none" w:sz="0" w:space="0" w:color="auto"/>
                    <w:left w:val="none" w:sz="0" w:space="0" w:color="auto"/>
                    <w:bottom w:val="none" w:sz="0" w:space="0" w:color="auto"/>
                    <w:right w:val="none" w:sz="0" w:space="0" w:color="auto"/>
                  </w:divBdr>
                  <w:divsChild>
                    <w:div w:id="852300358">
                      <w:marLeft w:val="0"/>
                      <w:marRight w:val="0"/>
                      <w:marTop w:val="0"/>
                      <w:marBottom w:val="0"/>
                      <w:divBdr>
                        <w:top w:val="none" w:sz="0" w:space="0" w:color="auto"/>
                        <w:left w:val="none" w:sz="0" w:space="0" w:color="auto"/>
                        <w:bottom w:val="none" w:sz="0" w:space="0" w:color="auto"/>
                        <w:right w:val="none" w:sz="0" w:space="0" w:color="auto"/>
                      </w:divBdr>
                    </w:div>
                  </w:divsChild>
                </w:div>
                <w:div w:id="1361399535">
                  <w:marLeft w:val="0"/>
                  <w:marRight w:val="0"/>
                  <w:marTop w:val="0"/>
                  <w:marBottom w:val="0"/>
                  <w:divBdr>
                    <w:top w:val="none" w:sz="0" w:space="0" w:color="auto"/>
                    <w:left w:val="none" w:sz="0" w:space="0" w:color="auto"/>
                    <w:bottom w:val="none" w:sz="0" w:space="0" w:color="auto"/>
                    <w:right w:val="none" w:sz="0" w:space="0" w:color="auto"/>
                  </w:divBdr>
                  <w:divsChild>
                    <w:div w:id="45034484">
                      <w:marLeft w:val="0"/>
                      <w:marRight w:val="0"/>
                      <w:marTop w:val="0"/>
                      <w:marBottom w:val="0"/>
                      <w:divBdr>
                        <w:top w:val="none" w:sz="0" w:space="0" w:color="auto"/>
                        <w:left w:val="none" w:sz="0" w:space="0" w:color="auto"/>
                        <w:bottom w:val="none" w:sz="0" w:space="0" w:color="auto"/>
                        <w:right w:val="none" w:sz="0" w:space="0" w:color="auto"/>
                      </w:divBdr>
                    </w:div>
                  </w:divsChild>
                </w:div>
                <w:div w:id="295914467">
                  <w:marLeft w:val="0"/>
                  <w:marRight w:val="0"/>
                  <w:marTop w:val="0"/>
                  <w:marBottom w:val="0"/>
                  <w:divBdr>
                    <w:top w:val="none" w:sz="0" w:space="0" w:color="auto"/>
                    <w:left w:val="none" w:sz="0" w:space="0" w:color="auto"/>
                    <w:bottom w:val="none" w:sz="0" w:space="0" w:color="auto"/>
                    <w:right w:val="none" w:sz="0" w:space="0" w:color="auto"/>
                  </w:divBdr>
                  <w:divsChild>
                    <w:div w:id="1304117176">
                      <w:marLeft w:val="0"/>
                      <w:marRight w:val="0"/>
                      <w:marTop w:val="0"/>
                      <w:marBottom w:val="0"/>
                      <w:divBdr>
                        <w:top w:val="none" w:sz="0" w:space="0" w:color="auto"/>
                        <w:left w:val="none" w:sz="0" w:space="0" w:color="auto"/>
                        <w:bottom w:val="none" w:sz="0" w:space="0" w:color="auto"/>
                        <w:right w:val="none" w:sz="0" w:space="0" w:color="auto"/>
                      </w:divBdr>
                    </w:div>
                  </w:divsChild>
                </w:div>
                <w:div w:id="1636107928">
                  <w:marLeft w:val="0"/>
                  <w:marRight w:val="0"/>
                  <w:marTop w:val="0"/>
                  <w:marBottom w:val="0"/>
                  <w:divBdr>
                    <w:top w:val="none" w:sz="0" w:space="0" w:color="auto"/>
                    <w:left w:val="none" w:sz="0" w:space="0" w:color="auto"/>
                    <w:bottom w:val="none" w:sz="0" w:space="0" w:color="auto"/>
                    <w:right w:val="none" w:sz="0" w:space="0" w:color="auto"/>
                  </w:divBdr>
                  <w:divsChild>
                    <w:div w:id="1525172088">
                      <w:marLeft w:val="0"/>
                      <w:marRight w:val="0"/>
                      <w:marTop w:val="0"/>
                      <w:marBottom w:val="0"/>
                      <w:divBdr>
                        <w:top w:val="none" w:sz="0" w:space="0" w:color="auto"/>
                        <w:left w:val="none" w:sz="0" w:space="0" w:color="auto"/>
                        <w:bottom w:val="none" w:sz="0" w:space="0" w:color="auto"/>
                        <w:right w:val="none" w:sz="0" w:space="0" w:color="auto"/>
                      </w:divBdr>
                    </w:div>
                  </w:divsChild>
                </w:div>
                <w:div w:id="2086414624">
                  <w:marLeft w:val="0"/>
                  <w:marRight w:val="0"/>
                  <w:marTop w:val="0"/>
                  <w:marBottom w:val="0"/>
                  <w:divBdr>
                    <w:top w:val="none" w:sz="0" w:space="0" w:color="auto"/>
                    <w:left w:val="none" w:sz="0" w:space="0" w:color="auto"/>
                    <w:bottom w:val="none" w:sz="0" w:space="0" w:color="auto"/>
                    <w:right w:val="none" w:sz="0" w:space="0" w:color="auto"/>
                  </w:divBdr>
                  <w:divsChild>
                    <w:div w:id="83189813">
                      <w:marLeft w:val="0"/>
                      <w:marRight w:val="0"/>
                      <w:marTop w:val="0"/>
                      <w:marBottom w:val="0"/>
                      <w:divBdr>
                        <w:top w:val="none" w:sz="0" w:space="0" w:color="auto"/>
                        <w:left w:val="none" w:sz="0" w:space="0" w:color="auto"/>
                        <w:bottom w:val="none" w:sz="0" w:space="0" w:color="auto"/>
                        <w:right w:val="none" w:sz="0" w:space="0" w:color="auto"/>
                      </w:divBdr>
                    </w:div>
                  </w:divsChild>
                </w:div>
                <w:div w:id="1031148857">
                  <w:marLeft w:val="0"/>
                  <w:marRight w:val="0"/>
                  <w:marTop w:val="0"/>
                  <w:marBottom w:val="0"/>
                  <w:divBdr>
                    <w:top w:val="none" w:sz="0" w:space="0" w:color="auto"/>
                    <w:left w:val="none" w:sz="0" w:space="0" w:color="auto"/>
                    <w:bottom w:val="none" w:sz="0" w:space="0" w:color="auto"/>
                    <w:right w:val="none" w:sz="0" w:space="0" w:color="auto"/>
                  </w:divBdr>
                  <w:divsChild>
                    <w:div w:id="930628354">
                      <w:marLeft w:val="0"/>
                      <w:marRight w:val="0"/>
                      <w:marTop w:val="0"/>
                      <w:marBottom w:val="0"/>
                      <w:divBdr>
                        <w:top w:val="none" w:sz="0" w:space="0" w:color="auto"/>
                        <w:left w:val="none" w:sz="0" w:space="0" w:color="auto"/>
                        <w:bottom w:val="none" w:sz="0" w:space="0" w:color="auto"/>
                        <w:right w:val="none" w:sz="0" w:space="0" w:color="auto"/>
                      </w:divBdr>
                    </w:div>
                  </w:divsChild>
                </w:div>
                <w:div w:id="1591503926">
                  <w:marLeft w:val="0"/>
                  <w:marRight w:val="0"/>
                  <w:marTop w:val="0"/>
                  <w:marBottom w:val="0"/>
                  <w:divBdr>
                    <w:top w:val="none" w:sz="0" w:space="0" w:color="auto"/>
                    <w:left w:val="none" w:sz="0" w:space="0" w:color="auto"/>
                    <w:bottom w:val="none" w:sz="0" w:space="0" w:color="auto"/>
                    <w:right w:val="none" w:sz="0" w:space="0" w:color="auto"/>
                  </w:divBdr>
                  <w:divsChild>
                    <w:div w:id="852382134">
                      <w:marLeft w:val="0"/>
                      <w:marRight w:val="0"/>
                      <w:marTop w:val="0"/>
                      <w:marBottom w:val="0"/>
                      <w:divBdr>
                        <w:top w:val="none" w:sz="0" w:space="0" w:color="auto"/>
                        <w:left w:val="none" w:sz="0" w:space="0" w:color="auto"/>
                        <w:bottom w:val="none" w:sz="0" w:space="0" w:color="auto"/>
                        <w:right w:val="none" w:sz="0" w:space="0" w:color="auto"/>
                      </w:divBdr>
                    </w:div>
                  </w:divsChild>
                </w:div>
                <w:div w:id="1467311450">
                  <w:marLeft w:val="0"/>
                  <w:marRight w:val="0"/>
                  <w:marTop w:val="0"/>
                  <w:marBottom w:val="0"/>
                  <w:divBdr>
                    <w:top w:val="none" w:sz="0" w:space="0" w:color="auto"/>
                    <w:left w:val="none" w:sz="0" w:space="0" w:color="auto"/>
                    <w:bottom w:val="none" w:sz="0" w:space="0" w:color="auto"/>
                    <w:right w:val="none" w:sz="0" w:space="0" w:color="auto"/>
                  </w:divBdr>
                  <w:divsChild>
                    <w:div w:id="2100910502">
                      <w:marLeft w:val="0"/>
                      <w:marRight w:val="0"/>
                      <w:marTop w:val="0"/>
                      <w:marBottom w:val="0"/>
                      <w:divBdr>
                        <w:top w:val="none" w:sz="0" w:space="0" w:color="auto"/>
                        <w:left w:val="none" w:sz="0" w:space="0" w:color="auto"/>
                        <w:bottom w:val="none" w:sz="0" w:space="0" w:color="auto"/>
                        <w:right w:val="none" w:sz="0" w:space="0" w:color="auto"/>
                      </w:divBdr>
                    </w:div>
                  </w:divsChild>
                </w:div>
                <w:div w:id="768701444">
                  <w:marLeft w:val="0"/>
                  <w:marRight w:val="0"/>
                  <w:marTop w:val="0"/>
                  <w:marBottom w:val="0"/>
                  <w:divBdr>
                    <w:top w:val="none" w:sz="0" w:space="0" w:color="auto"/>
                    <w:left w:val="none" w:sz="0" w:space="0" w:color="auto"/>
                    <w:bottom w:val="none" w:sz="0" w:space="0" w:color="auto"/>
                    <w:right w:val="none" w:sz="0" w:space="0" w:color="auto"/>
                  </w:divBdr>
                  <w:divsChild>
                    <w:div w:id="1225524459">
                      <w:marLeft w:val="0"/>
                      <w:marRight w:val="0"/>
                      <w:marTop w:val="0"/>
                      <w:marBottom w:val="0"/>
                      <w:divBdr>
                        <w:top w:val="none" w:sz="0" w:space="0" w:color="auto"/>
                        <w:left w:val="none" w:sz="0" w:space="0" w:color="auto"/>
                        <w:bottom w:val="none" w:sz="0" w:space="0" w:color="auto"/>
                        <w:right w:val="none" w:sz="0" w:space="0" w:color="auto"/>
                      </w:divBdr>
                    </w:div>
                  </w:divsChild>
                </w:div>
                <w:div w:id="749887312">
                  <w:marLeft w:val="0"/>
                  <w:marRight w:val="0"/>
                  <w:marTop w:val="0"/>
                  <w:marBottom w:val="0"/>
                  <w:divBdr>
                    <w:top w:val="none" w:sz="0" w:space="0" w:color="auto"/>
                    <w:left w:val="none" w:sz="0" w:space="0" w:color="auto"/>
                    <w:bottom w:val="none" w:sz="0" w:space="0" w:color="auto"/>
                    <w:right w:val="none" w:sz="0" w:space="0" w:color="auto"/>
                  </w:divBdr>
                  <w:divsChild>
                    <w:div w:id="1540163896">
                      <w:marLeft w:val="0"/>
                      <w:marRight w:val="0"/>
                      <w:marTop w:val="0"/>
                      <w:marBottom w:val="0"/>
                      <w:divBdr>
                        <w:top w:val="none" w:sz="0" w:space="0" w:color="auto"/>
                        <w:left w:val="none" w:sz="0" w:space="0" w:color="auto"/>
                        <w:bottom w:val="none" w:sz="0" w:space="0" w:color="auto"/>
                        <w:right w:val="none" w:sz="0" w:space="0" w:color="auto"/>
                      </w:divBdr>
                    </w:div>
                  </w:divsChild>
                </w:div>
                <w:div w:id="1309703105">
                  <w:marLeft w:val="0"/>
                  <w:marRight w:val="0"/>
                  <w:marTop w:val="0"/>
                  <w:marBottom w:val="0"/>
                  <w:divBdr>
                    <w:top w:val="none" w:sz="0" w:space="0" w:color="auto"/>
                    <w:left w:val="none" w:sz="0" w:space="0" w:color="auto"/>
                    <w:bottom w:val="none" w:sz="0" w:space="0" w:color="auto"/>
                    <w:right w:val="none" w:sz="0" w:space="0" w:color="auto"/>
                  </w:divBdr>
                  <w:divsChild>
                    <w:div w:id="686440681">
                      <w:marLeft w:val="0"/>
                      <w:marRight w:val="0"/>
                      <w:marTop w:val="0"/>
                      <w:marBottom w:val="0"/>
                      <w:divBdr>
                        <w:top w:val="none" w:sz="0" w:space="0" w:color="auto"/>
                        <w:left w:val="none" w:sz="0" w:space="0" w:color="auto"/>
                        <w:bottom w:val="none" w:sz="0" w:space="0" w:color="auto"/>
                        <w:right w:val="none" w:sz="0" w:space="0" w:color="auto"/>
                      </w:divBdr>
                    </w:div>
                  </w:divsChild>
                </w:div>
                <w:div w:id="834955846">
                  <w:marLeft w:val="0"/>
                  <w:marRight w:val="0"/>
                  <w:marTop w:val="0"/>
                  <w:marBottom w:val="0"/>
                  <w:divBdr>
                    <w:top w:val="none" w:sz="0" w:space="0" w:color="auto"/>
                    <w:left w:val="none" w:sz="0" w:space="0" w:color="auto"/>
                    <w:bottom w:val="none" w:sz="0" w:space="0" w:color="auto"/>
                    <w:right w:val="none" w:sz="0" w:space="0" w:color="auto"/>
                  </w:divBdr>
                  <w:divsChild>
                    <w:div w:id="1388840204">
                      <w:marLeft w:val="0"/>
                      <w:marRight w:val="0"/>
                      <w:marTop w:val="0"/>
                      <w:marBottom w:val="0"/>
                      <w:divBdr>
                        <w:top w:val="none" w:sz="0" w:space="0" w:color="auto"/>
                        <w:left w:val="none" w:sz="0" w:space="0" w:color="auto"/>
                        <w:bottom w:val="none" w:sz="0" w:space="0" w:color="auto"/>
                        <w:right w:val="none" w:sz="0" w:space="0" w:color="auto"/>
                      </w:divBdr>
                    </w:div>
                  </w:divsChild>
                </w:div>
                <w:div w:id="832797565">
                  <w:marLeft w:val="0"/>
                  <w:marRight w:val="0"/>
                  <w:marTop w:val="0"/>
                  <w:marBottom w:val="0"/>
                  <w:divBdr>
                    <w:top w:val="none" w:sz="0" w:space="0" w:color="auto"/>
                    <w:left w:val="none" w:sz="0" w:space="0" w:color="auto"/>
                    <w:bottom w:val="none" w:sz="0" w:space="0" w:color="auto"/>
                    <w:right w:val="none" w:sz="0" w:space="0" w:color="auto"/>
                  </w:divBdr>
                  <w:divsChild>
                    <w:div w:id="495927071">
                      <w:marLeft w:val="0"/>
                      <w:marRight w:val="0"/>
                      <w:marTop w:val="0"/>
                      <w:marBottom w:val="0"/>
                      <w:divBdr>
                        <w:top w:val="none" w:sz="0" w:space="0" w:color="auto"/>
                        <w:left w:val="none" w:sz="0" w:space="0" w:color="auto"/>
                        <w:bottom w:val="none" w:sz="0" w:space="0" w:color="auto"/>
                        <w:right w:val="none" w:sz="0" w:space="0" w:color="auto"/>
                      </w:divBdr>
                    </w:div>
                  </w:divsChild>
                </w:div>
                <w:div w:id="1776359600">
                  <w:marLeft w:val="0"/>
                  <w:marRight w:val="0"/>
                  <w:marTop w:val="0"/>
                  <w:marBottom w:val="0"/>
                  <w:divBdr>
                    <w:top w:val="none" w:sz="0" w:space="0" w:color="auto"/>
                    <w:left w:val="none" w:sz="0" w:space="0" w:color="auto"/>
                    <w:bottom w:val="none" w:sz="0" w:space="0" w:color="auto"/>
                    <w:right w:val="none" w:sz="0" w:space="0" w:color="auto"/>
                  </w:divBdr>
                  <w:divsChild>
                    <w:div w:id="280385341">
                      <w:marLeft w:val="0"/>
                      <w:marRight w:val="0"/>
                      <w:marTop w:val="0"/>
                      <w:marBottom w:val="0"/>
                      <w:divBdr>
                        <w:top w:val="none" w:sz="0" w:space="0" w:color="auto"/>
                        <w:left w:val="none" w:sz="0" w:space="0" w:color="auto"/>
                        <w:bottom w:val="none" w:sz="0" w:space="0" w:color="auto"/>
                        <w:right w:val="none" w:sz="0" w:space="0" w:color="auto"/>
                      </w:divBdr>
                    </w:div>
                  </w:divsChild>
                </w:div>
                <w:div w:id="1392190909">
                  <w:marLeft w:val="0"/>
                  <w:marRight w:val="0"/>
                  <w:marTop w:val="0"/>
                  <w:marBottom w:val="0"/>
                  <w:divBdr>
                    <w:top w:val="none" w:sz="0" w:space="0" w:color="auto"/>
                    <w:left w:val="none" w:sz="0" w:space="0" w:color="auto"/>
                    <w:bottom w:val="none" w:sz="0" w:space="0" w:color="auto"/>
                    <w:right w:val="none" w:sz="0" w:space="0" w:color="auto"/>
                  </w:divBdr>
                  <w:divsChild>
                    <w:div w:id="398868206">
                      <w:marLeft w:val="0"/>
                      <w:marRight w:val="0"/>
                      <w:marTop w:val="0"/>
                      <w:marBottom w:val="0"/>
                      <w:divBdr>
                        <w:top w:val="none" w:sz="0" w:space="0" w:color="auto"/>
                        <w:left w:val="none" w:sz="0" w:space="0" w:color="auto"/>
                        <w:bottom w:val="none" w:sz="0" w:space="0" w:color="auto"/>
                        <w:right w:val="none" w:sz="0" w:space="0" w:color="auto"/>
                      </w:divBdr>
                    </w:div>
                  </w:divsChild>
                </w:div>
                <w:div w:id="533617938">
                  <w:marLeft w:val="0"/>
                  <w:marRight w:val="0"/>
                  <w:marTop w:val="0"/>
                  <w:marBottom w:val="0"/>
                  <w:divBdr>
                    <w:top w:val="none" w:sz="0" w:space="0" w:color="auto"/>
                    <w:left w:val="none" w:sz="0" w:space="0" w:color="auto"/>
                    <w:bottom w:val="none" w:sz="0" w:space="0" w:color="auto"/>
                    <w:right w:val="none" w:sz="0" w:space="0" w:color="auto"/>
                  </w:divBdr>
                  <w:divsChild>
                    <w:div w:id="1291286467">
                      <w:marLeft w:val="0"/>
                      <w:marRight w:val="0"/>
                      <w:marTop w:val="0"/>
                      <w:marBottom w:val="0"/>
                      <w:divBdr>
                        <w:top w:val="none" w:sz="0" w:space="0" w:color="auto"/>
                        <w:left w:val="none" w:sz="0" w:space="0" w:color="auto"/>
                        <w:bottom w:val="none" w:sz="0" w:space="0" w:color="auto"/>
                        <w:right w:val="none" w:sz="0" w:space="0" w:color="auto"/>
                      </w:divBdr>
                    </w:div>
                  </w:divsChild>
                </w:div>
                <w:div w:id="69013156">
                  <w:marLeft w:val="0"/>
                  <w:marRight w:val="0"/>
                  <w:marTop w:val="0"/>
                  <w:marBottom w:val="0"/>
                  <w:divBdr>
                    <w:top w:val="none" w:sz="0" w:space="0" w:color="auto"/>
                    <w:left w:val="none" w:sz="0" w:space="0" w:color="auto"/>
                    <w:bottom w:val="none" w:sz="0" w:space="0" w:color="auto"/>
                    <w:right w:val="none" w:sz="0" w:space="0" w:color="auto"/>
                  </w:divBdr>
                  <w:divsChild>
                    <w:div w:id="205723773">
                      <w:marLeft w:val="0"/>
                      <w:marRight w:val="0"/>
                      <w:marTop w:val="0"/>
                      <w:marBottom w:val="0"/>
                      <w:divBdr>
                        <w:top w:val="none" w:sz="0" w:space="0" w:color="auto"/>
                        <w:left w:val="none" w:sz="0" w:space="0" w:color="auto"/>
                        <w:bottom w:val="none" w:sz="0" w:space="0" w:color="auto"/>
                        <w:right w:val="none" w:sz="0" w:space="0" w:color="auto"/>
                      </w:divBdr>
                    </w:div>
                  </w:divsChild>
                </w:div>
                <w:div w:id="1059599437">
                  <w:marLeft w:val="0"/>
                  <w:marRight w:val="0"/>
                  <w:marTop w:val="0"/>
                  <w:marBottom w:val="0"/>
                  <w:divBdr>
                    <w:top w:val="none" w:sz="0" w:space="0" w:color="auto"/>
                    <w:left w:val="none" w:sz="0" w:space="0" w:color="auto"/>
                    <w:bottom w:val="none" w:sz="0" w:space="0" w:color="auto"/>
                    <w:right w:val="none" w:sz="0" w:space="0" w:color="auto"/>
                  </w:divBdr>
                  <w:divsChild>
                    <w:div w:id="760370987">
                      <w:marLeft w:val="0"/>
                      <w:marRight w:val="0"/>
                      <w:marTop w:val="0"/>
                      <w:marBottom w:val="0"/>
                      <w:divBdr>
                        <w:top w:val="none" w:sz="0" w:space="0" w:color="auto"/>
                        <w:left w:val="none" w:sz="0" w:space="0" w:color="auto"/>
                        <w:bottom w:val="none" w:sz="0" w:space="0" w:color="auto"/>
                        <w:right w:val="none" w:sz="0" w:space="0" w:color="auto"/>
                      </w:divBdr>
                    </w:div>
                  </w:divsChild>
                </w:div>
                <w:div w:id="473448510">
                  <w:marLeft w:val="0"/>
                  <w:marRight w:val="0"/>
                  <w:marTop w:val="0"/>
                  <w:marBottom w:val="0"/>
                  <w:divBdr>
                    <w:top w:val="none" w:sz="0" w:space="0" w:color="auto"/>
                    <w:left w:val="none" w:sz="0" w:space="0" w:color="auto"/>
                    <w:bottom w:val="none" w:sz="0" w:space="0" w:color="auto"/>
                    <w:right w:val="none" w:sz="0" w:space="0" w:color="auto"/>
                  </w:divBdr>
                  <w:divsChild>
                    <w:div w:id="34263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261468">
      <w:bodyDiv w:val="1"/>
      <w:marLeft w:val="0"/>
      <w:marRight w:val="0"/>
      <w:marTop w:val="0"/>
      <w:marBottom w:val="0"/>
      <w:divBdr>
        <w:top w:val="none" w:sz="0" w:space="0" w:color="auto"/>
        <w:left w:val="none" w:sz="0" w:space="0" w:color="auto"/>
        <w:bottom w:val="none" w:sz="0" w:space="0" w:color="auto"/>
        <w:right w:val="none" w:sz="0" w:space="0" w:color="auto"/>
      </w:divBdr>
    </w:div>
    <w:div w:id="2003584662">
      <w:bodyDiv w:val="1"/>
      <w:marLeft w:val="0"/>
      <w:marRight w:val="0"/>
      <w:marTop w:val="0"/>
      <w:marBottom w:val="0"/>
      <w:divBdr>
        <w:top w:val="none" w:sz="0" w:space="0" w:color="auto"/>
        <w:left w:val="none" w:sz="0" w:space="0" w:color="auto"/>
        <w:bottom w:val="none" w:sz="0" w:space="0" w:color="auto"/>
        <w:right w:val="none" w:sz="0" w:space="0" w:color="auto"/>
      </w:divBdr>
    </w:div>
    <w:div w:id="2095467503">
      <w:bodyDiv w:val="1"/>
      <w:marLeft w:val="0"/>
      <w:marRight w:val="0"/>
      <w:marTop w:val="0"/>
      <w:marBottom w:val="0"/>
      <w:divBdr>
        <w:top w:val="none" w:sz="0" w:space="0" w:color="auto"/>
        <w:left w:val="none" w:sz="0" w:space="0" w:color="auto"/>
        <w:bottom w:val="none" w:sz="0" w:space="0" w:color="auto"/>
        <w:right w:val="none" w:sz="0" w:space="0" w:color="auto"/>
      </w:divBdr>
    </w:div>
    <w:div w:id="214095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5.jpeg"/><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www.inaipi.gob.do/" TargetMode="External"/><Relationship Id="rId14" Type="http://schemas.openxmlformats.org/officeDocument/2006/relationships/image" Target="media/image2.jpeg"/><Relationship Id="rId22" Type="http://schemas.openxmlformats.org/officeDocument/2006/relationships/image" Target="media/image10.jp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solidFill>
                <a:latin typeface="+mn-lt"/>
                <a:ea typeface="+mn-ea"/>
                <a:cs typeface="+mn-cs"/>
              </a:defRPr>
            </a:pPr>
            <a:r>
              <a:rPr lang="en-US" sz="1200"/>
              <a:t>GRÁFICO 1</a:t>
            </a:r>
            <a:r>
              <a:rPr lang="en-US" sz="1200" baseline="0"/>
              <a:t> -</a:t>
            </a:r>
            <a:r>
              <a:rPr lang="en-US" sz="1200"/>
              <a:t> COBERTURA POR REGIONALES DEL INAIPI</a:t>
            </a:r>
          </a:p>
          <a:p>
            <a:pPr>
              <a:defRPr sz="1200" b="1" i="0" u="none" strike="noStrike" kern="1200" baseline="0">
                <a:solidFill>
                  <a:schemeClr val="dk1"/>
                </a:solidFill>
                <a:latin typeface="+mn-lt"/>
                <a:ea typeface="+mn-ea"/>
                <a:cs typeface="+mn-cs"/>
              </a:defRPr>
            </a:pPr>
            <a:r>
              <a:rPr lang="en-US" sz="1200" b="0"/>
              <a:t>(Miles)</a:t>
            </a:r>
          </a:p>
        </c:rich>
      </c:tx>
      <c:overlay val="0"/>
      <c:spPr>
        <a:noFill/>
        <a:ln>
          <a:noFill/>
        </a:ln>
        <a:effectLst/>
      </c:spPr>
    </c:title>
    <c:autoTitleDeleted val="0"/>
    <c:plotArea>
      <c:layout/>
      <c:barChart>
        <c:barDir val="col"/>
        <c:grouping val="clustered"/>
        <c:varyColors val="0"/>
        <c:ser>
          <c:idx val="0"/>
          <c:order val="0"/>
          <c:tx>
            <c:strRef>
              <c:f>'Datos Est_noviembre 2017  (4)'!$E$62</c:f>
              <c:strCache>
                <c:ptCount val="1"/>
                <c:pt idx="0">
                  <c:v>NNs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Est_noviembre 2017  (4)'!$A$63:$A$67</c:f>
              <c:strCache>
                <c:ptCount val="5"/>
                <c:pt idx="0">
                  <c:v>Este</c:v>
                </c:pt>
                <c:pt idx="1">
                  <c:v>Metropolitana</c:v>
                </c:pt>
                <c:pt idx="2">
                  <c:v>Norte Occidental</c:v>
                </c:pt>
                <c:pt idx="3">
                  <c:v>Norte Oriental</c:v>
                </c:pt>
                <c:pt idx="4">
                  <c:v>Sur</c:v>
                </c:pt>
              </c:strCache>
            </c:strRef>
          </c:cat>
          <c:val>
            <c:numRef>
              <c:f>'Datos Est_noviembre 2017  (4)'!$E$63:$E$67</c:f>
              <c:numCache>
                <c:formatCode>#,##0</c:formatCode>
                <c:ptCount val="5"/>
                <c:pt idx="0">
                  <c:v>8392</c:v>
                </c:pt>
                <c:pt idx="1">
                  <c:v>53954</c:v>
                </c:pt>
                <c:pt idx="2">
                  <c:v>27374</c:v>
                </c:pt>
                <c:pt idx="3">
                  <c:v>13972</c:v>
                </c:pt>
                <c:pt idx="4">
                  <c:v>24707</c:v>
                </c:pt>
              </c:numCache>
            </c:numRef>
          </c:val>
          <c:extLst>
            <c:ext xmlns:c16="http://schemas.microsoft.com/office/drawing/2014/chart" uri="{C3380CC4-5D6E-409C-BE32-E72D297353CC}">
              <c16:uniqueId val="{00000000-296C-4D9F-8A0E-C73C4E10EC6B}"/>
            </c:ext>
          </c:extLst>
        </c:ser>
        <c:dLbls>
          <c:showLegendKey val="0"/>
          <c:showVal val="0"/>
          <c:showCatName val="0"/>
          <c:showSerName val="0"/>
          <c:showPercent val="0"/>
          <c:showBubbleSize val="0"/>
        </c:dLbls>
        <c:gapWidth val="150"/>
        <c:axId val="39363440"/>
        <c:axId val="39363984"/>
      </c:barChart>
      <c:catAx>
        <c:axId val="39363440"/>
        <c:scaling>
          <c:orientation val="minMax"/>
        </c:scaling>
        <c:delete val="0"/>
        <c:axPos val="b"/>
        <c:numFmt formatCode="General" sourceLinked="1"/>
        <c:majorTickMark val="none"/>
        <c:minorTickMark val="none"/>
        <c:tickLblPos val="nextTo"/>
        <c:spPr>
          <a:noFill/>
          <a:ln w="9523"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ES"/>
          </a:p>
        </c:txPr>
        <c:crossAx val="39363984"/>
        <c:crosses val="autoZero"/>
        <c:auto val="1"/>
        <c:lblAlgn val="ctr"/>
        <c:lblOffset val="100"/>
        <c:noMultiLvlLbl val="0"/>
      </c:catAx>
      <c:valAx>
        <c:axId val="39363984"/>
        <c:scaling>
          <c:orientation val="minMax"/>
        </c:scaling>
        <c:delete val="1"/>
        <c:axPos val="l"/>
        <c:majorGridlines>
          <c:spPr>
            <a:ln w="9523" cap="flat" cmpd="sng" algn="ctr">
              <a:solidFill>
                <a:schemeClr val="tx2">
                  <a:lumMod val="15000"/>
                  <a:lumOff val="85000"/>
                </a:schemeClr>
              </a:solidFill>
              <a:round/>
            </a:ln>
            <a:effectLst/>
          </c:spPr>
        </c:majorGridlines>
        <c:numFmt formatCode="#,##0" sourceLinked="1"/>
        <c:majorTickMark val="out"/>
        <c:minorTickMark val="none"/>
        <c:tickLblPos val="nextTo"/>
        <c:crossAx val="39363440"/>
        <c:crosses val="autoZero"/>
        <c:crossBetween val="between"/>
      </c:valAx>
      <c:spPr>
        <a:noFill/>
        <a:ln w="25394">
          <a:noFill/>
        </a:ln>
      </c:spPr>
    </c:plotArea>
    <c:plotVisOnly val="1"/>
    <c:dispBlanksAs val="gap"/>
    <c:showDLblsOverMax val="0"/>
  </c:chart>
  <c:spPr>
    <a:solidFill>
      <a:schemeClr val="lt1"/>
    </a:solidFill>
    <a:ln w="38091"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US" sz="1100" b="1">
                <a:solidFill>
                  <a:sysClr val="windowText" lastClr="000000"/>
                </a:solidFill>
              </a:rPr>
              <a:t>GRÁFICO</a:t>
            </a:r>
            <a:r>
              <a:rPr lang="en-US" sz="1100" b="1" baseline="0">
                <a:solidFill>
                  <a:sysClr val="windowText" lastClr="000000"/>
                </a:solidFill>
              </a:rPr>
              <a:t> 02 - POBLACIÓN DE </a:t>
            </a:r>
            <a:r>
              <a:rPr lang="en-US" sz="1100" b="1">
                <a:solidFill>
                  <a:sysClr val="windowText" lastClr="000000"/>
                </a:solidFill>
              </a:rPr>
              <a:t>NNs POR SEXO</a:t>
            </a:r>
          </a:p>
          <a:p>
            <a:pPr>
              <a:defRPr sz="1100" b="1" i="0" u="none" strike="noStrike" kern="1200" spc="0" baseline="0">
                <a:solidFill>
                  <a:sysClr val="windowText" lastClr="000000"/>
                </a:solidFill>
                <a:latin typeface="+mn-lt"/>
                <a:ea typeface="+mn-ea"/>
                <a:cs typeface="+mn-cs"/>
              </a:defRPr>
            </a:pPr>
            <a:r>
              <a:rPr lang="en-US" sz="1100" b="1">
                <a:solidFill>
                  <a:sysClr val="windowText" lastClr="000000"/>
                </a:solidFill>
              </a:rPr>
              <a:t>(</a:t>
            </a:r>
            <a:r>
              <a:rPr lang="en-US" sz="1100" b="0">
                <a:solidFill>
                  <a:sysClr val="windowText" lastClr="000000"/>
                </a:solidFill>
              </a:rPr>
              <a:t>Porcentaje</a:t>
            </a:r>
            <a:r>
              <a:rPr lang="en-US" sz="1100" b="1">
                <a:solidFill>
                  <a:sysClr val="windowText" lastClr="000000"/>
                </a:solidFill>
              </a:rPr>
              <a:t>)</a:t>
            </a:r>
          </a:p>
        </c:rich>
      </c:tx>
      <c:overlay val="0"/>
      <c:spPr>
        <a:noFill/>
        <a:ln>
          <a:noFill/>
        </a:ln>
        <a:effectLst/>
      </c:spPr>
    </c:title>
    <c:autoTitleDeleted val="0"/>
    <c:plotArea>
      <c:layout/>
      <c:pieChart>
        <c:varyColors val="1"/>
        <c:ser>
          <c:idx val="0"/>
          <c:order val="0"/>
          <c:tx>
            <c:strRef>
              <c:f>'Datos Est_noviembre 2017  (4)'!$A$32</c:f>
              <c:strCache>
                <c:ptCount val="1"/>
                <c:pt idx="0">
                  <c:v>Cantidad de NN</c:v>
                </c:pt>
              </c:strCache>
            </c:strRef>
          </c:tx>
          <c:dPt>
            <c:idx val="0"/>
            <c:bubble3D val="0"/>
            <c:spPr>
              <a:solidFill>
                <a:srgbClr val="0070C0"/>
              </a:solidFill>
              <a:ln w="19061">
                <a:solidFill>
                  <a:schemeClr val="lt1"/>
                </a:solidFill>
              </a:ln>
              <a:effectLst/>
            </c:spPr>
            <c:extLst>
              <c:ext xmlns:c16="http://schemas.microsoft.com/office/drawing/2014/chart" uri="{C3380CC4-5D6E-409C-BE32-E72D297353CC}">
                <c16:uniqueId val="{00000000-FE64-4D0F-8D2A-9536E90E14F2}"/>
              </c:ext>
            </c:extLst>
          </c:dPt>
          <c:dPt>
            <c:idx val="1"/>
            <c:bubble3D val="0"/>
            <c:spPr>
              <a:solidFill>
                <a:schemeClr val="accent2"/>
              </a:solidFill>
              <a:ln w="19061">
                <a:solidFill>
                  <a:schemeClr val="lt1"/>
                </a:solidFill>
              </a:ln>
              <a:effectLst/>
            </c:spPr>
            <c:extLst>
              <c:ext xmlns:c16="http://schemas.microsoft.com/office/drawing/2014/chart" uri="{C3380CC4-5D6E-409C-BE32-E72D297353CC}">
                <c16:uniqueId val="{00000001-FE64-4D0F-8D2A-9536E90E14F2}"/>
              </c:ext>
            </c:extLst>
          </c:dPt>
          <c:dLbls>
            <c:spPr>
              <a:noFill/>
              <a:ln>
                <a:noFill/>
              </a:ln>
              <a:effectLst/>
            </c:spPr>
            <c:txPr>
              <a:bodyPr rot="0" spcFirstLastPara="1" vertOverflow="ellipsis" vert="horz" wrap="square" lIns="38100" tIns="19050" rIns="38100" bIns="19050" anchor="ctr" anchorCtr="1">
                <a:spAutoFit/>
              </a:bodyPr>
              <a:lstStyle/>
              <a:p>
                <a:pPr>
                  <a:defRPr sz="1401"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1"/>
            <c:leaderLines>
              <c:spPr>
                <a:ln w="9530"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 Est_noviembre 2017  (4)'!$B$31,'Datos Est_noviembre 2017  (4)'!$D$31)</c:f>
              <c:strCache>
                <c:ptCount val="2"/>
                <c:pt idx="0">
                  <c:v>Femenino</c:v>
                </c:pt>
                <c:pt idx="1">
                  <c:v>Masculino</c:v>
                </c:pt>
              </c:strCache>
            </c:strRef>
          </c:cat>
          <c:val>
            <c:numRef>
              <c:f>('Datos Est_noviembre 2017  (4)'!$C$32,'Datos Est_noviembre 2017  (4)'!$E$32)</c:f>
              <c:numCache>
                <c:formatCode>0%</c:formatCode>
                <c:ptCount val="2"/>
                <c:pt idx="0">
                  <c:v>0.49059025951449126</c:v>
                </c:pt>
                <c:pt idx="1">
                  <c:v>0.50940974048550869</c:v>
                </c:pt>
              </c:numCache>
            </c:numRef>
          </c:val>
          <c:extLst>
            <c:ext xmlns:c16="http://schemas.microsoft.com/office/drawing/2014/chart" uri="{C3380CC4-5D6E-409C-BE32-E72D297353CC}">
              <c16:uniqueId val="{00000002-FE64-4D0F-8D2A-9536E90E14F2}"/>
            </c:ext>
          </c:extLst>
        </c:ser>
        <c:dLbls>
          <c:showLegendKey val="0"/>
          <c:showVal val="0"/>
          <c:showCatName val="0"/>
          <c:showSerName val="0"/>
          <c:showPercent val="0"/>
          <c:showBubbleSize val="0"/>
          <c:showLeaderLines val="1"/>
        </c:dLbls>
        <c:firstSliceAng val="0"/>
      </c:pieChart>
      <c:spPr>
        <a:noFill/>
        <a:ln w="25415">
          <a:noFill/>
        </a:ln>
      </c:spPr>
    </c:plotArea>
    <c:legend>
      <c:legendPos val="b"/>
      <c:overlay val="0"/>
      <c:spPr>
        <a:noFill/>
        <a:ln>
          <a:noFill/>
        </a:ln>
        <a:effectLst/>
      </c:spPr>
      <c:txPr>
        <a:bodyPr rot="0" spcFirstLastPara="1" vertOverflow="ellipsis" vert="horz" wrap="square" anchor="ctr" anchorCtr="1"/>
        <a:lstStyle/>
        <a:p>
          <a:pPr rtl="0">
            <a:defRPr sz="1200" b="0" i="0" u="none" strike="noStrike" kern="1200" baseline="0">
              <a:solidFill>
                <a:sysClr val="windowText" lastClr="000000"/>
              </a:solidFill>
              <a:latin typeface="+mn-lt"/>
              <a:ea typeface="+mn-ea"/>
              <a:cs typeface="+mn-cs"/>
            </a:defRPr>
          </a:pPr>
          <a:endParaRPr lang="es-ES"/>
        </a:p>
      </c:txPr>
    </c:legend>
    <c:plotVisOnly val="1"/>
    <c:dispBlanksAs val="gap"/>
    <c:showDLblsOverMax val="0"/>
  </c:chart>
  <c:spPr>
    <a:solidFill>
      <a:schemeClr val="bg1"/>
    </a:solidFill>
    <a:ln w="31768" cap="flat" cmpd="sng" algn="ctr">
      <a:solidFill>
        <a:schemeClr val="accent1"/>
      </a:solidFill>
      <a:round/>
    </a:ln>
    <a:effectLst/>
  </c:spPr>
  <c:txPr>
    <a:bodyPr/>
    <a:lstStyle/>
    <a:p>
      <a:pPr>
        <a:defRPr/>
      </a:pPr>
      <a:endParaRPr lang="es-E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dk1"/>
                </a:solidFill>
                <a:latin typeface="+mn-lt"/>
                <a:ea typeface="+mn-ea"/>
                <a:cs typeface="+mn-cs"/>
              </a:defRPr>
            </a:pPr>
            <a:r>
              <a:rPr lang="en-US" sz="1100"/>
              <a:t>GRÁFICO</a:t>
            </a:r>
            <a:r>
              <a:rPr lang="en-US" sz="1100" baseline="0"/>
              <a:t> 03 -</a:t>
            </a:r>
            <a:r>
              <a:rPr lang="en-US" sz="1100"/>
              <a:t> SERVICIOS POR REGIONALES DEL INAIPI</a:t>
            </a:r>
          </a:p>
          <a:p>
            <a:pPr>
              <a:defRPr sz="1100" b="1" i="0" u="none" strike="noStrike" kern="1200" baseline="0">
                <a:solidFill>
                  <a:schemeClr val="dk1"/>
                </a:solidFill>
                <a:latin typeface="+mn-lt"/>
                <a:ea typeface="+mn-ea"/>
                <a:cs typeface="+mn-cs"/>
              </a:defRPr>
            </a:pPr>
            <a:endParaRPr lang="en-US" sz="1100" b="0"/>
          </a:p>
        </c:rich>
      </c:tx>
      <c:overlay val="0"/>
      <c:spPr>
        <a:noFill/>
        <a:ln>
          <a:noFill/>
        </a:ln>
        <a:effectLst/>
      </c:spPr>
    </c:title>
    <c:autoTitleDeleted val="0"/>
    <c:plotArea>
      <c:layout/>
      <c:barChart>
        <c:barDir val="col"/>
        <c:grouping val="clustered"/>
        <c:varyColors val="0"/>
        <c:ser>
          <c:idx val="0"/>
          <c:order val="0"/>
          <c:tx>
            <c:strRef>
              <c:f>'Datos Est_noviembre 2017  (4)'!$D$62</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'Datos Est_noviembre 2017  (4)'!$A$63:$A$67</c:f>
              <c:strCache>
                <c:ptCount val="5"/>
                <c:pt idx="0">
                  <c:v>Este</c:v>
                </c:pt>
                <c:pt idx="1">
                  <c:v>Metropolitana</c:v>
                </c:pt>
                <c:pt idx="2">
                  <c:v>Norte Occidental</c:v>
                </c:pt>
                <c:pt idx="3">
                  <c:v>Norte Oriental</c:v>
                </c:pt>
                <c:pt idx="4">
                  <c:v>Sur</c:v>
                </c:pt>
              </c:strCache>
            </c:strRef>
          </c:cat>
          <c:val>
            <c:numRef>
              <c:f>'Datos Est_noviembre 2017  (4)'!$B$63:$B$67</c:f>
              <c:numCache>
                <c:formatCode>General</c:formatCode>
                <c:ptCount val="5"/>
                <c:pt idx="0">
                  <c:v>31</c:v>
                </c:pt>
                <c:pt idx="1">
                  <c:v>168</c:v>
                </c:pt>
                <c:pt idx="2">
                  <c:v>87</c:v>
                </c:pt>
                <c:pt idx="3">
                  <c:v>53</c:v>
                </c:pt>
                <c:pt idx="4">
                  <c:v>111</c:v>
                </c:pt>
              </c:numCache>
            </c:numRef>
          </c:val>
          <c:extLst>
            <c:ext xmlns:c16="http://schemas.microsoft.com/office/drawing/2014/chart" uri="{C3380CC4-5D6E-409C-BE32-E72D297353CC}">
              <c16:uniqueId val="{00000000-4CEF-40CC-85AB-C84F225BE157}"/>
            </c:ext>
          </c:extLst>
        </c:ser>
        <c:dLbls>
          <c:showLegendKey val="0"/>
          <c:showVal val="0"/>
          <c:showCatName val="0"/>
          <c:showSerName val="0"/>
          <c:showPercent val="0"/>
          <c:showBubbleSize val="0"/>
        </c:dLbls>
        <c:gapWidth val="150"/>
        <c:axId val="39355280"/>
        <c:axId val="39350384"/>
      </c:barChart>
      <c:catAx>
        <c:axId val="39355280"/>
        <c:scaling>
          <c:orientation val="minMax"/>
        </c:scaling>
        <c:delete val="0"/>
        <c:axPos val="b"/>
        <c:numFmt formatCode="General" sourceLinked="1"/>
        <c:majorTickMark val="none"/>
        <c:minorTickMark val="none"/>
        <c:tickLblPos val="nextTo"/>
        <c:spPr>
          <a:noFill/>
          <a:ln w="9523"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ES"/>
          </a:p>
        </c:txPr>
        <c:crossAx val="39350384"/>
        <c:crosses val="autoZero"/>
        <c:auto val="1"/>
        <c:lblAlgn val="ctr"/>
        <c:lblOffset val="100"/>
        <c:noMultiLvlLbl val="0"/>
      </c:catAx>
      <c:valAx>
        <c:axId val="39350384"/>
        <c:scaling>
          <c:orientation val="minMax"/>
        </c:scaling>
        <c:delete val="1"/>
        <c:axPos val="l"/>
        <c:majorGridlines>
          <c:spPr>
            <a:ln w="9523" cap="flat" cmpd="sng" algn="ctr">
              <a:solidFill>
                <a:schemeClr val="tx2">
                  <a:lumMod val="15000"/>
                  <a:lumOff val="85000"/>
                </a:schemeClr>
              </a:solidFill>
              <a:round/>
            </a:ln>
            <a:effectLst/>
          </c:spPr>
        </c:majorGridlines>
        <c:numFmt formatCode="General" sourceLinked="1"/>
        <c:majorTickMark val="out"/>
        <c:minorTickMark val="none"/>
        <c:tickLblPos val="nextTo"/>
        <c:crossAx val="39355280"/>
        <c:crosses val="autoZero"/>
        <c:crossBetween val="between"/>
      </c:valAx>
      <c:spPr>
        <a:noFill/>
        <a:ln w="25394">
          <a:noFill/>
        </a:ln>
      </c:spPr>
    </c:plotArea>
    <c:plotVisOnly val="1"/>
    <c:dispBlanksAs val="gap"/>
    <c:showDLblsOverMax val="0"/>
  </c:chart>
  <c:spPr>
    <a:solidFill>
      <a:schemeClr val="lt1"/>
    </a:solidFill>
    <a:ln w="38091"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E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Calibri"/>
                <a:ea typeface="Calibri"/>
                <a:cs typeface="Calibri"/>
              </a:defRPr>
            </a:pPr>
            <a:r>
              <a:rPr lang="es-DO" sz="1100" b="1" i="0" u="none" strike="noStrike" baseline="0">
                <a:solidFill>
                  <a:srgbClr val="000000"/>
                </a:solidFill>
                <a:latin typeface="Calibri"/>
                <a:cs typeface="Calibri"/>
              </a:rPr>
              <a:t>Gráfico 4 - Número de Niños y Niñas por Región que pasaron de los servicios del INAIPI a Pre-primaria.</a:t>
            </a:r>
          </a:p>
          <a:p>
            <a:pPr>
              <a:defRPr sz="1100" b="1" i="0" u="none" strike="noStrike" baseline="0">
                <a:solidFill>
                  <a:srgbClr val="000000"/>
                </a:solidFill>
                <a:latin typeface="Calibri"/>
                <a:ea typeface="Calibri"/>
                <a:cs typeface="Calibri"/>
              </a:defRPr>
            </a:pPr>
            <a:r>
              <a:rPr lang="es-DO" sz="1100" b="1" i="0" u="none" strike="noStrike" baseline="0">
                <a:solidFill>
                  <a:srgbClr val="000000"/>
                </a:solidFill>
                <a:latin typeface="Calibri"/>
                <a:cs typeface="Calibri"/>
              </a:rPr>
              <a:t>(Miles)</a:t>
            </a:r>
          </a:p>
        </c:rich>
      </c:tx>
      <c:overlay val="0"/>
      <c:spPr>
        <a:noFill/>
        <a:ln w="25400">
          <a:noFill/>
        </a:ln>
      </c:spPr>
    </c:title>
    <c:autoTitleDeleted val="0"/>
    <c:plotArea>
      <c:layout/>
      <c:barChart>
        <c:barDir val="col"/>
        <c:grouping val="clustered"/>
        <c:varyColors val="0"/>
        <c:ser>
          <c:idx val="0"/>
          <c:order val="0"/>
          <c:spPr>
            <a:solidFill>
              <a:srgbClr val="0070C0"/>
            </a:solidFill>
            <a:ln w="25400">
              <a:noFill/>
            </a:ln>
          </c:spPr>
          <c:invertIfNegative val="0"/>
          <c:dLbls>
            <c:spPr>
              <a:noFill/>
              <a:ln w="25400">
                <a:noFill/>
              </a:ln>
            </c:spPr>
            <c:txPr>
              <a:bodyPr wrap="square" lIns="38100" tIns="19050" rIns="38100" bIns="19050" anchor="ctr">
                <a:spAutoFit/>
              </a:bodyPr>
              <a:lstStyle/>
              <a:p>
                <a:pPr>
                  <a:defRPr sz="900" b="1" i="0" u="none" strike="noStrike" baseline="0">
                    <a:solidFill>
                      <a:srgbClr val="FFFFFF"/>
                    </a:solidFill>
                    <a:latin typeface="Calibri"/>
                    <a:ea typeface="Calibri"/>
                    <a:cs typeface="Calibri"/>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Hoja1!$F$6:$F$10</c:f>
              <c:strCache>
                <c:ptCount val="5"/>
                <c:pt idx="0">
                  <c:v> ESTE</c:v>
                </c:pt>
                <c:pt idx="1">
                  <c:v>METRO</c:v>
                </c:pt>
                <c:pt idx="2">
                  <c:v>NORTE OCCIDENTAL</c:v>
                </c:pt>
                <c:pt idx="3">
                  <c:v>NORTE ORIENTAL</c:v>
                </c:pt>
                <c:pt idx="4">
                  <c:v>SUR</c:v>
                </c:pt>
              </c:strCache>
            </c:strRef>
          </c:cat>
          <c:val>
            <c:numRef>
              <c:f>Hoja1!$G$6:$G$10</c:f>
              <c:numCache>
                <c:formatCode>General</c:formatCode>
                <c:ptCount val="5"/>
                <c:pt idx="0">
                  <c:v>957</c:v>
                </c:pt>
                <c:pt idx="1">
                  <c:v>4896</c:v>
                </c:pt>
                <c:pt idx="2">
                  <c:v>3083</c:v>
                </c:pt>
                <c:pt idx="3">
                  <c:v>1929</c:v>
                </c:pt>
                <c:pt idx="4">
                  <c:v>2058</c:v>
                </c:pt>
              </c:numCache>
            </c:numRef>
          </c:val>
          <c:extLst>
            <c:ext xmlns:c16="http://schemas.microsoft.com/office/drawing/2014/chart" uri="{C3380CC4-5D6E-409C-BE32-E72D297353CC}">
              <c16:uniqueId val="{00000000-3655-4682-BF9E-123D8E69CE1B}"/>
            </c:ext>
          </c:extLst>
        </c:ser>
        <c:dLbls>
          <c:showLegendKey val="0"/>
          <c:showVal val="0"/>
          <c:showCatName val="0"/>
          <c:showSerName val="0"/>
          <c:showPercent val="0"/>
          <c:showBubbleSize val="0"/>
        </c:dLbls>
        <c:gapWidth val="258"/>
        <c:overlap val="-25"/>
        <c:axId val="39359088"/>
        <c:axId val="39354736"/>
      </c:barChart>
      <c:catAx>
        <c:axId val="393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Calibri"/>
                <a:ea typeface="Calibri"/>
                <a:cs typeface="Calibri"/>
              </a:defRPr>
            </a:pPr>
            <a:endParaRPr lang="es-ES"/>
          </a:p>
        </c:txPr>
        <c:crossAx val="39354736"/>
        <c:crosses val="autoZero"/>
        <c:auto val="1"/>
        <c:lblAlgn val="ctr"/>
        <c:lblOffset val="100"/>
        <c:noMultiLvlLbl val="0"/>
      </c:catAx>
      <c:valAx>
        <c:axId val="39354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000000"/>
                </a:solidFill>
                <a:latin typeface="Calibri"/>
                <a:ea typeface="Calibri"/>
                <a:cs typeface="Calibri"/>
              </a:defRPr>
            </a:pPr>
            <a:endParaRPr lang="es-ES"/>
          </a:p>
        </c:txPr>
        <c:crossAx val="39359088"/>
        <c:crosses val="autoZero"/>
        <c:crossBetween val="between"/>
      </c:valAx>
      <c:spPr>
        <a:noFill/>
        <a:ln w="25400">
          <a:noFill/>
        </a:ln>
      </c:spPr>
    </c:plotArea>
    <c:plotVisOnly val="1"/>
    <c:dispBlanksAs val="gap"/>
    <c:showDLblsOverMax val="0"/>
  </c:chart>
  <c:spPr>
    <a:solidFill>
      <a:schemeClr val="bg1"/>
    </a:solidFill>
    <a:ln w="28575" cap="flat" cmpd="sng" algn="ctr">
      <a:solidFill>
        <a:schemeClr val="accent1"/>
      </a:solidFill>
      <a:round/>
    </a:ln>
    <a:effectLst/>
  </c:spPr>
  <c:txPr>
    <a:bodyPr/>
    <a:lstStyle/>
    <a:p>
      <a:pPr>
        <a:defRPr sz="1000" b="0" i="0" u="none" strike="noStrike" baseline="0">
          <a:solidFill>
            <a:srgbClr val="000000"/>
          </a:solidFill>
          <a:latin typeface="Calibri"/>
          <a:ea typeface="Calibri"/>
          <a:cs typeface="Calibri"/>
        </a:defRPr>
      </a:pPr>
      <a:endParaRPr lang="es-ES"/>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9C06B-CFC4-4878-8C42-412828CFD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8622</Words>
  <Characters>47421</Characters>
  <Application>Microsoft Office Word</Application>
  <DocSecurity>4</DocSecurity>
  <Lines>395</Lines>
  <Paragraphs>111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Johanny Peralta</dc:creator>
  <cp:keywords/>
  <dc:description/>
  <cp:lastModifiedBy>Jacqueline Estevez</cp:lastModifiedBy>
  <cp:revision>2</cp:revision>
  <dcterms:created xsi:type="dcterms:W3CDTF">2017-12-18T20:49:00Z</dcterms:created>
  <dcterms:modified xsi:type="dcterms:W3CDTF">2017-12-18T20:49:00Z</dcterms:modified>
</cp:coreProperties>
</file>